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9CCF9">
      <w:pPr>
        <w:rPr>
          <w:rFonts w:hint="default"/>
          <w:b/>
          <w:bCs/>
          <w:lang w:val="es-CO"/>
        </w:rPr>
      </w:pPr>
      <w:r>
        <w:rPr>
          <w:rFonts w:hint="default"/>
          <w:b/>
          <w:bCs/>
          <w:lang w:val="es-CO"/>
        </w:rPr>
        <w:t xml:space="preserve">Evento </w:t>
      </w:r>
    </w:p>
    <w:p w14:paraId="153282C0">
      <w:pPr>
        <w:rPr>
          <w:rFonts w:hint="default"/>
          <w:b/>
          <w:bCs/>
          <w:lang w:val="es-CO"/>
        </w:rPr>
      </w:pPr>
      <w:r>
        <w:drawing>
          <wp:inline distT="0" distB="0" distL="114300" distR="114300">
            <wp:extent cx="4229100" cy="535686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6"/>
                    <a:stretch>
                      <a:fillRect/>
                    </a:stretch>
                  </pic:blipFill>
                  <pic:spPr>
                    <a:xfrm>
                      <a:off x="0" y="0"/>
                      <a:ext cx="4229100" cy="5356860"/>
                    </a:xfrm>
                    <a:prstGeom prst="rect">
                      <a:avLst/>
                    </a:prstGeom>
                    <a:noFill/>
                    <a:ln>
                      <a:noFill/>
                    </a:ln>
                  </pic:spPr>
                </pic:pic>
              </a:graphicData>
            </a:graphic>
          </wp:inline>
        </w:drawing>
      </w:r>
    </w:p>
    <w:p w14:paraId="7AEA797F">
      <w:pPr>
        <w:rPr>
          <w:rFonts w:ascii="Arial" w:hAnsi="Arial" w:cs="Arial"/>
          <w:b/>
          <w:bCs/>
          <w:sz w:val="22"/>
          <w:szCs w:val="22"/>
        </w:rPr>
      </w:pPr>
      <w:r>
        <w:rPr>
          <w:b/>
          <w:bCs/>
        </w:rPr>
        <w:t>Ponencia</w:t>
      </w:r>
    </w:p>
    <w:p w14:paraId="7FC3E6D3">
      <w:pPr>
        <w:rPr>
          <w:rFonts w:ascii="Arial" w:hAnsi="Arial" w:cs="Arial"/>
          <w:sz w:val="22"/>
          <w:szCs w:val="22"/>
        </w:rPr>
      </w:pPr>
      <w:r>
        <w:rPr>
          <w:rFonts w:ascii="Arial" w:hAnsi="Arial" w:cs="Arial"/>
          <w:sz w:val="22"/>
          <w:szCs w:val="22"/>
        </w:rPr>
        <w:t>“LA INVESTIGACIÓN EDUCATIVA EN ESCENARIOS ADMINISTRATIVOS Y COMUNITARIOS EN ESTUDIANTES DE LICENCIATURA EN EDUCACIÓN INFANTIL DE COLOMBIA”</w:t>
      </w:r>
    </w:p>
    <w:p w14:paraId="1FC541C2">
      <w:pPr>
        <w:rPr>
          <w:rFonts w:ascii="Arial" w:hAnsi="Arial" w:cs="Arial"/>
          <w:sz w:val="22"/>
          <w:szCs w:val="22"/>
        </w:rPr>
      </w:pPr>
    </w:p>
    <w:p w14:paraId="42B78B6D">
      <w:pPr>
        <w:rPr>
          <w:rFonts w:ascii="Arial" w:hAnsi="Arial" w:cs="Arial"/>
          <w:b/>
          <w:bCs/>
          <w:sz w:val="22"/>
          <w:szCs w:val="22"/>
        </w:rPr>
      </w:pPr>
      <w:r>
        <w:rPr>
          <w:rFonts w:ascii="Arial" w:hAnsi="Arial" w:cs="Arial"/>
          <w:b/>
          <w:bCs/>
          <w:sz w:val="22"/>
          <w:szCs w:val="22"/>
        </w:rPr>
        <w:t xml:space="preserve">Resumen </w:t>
      </w:r>
    </w:p>
    <w:p w14:paraId="5408D2E5">
      <w:pPr>
        <w:rPr>
          <w:rFonts w:ascii="Arial" w:hAnsi="Arial" w:cs="Arial"/>
          <w:sz w:val="22"/>
          <w:szCs w:val="22"/>
        </w:rPr>
      </w:pPr>
      <w:r>
        <w:rPr>
          <w:rFonts w:ascii="Arial" w:hAnsi="Arial" w:cs="Arial"/>
          <w:sz w:val="22"/>
          <w:szCs w:val="22"/>
        </w:rPr>
        <w:t>En esta investigación sobre la investigación educativa en escenarios administrativos y comunitarios en estudiantes de licenciatura en educación infantil de Colombia, se logró comprender las experiencias vividas por los estudiantes de programas de Licenciatura en Educación Infantil en tres contextos educativos universitarios, al iniciar procesos de investigación educativa, desvelando las problemáticas de escenarios administrativos y comunitarios. Problemas como: falta de habilidades en investigación de licenciados en educación infantil en formación, estudiantes que no muestran interés en resolver problemas propios de los contextos administrativos y comunitarios mediante sus proyectos de grado vinculados directamente con sus prácticas pedagógicas y educativas obedecen a esta investigación. Se impactó a 30 estudiantes de Licenciatura en educación infantil de tres universidades colombianas, Corporación Universitaria Iberoamericana, Fundación Universitaria Compensar y Corporación Universitaria Minuto de Dios. Se recolectó información a través de diarios de campo, revisión y análisis de documentos y entrevistas semiestructuradas, empleando la metodología cualitativa y el instrumento de análisis de Atlas ti.</w:t>
      </w:r>
    </w:p>
    <w:p w14:paraId="79257D7F">
      <w:pPr>
        <w:rPr>
          <w:rFonts w:ascii="Arial" w:hAnsi="Arial" w:cs="Arial"/>
          <w:sz w:val="22"/>
          <w:szCs w:val="22"/>
        </w:rPr>
      </w:pPr>
      <w:r>
        <w:rPr>
          <w:rFonts w:ascii="Arial" w:hAnsi="Arial" w:cs="Arial"/>
          <w:sz w:val="22"/>
          <w:szCs w:val="22"/>
        </w:rPr>
        <w:t>Entre las conclusiones en escenarios administrativos, el docente como gestor educativo contribuirá en la formación de los educandos, con impacto en proyectos de aula con propósitos investigativos y formativos acorde con necesidades e intereses que favorezcan la toma de decisiones para beneficio del escenario. En los escenarios comunitarios, el docente ayuda a entender desafíos y necesidades de la comunidad educativa, y comprometerse de forma significativa en solucionar problemáticas del contexto escolar. Así, colabora con soluciones efectivas que mejoren las condiciones que afectan directamente procesos de enseñanza y aprendizaje y, promuevan ambientes escolares dignos y equitativos.</w:t>
      </w:r>
    </w:p>
    <w:p w14:paraId="2E4C6760">
      <w:pPr>
        <w:rPr>
          <w:rFonts w:ascii="Arial" w:hAnsi="Arial" w:cs="Arial"/>
          <w:sz w:val="22"/>
          <w:szCs w:val="22"/>
        </w:rPr>
      </w:pPr>
      <w:r>
        <w:rPr>
          <w:rFonts w:ascii="Arial" w:hAnsi="Arial" w:cs="Arial"/>
          <w:b/>
          <w:sz w:val="22"/>
          <w:szCs w:val="22"/>
        </w:rPr>
        <w:t xml:space="preserve">Palabras clave: </w:t>
      </w:r>
      <w:r>
        <w:rPr>
          <w:rFonts w:ascii="Arial" w:hAnsi="Arial" w:cs="Arial"/>
          <w:sz w:val="22"/>
          <w:szCs w:val="22"/>
        </w:rPr>
        <w:t>investigación educativa, escenarios administrativos, escenarios comunitarios,</w:t>
      </w:r>
    </w:p>
    <w:p w14:paraId="442699A1">
      <w:pPr>
        <w:rPr>
          <w:rFonts w:ascii="Arial" w:hAnsi="Arial" w:cs="Arial"/>
          <w:sz w:val="22"/>
          <w:szCs w:val="22"/>
        </w:rPr>
        <w:sectPr>
          <w:pgSz w:w="12240" w:h="15840"/>
          <w:pgMar w:top="1417" w:right="1701" w:bottom="1417" w:left="1701" w:header="720" w:footer="720" w:gutter="0"/>
          <w:cols w:space="720" w:num="1"/>
        </w:sectPr>
      </w:pPr>
    </w:p>
    <w:p w14:paraId="06BE9BBA">
      <w:pPr>
        <w:rPr>
          <w:rFonts w:ascii="Arial" w:hAnsi="Arial" w:cs="Arial"/>
          <w:sz w:val="22"/>
          <w:szCs w:val="22"/>
        </w:rPr>
      </w:pPr>
      <w:r>
        <w:rPr>
          <w:rFonts w:ascii="Arial" w:hAnsi="Arial" w:cs="Arial"/>
          <w:sz w:val="22"/>
          <w:szCs w:val="22"/>
        </w:rPr>
        <w:t>licenciados en educación infantil en formación.</w:t>
      </w:r>
    </w:p>
    <w:p w14:paraId="27E2B5F7">
      <w:pPr>
        <w:rPr>
          <w:rFonts w:ascii="Arial" w:hAnsi="Arial" w:cs="Arial"/>
          <w:sz w:val="22"/>
          <w:szCs w:val="22"/>
        </w:rPr>
      </w:pPr>
    </w:p>
    <w:p w14:paraId="5A0B033E">
      <w:pPr>
        <w:rPr>
          <w:rFonts w:ascii="Arial" w:hAnsi="Arial" w:cs="Arial"/>
          <w:sz w:val="22"/>
          <w:szCs w:val="22"/>
        </w:rPr>
      </w:pPr>
      <w:r>
        <w:rPr>
          <w:rFonts w:ascii="Arial" w:hAnsi="Arial" w:cs="Arial"/>
          <w:sz w:val="22"/>
          <w:szCs w:val="22"/>
        </w:rPr>
        <w:t xml:space="preserve"> </w:t>
      </w:r>
    </w:p>
    <w:p w14:paraId="4927629D">
      <w:pPr>
        <w:rPr>
          <w:rFonts w:hint="default"/>
          <w:lang w:val="es-CO"/>
        </w:rPr>
      </w:pPr>
      <w:bookmarkStart w:id="0" w:name="_GoBack"/>
      <w:bookmarkEnd w:id="0"/>
    </w:p>
    <w:sectPr>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3D5"/>
    <w:rsid w:val="00222A96"/>
    <w:rsid w:val="008733D5"/>
    <w:rsid w:val="0089006B"/>
    <w:rsid w:val="00E13AF7"/>
    <w:rsid w:val="00F82129"/>
    <w:rsid w:val="04C8281A"/>
    <w:rsid w:val="113C1713"/>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s-CO"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uiPriority w:val="99"/>
    <w:rPr>
      <w:color w:val="467886" w:themeColor="hyperlink"/>
      <w:u w:val="single"/>
      <w14:textFill>
        <w14:solidFill>
          <w14:schemeClr w14:val="hlink"/>
        </w14:solidFill>
      </w14:textFill>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Título 1 C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7">
    <w:name w:val="Título 2 C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8">
    <w:name w:val="Título 3 Car"/>
    <w:basedOn w:val="11"/>
    <w:link w:val="4"/>
    <w:semiHidden/>
    <w:qFormat/>
    <w:uiPriority w:val="9"/>
    <w:rPr>
      <w:rFonts w:eastAsiaTheme="majorEastAsia" w:cstheme="majorBidi"/>
      <w:color w:val="104862" w:themeColor="accent1" w:themeShade="BF"/>
      <w:sz w:val="28"/>
      <w:szCs w:val="28"/>
    </w:rPr>
  </w:style>
  <w:style w:type="character" w:customStyle="1" w:styleId="19">
    <w:name w:val="Título 4 Car"/>
    <w:basedOn w:val="11"/>
    <w:link w:val="5"/>
    <w:semiHidden/>
    <w:qFormat/>
    <w:uiPriority w:val="9"/>
    <w:rPr>
      <w:rFonts w:eastAsiaTheme="majorEastAsia" w:cstheme="majorBidi"/>
      <w:i/>
      <w:iCs/>
      <w:color w:val="104862" w:themeColor="accent1" w:themeShade="BF"/>
    </w:rPr>
  </w:style>
  <w:style w:type="character" w:customStyle="1" w:styleId="20">
    <w:name w:val="Título 5 Car"/>
    <w:basedOn w:val="11"/>
    <w:link w:val="6"/>
    <w:semiHidden/>
    <w:uiPriority w:val="9"/>
    <w:rPr>
      <w:rFonts w:eastAsiaTheme="majorEastAsia" w:cstheme="majorBidi"/>
      <w:color w:val="104862" w:themeColor="accent1" w:themeShade="BF"/>
    </w:rPr>
  </w:style>
  <w:style w:type="character" w:customStyle="1" w:styleId="21">
    <w:name w:val="Título 6 C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Título 7 C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Título 8 C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Título 9 C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ítulo C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Subtítulo C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Cita Car"/>
    <w:basedOn w:val="11"/>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Cita destacada Car"/>
    <w:basedOn w:val="11"/>
    <w:link w:val="31"/>
    <w:uiPriority w:val="30"/>
    <w:rPr>
      <w:i/>
      <w:iCs/>
      <w:color w:val="104862" w:themeColor="accent1" w:themeShade="BF"/>
    </w:rPr>
  </w:style>
  <w:style w:type="character" w:customStyle="1" w:styleId="33">
    <w:name w:val="Intense Reference"/>
    <w:basedOn w:val="11"/>
    <w:qFormat/>
    <w:uiPriority w:val="32"/>
    <w:rPr>
      <w:b/>
      <w:bCs/>
      <w:smallCaps/>
      <w:color w:val="104862" w:themeColor="accent1" w:themeShade="BF"/>
      <w:spacing w:val="5"/>
    </w:rPr>
  </w:style>
  <w:style w:type="character" w:customStyle="1" w:styleId="3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6368</Words>
  <Characters>35026</Characters>
  <Lines>291</Lines>
  <Paragraphs>82</Paragraphs>
  <TotalTime>27</TotalTime>
  <ScaleCrop>false</ScaleCrop>
  <LinksUpToDate>false</LinksUpToDate>
  <CharactersWithSpaces>41312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2025-10-01T16:33:00Z</dcterms:created>
  <dc:creator>Ximena Rojas</dc:creator>
  <cp:lastModifiedBy>Ximena Consuelo Rojas Diaz</cp:lastModifiedBy>
  <dcterms:modified xsi:type="dcterms:W3CDTF">2025-11-12T15:57:23Z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3082-12.2.0.23155</vt:lpwstr>
  </property>
  <property fmtid="{D5CDD505-2E9C-101B-9397-08002B2CF9AE}" pid="3" name="ICV">
    <vt:lpwstr>5C327391C54F475C9A7C3FD3C5FD77FF_12</vt:lpwstr>
  </property>
</Properties>
</file>