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175B33" w:rsidR="00525110" w:rsidP="00175B33" w:rsidRDefault="00175B33" w14:paraId="31C3FF86" w14:textId="7ABC0763">
      <w:pPr>
        <w:spacing w:line="276" w:lineRule="auto"/>
        <w:rPr>
          <w:rFonts w:ascii="Arial" w:hAnsi="Arial" w:cs="Arial"/>
          <w:sz w:val="20"/>
          <w:szCs w:val="20"/>
        </w:rPr>
      </w:pPr>
      <w:r>
        <w:rPr>
          <w:rFonts w:cstheme="minorHAnsi"/>
          <w:noProof/>
          <w:sz w:val="100"/>
          <w:szCs w:val="100"/>
        </w:rPr>
        <mc:AlternateContent>
          <mc:Choice Requires="wpg">
            <w:drawing>
              <wp:anchor distT="0" distB="0" distL="114300" distR="114300" simplePos="0" relativeHeight="251659264" behindDoc="1" locked="0" layoutInCell="1" allowOverlap="1" wp14:anchorId="7C08059F" wp14:editId="0251E2EB">
                <wp:simplePos x="0" y="0"/>
                <wp:positionH relativeFrom="page">
                  <wp:posOffset>-10048</wp:posOffset>
                </wp:positionH>
                <wp:positionV relativeFrom="paragraph">
                  <wp:posOffset>-970133</wp:posOffset>
                </wp:positionV>
                <wp:extent cx="7767375" cy="10138263"/>
                <wp:effectExtent l="0" t="0" r="5080" b="15875"/>
                <wp:wrapNone/>
                <wp:docPr id="296341575" name="Grupo 5"/>
                <wp:cNvGraphicFramePr/>
                <a:graphic xmlns:a="http://schemas.openxmlformats.org/drawingml/2006/main">
                  <a:graphicData uri="http://schemas.microsoft.com/office/word/2010/wordprocessingGroup">
                    <wpg:wgp>
                      <wpg:cNvGrpSpPr/>
                      <wpg:grpSpPr>
                        <a:xfrm>
                          <a:off x="0" y="0"/>
                          <a:ext cx="7767375" cy="10138263"/>
                          <a:chOff x="200015" y="-70338"/>
                          <a:chExt cx="7767375" cy="10138263"/>
                        </a:xfrm>
                      </wpg:grpSpPr>
                      <wps:wsp>
                        <wps:cNvPr id="399983180" name="Rectángulo 4"/>
                        <wps:cNvSpPr/>
                        <wps:spPr>
                          <a:xfrm>
                            <a:off x="200025" y="5172075"/>
                            <a:ext cx="7755890" cy="4895850"/>
                          </a:xfrm>
                          <a:prstGeom prst="rect">
                            <a:avLst/>
                          </a:prstGeom>
                          <a:solidFill>
                            <a:srgbClr val="FF33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93139176" name="Imagen 3" descr="Una caricatura de una persona&#10;&#10;El contenido generado por IA puede ser incorrecto."/>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00015" y="-70338"/>
                            <a:ext cx="7767375" cy="5876925"/>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162FE10">
              <v:group id="Grupo 5" style="position:absolute;margin-left:-.8pt;margin-top:-76.4pt;width:611.6pt;height:798.3pt;z-index:-251657216;mso-position-horizontal-relative:page;mso-width-relative:margin;mso-height-relative:margin" coordsize="77673,101382" coordorigin="2000,-703" o:spid="_x0000_s1026" w14:anchorId="6F5E9B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">
                <v:rect id="Rectángulo 4" style="position:absolute;left:2000;top:51720;width:77559;height:48959;visibility:visible;mso-wrap-style:square;v-text-anchor:middle" o:spid="_x0000_s1027" fillcolor="#f30" strokecolor="#091723 [48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3" style="position:absolute;left:2000;top:-703;width:77673;height:58768;visibility:visible;mso-wrap-style:square" alt="Una caricatura de una persona&#10;&#10;El contenido generado por IA puede ser incorrecto."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">
                  <v:imagedata o:title="Una caricatura de una persona&#10;&#10;El contenido generado por IA puede ser incorrecto" r:id="rId10"/>
                </v:shape>
                <w10:wrap anchorx="page"/>
              </v:group>
            </w:pict>
          </mc:Fallback>
        </mc:AlternateContent>
      </w:r>
    </w:p>
    <w:p w:rsidRPr="00175B33" w:rsidR="002C2B68" w:rsidP="00175B33" w:rsidRDefault="002C2B68" w14:paraId="384F5678" w14:textId="153704B3">
      <w:pPr>
        <w:spacing w:line="276" w:lineRule="auto"/>
        <w:rPr>
          <w:rFonts w:ascii="Arial" w:hAnsi="Arial" w:cs="Arial"/>
          <w:sz w:val="20"/>
          <w:szCs w:val="20"/>
        </w:rPr>
      </w:pPr>
    </w:p>
    <w:p w:rsidR="00525110" w:rsidP="00175B33" w:rsidRDefault="00525110" w14:paraId="472E75F2" w14:textId="6C788DFE">
      <w:pPr>
        <w:spacing w:line="276" w:lineRule="auto"/>
        <w:jc w:val="center"/>
        <w:rPr>
          <w:rFonts w:ascii="Arial" w:hAnsi="Arial" w:cs="Arial"/>
          <w:sz w:val="20"/>
          <w:szCs w:val="20"/>
        </w:rPr>
      </w:pPr>
    </w:p>
    <w:p w:rsidR="00175B33" w:rsidP="00175B33" w:rsidRDefault="00175B33" w14:paraId="07A45A20" w14:textId="7E0652C4">
      <w:pPr>
        <w:spacing w:line="276" w:lineRule="auto"/>
        <w:jc w:val="center"/>
        <w:rPr>
          <w:rFonts w:ascii="Arial" w:hAnsi="Arial" w:cs="Arial"/>
          <w:sz w:val="20"/>
          <w:szCs w:val="20"/>
        </w:rPr>
      </w:pPr>
    </w:p>
    <w:p w:rsidR="00175B33" w:rsidP="00175B33" w:rsidRDefault="00175B33" w14:paraId="04AE9089" w14:textId="77777777">
      <w:pPr>
        <w:spacing w:line="276" w:lineRule="auto"/>
        <w:jc w:val="center"/>
        <w:rPr>
          <w:rFonts w:ascii="Arial" w:hAnsi="Arial" w:cs="Arial"/>
          <w:sz w:val="20"/>
          <w:szCs w:val="20"/>
        </w:rPr>
      </w:pPr>
    </w:p>
    <w:p w:rsidR="00175B33" w:rsidP="00175B33" w:rsidRDefault="00175B33" w14:paraId="64046DA4" w14:textId="24F4FB97">
      <w:pPr>
        <w:spacing w:line="276" w:lineRule="auto"/>
        <w:jc w:val="center"/>
        <w:rPr>
          <w:rFonts w:ascii="Arial" w:hAnsi="Arial" w:cs="Arial"/>
          <w:sz w:val="20"/>
          <w:szCs w:val="20"/>
        </w:rPr>
      </w:pPr>
    </w:p>
    <w:p w:rsidR="00175B33" w:rsidP="00175B33" w:rsidRDefault="00175B33" w14:paraId="27656B0F" w14:textId="77777777">
      <w:pPr>
        <w:spacing w:line="276" w:lineRule="auto"/>
        <w:jc w:val="center"/>
        <w:rPr>
          <w:rFonts w:ascii="Arial" w:hAnsi="Arial" w:cs="Arial"/>
          <w:sz w:val="20"/>
          <w:szCs w:val="20"/>
        </w:rPr>
      </w:pPr>
    </w:p>
    <w:p w:rsidR="00175B33" w:rsidP="00175B33" w:rsidRDefault="00175B33" w14:paraId="4E0461EC" w14:textId="11A7CD9F">
      <w:pPr>
        <w:spacing w:line="276" w:lineRule="auto"/>
        <w:jc w:val="center"/>
        <w:rPr>
          <w:rFonts w:ascii="Arial" w:hAnsi="Arial" w:cs="Arial"/>
          <w:sz w:val="20"/>
          <w:szCs w:val="20"/>
        </w:rPr>
      </w:pPr>
    </w:p>
    <w:p w:rsidR="00175B33" w:rsidP="00175B33" w:rsidRDefault="00175B33" w14:paraId="7E2910BA" w14:textId="77777777">
      <w:pPr>
        <w:spacing w:line="276" w:lineRule="auto"/>
        <w:jc w:val="center"/>
        <w:rPr>
          <w:rFonts w:ascii="Arial" w:hAnsi="Arial" w:cs="Arial"/>
          <w:sz w:val="20"/>
          <w:szCs w:val="20"/>
        </w:rPr>
      </w:pPr>
    </w:p>
    <w:p w:rsidRPr="00175B33" w:rsidR="00175B33" w:rsidP="00175B33" w:rsidRDefault="00175B33" w14:paraId="5AFCBBB9" w14:textId="77777777">
      <w:pPr>
        <w:spacing w:line="276" w:lineRule="auto"/>
        <w:jc w:val="center"/>
        <w:rPr>
          <w:rFonts w:ascii="Arial" w:hAnsi="Arial" w:cs="Arial"/>
          <w:sz w:val="20"/>
          <w:szCs w:val="20"/>
        </w:rPr>
      </w:pPr>
    </w:p>
    <w:p w:rsidRPr="00175B33" w:rsidR="00525110" w:rsidP="00175B33" w:rsidRDefault="00525110" w14:paraId="5C6F9C94" w14:textId="77777777">
      <w:pPr>
        <w:spacing w:line="276" w:lineRule="auto"/>
        <w:jc w:val="center"/>
        <w:rPr>
          <w:rFonts w:ascii="Arial" w:hAnsi="Arial" w:cs="Arial"/>
          <w:sz w:val="40"/>
          <w:szCs w:val="40"/>
        </w:rPr>
      </w:pPr>
    </w:p>
    <w:p w:rsidR="00175B33" w:rsidP="00175B33" w:rsidRDefault="00175B33" w14:paraId="7DEB9E80" w14:textId="77777777">
      <w:pPr>
        <w:spacing w:line="276" w:lineRule="auto"/>
        <w:jc w:val="center"/>
        <w:rPr>
          <w:rFonts w:ascii="Arial" w:hAnsi="Arial" w:cs="Arial"/>
          <w:sz w:val="40"/>
          <w:szCs w:val="40"/>
        </w:rPr>
      </w:pPr>
    </w:p>
    <w:p w:rsidR="00175B33" w:rsidP="00175B33" w:rsidRDefault="00175B33" w14:paraId="6ED34069" w14:textId="77777777">
      <w:pPr>
        <w:spacing w:line="276" w:lineRule="auto"/>
        <w:jc w:val="center"/>
        <w:rPr>
          <w:rFonts w:ascii="Arial" w:hAnsi="Arial" w:cs="Arial"/>
          <w:sz w:val="40"/>
          <w:szCs w:val="40"/>
        </w:rPr>
      </w:pPr>
    </w:p>
    <w:p w:rsidR="00175B33" w:rsidP="00175B33" w:rsidRDefault="00175B33" w14:paraId="707BEC14" w14:textId="77777777">
      <w:pPr>
        <w:spacing w:line="276" w:lineRule="auto"/>
        <w:jc w:val="center"/>
        <w:rPr>
          <w:rFonts w:ascii="Arial" w:hAnsi="Arial" w:cs="Arial"/>
          <w:sz w:val="40"/>
          <w:szCs w:val="40"/>
        </w:rPr>
      </w:pPr>
    </w:p>
    <w:p w:rsidR="00175B33" w:rsidP="00175B33" w:rsidRDefault="00175B33" w14:paraId="2DDB8FC2" w14:textId="77777777">
      <w:pPr>
        <w:spacing w:line="276" w:lineRule="auto"/>
        <w:jc w:val="center"/>
        <w:rPr>
          <w:rFonts w:ascii="Arial" w:hAnsi="Arial" w:cs="Arial"/>
          <w:sz w:val="40"/>
          <w:szCs w:val="40"/>
        </w:rPr>
      </w:pPr>
    </w:p>
    <w:p w:rsidR="00175B33" w:rsidP="00175B33" w:rsidRDefault="00175B33" w14:paraId="7D4F1839" w14:textId="77777777">
      <w:pPr>
        <w:spacing w:line="276" w:lineRule="auto"/>
        <w:jc w:val="center"/>
        <w:rPr>
          <w:rFonts w:ascii="Arial" w:hAnsi="Arial" w:cs="Arial"/>
          <w:sz w:val="40"/>
          <w:szCs w:val="40"/>
        </w:rPr>
      </w:pPr>
    </w:p>
    <w:p w:rsidRPr="00175B33" w:rsidR="00525110" w:rsidP="6BE809C0" w:rsidRDefault="00525110" w14:paraId="40D6C789" w14:textId="15B88656">
      <w:pPr>
        <w:spacing w:line="276" w:lineRule="auto"/>
        <w:jc w:val="center"/>
        <w:rPr>
          <w:rFonts w:ascii="Arial" w:hAnsi="Arial" w:cs="Arial"/>
          <w:b/>
          <w:bCs/>
          <w:color w:val="FFFFFF" w:themeColor="background1"/>
          <w:sz w:val="32"/>
          <w:szCs w:val="32"/>
        </w:rPr>
      </w:pPr>
      <w:r w:rsidRPr="6BE809C0">
        <w:rPr>
          <w:rFonts w:ascii="Arial" w:hAnsi="Arial" w:cs="Arial"/>
          <w:b/>
          <w:bCs/>
          <w:color w:val="FFFFFF" w:themeColor="background1"/>
          <w:sz w:val="32"/>
          <w:szCs w:val="32"/>
        </w:rPr>
        <w:t>I</w:t>
      </w:r>
      <w:r w:rsidRPr="6BE809C0" w:rsidR="006C5519">
        <w:rPr>
          <w:rFonts w:ascii="Arial" w:hAnsi="Arial" w:cs="Arial"/>
          <w:b/>
          <w:bCs/>
          <w:color w:val="FFFFFF" w:themeColor="background1"/>
          <w:sz w:val="32"/>
          <w:szCs w:val="32"/>
        </w:rPr>
        <w:t>nforme de</w:t>
      </w:r>
      <w:r w:rsidRPr="6BE809C0">
        <w:rPr>
          <w:rFonts w:ascii="Arial" w:hAnsi="Arial" w:cs="Arial"/>
          <w:b/>
          <w:bCs/>
          <w:color w:val="FFFFFF" w:themeColor="background1"/>
          <w:sz w:val="32"/>
          <w:szCs w:val="32"/>
        </w:rPr>
        <w:t xml:space="preserve"> A</w:t>
      </w:r>
      <w:r w:rsidRPr="6BE809C0" w:rsidR="006C5519">
        <w:rPr>
          <w:rFonts w:ascii="Arial" w:hAnsi="Arial" w:cs="Arial"/>
          <w:b/>
          <w:bCs/>
          <w:color w:val="FFFFFF" w:themeColor="background1"/>
          <w:sz w:val="32"/>
          <w:szCs w:val="32"/>
        </w:rPr>
        <w:t>utoevaluación</w:t>
      </w:r>
      <w:r w:rsidRPr="6BE809C0" w:rsidR="00FB4938">
        <w:rPr>
          <w:rFonts w:ascii="Arial" w:hAnsi="Arial" w:cs="Arial"/>
          <w:b/>
          <w:bCs/>
          <w:color w:val="FFFFFF" w:themeColor="background1"/>
          <w:sz w:val="32"/>
          <w:szCs w:val="32"/>
        </w:rPr>
        <w:t xml:space="preserve"> </w:t>
      </w:r>
    </w:p>
    <w:p w:rsidRPr="00175B33" w:rsidR="00525110" w:rsidP="6BE809C0" w:rsidRDefault="00682A59" w14:paraId="5DD0077D" w14:textId="79B145A0">
      <w:pPr>
        <w:spacing w:line="240" w:lineRule="auto"/>
        <w:jc w:val="center"/>
        <w:rPr>
          <w:rFonts w:ascii="Arial" w:hAnsi="Arial" w:cs="Arial"/>
          <w:color w:val="FFFFFF" w:themeColor="background1"/>
          <w:sz w:val="28"/>
          <w:szCs w:val="28"/>
        </w:rPr>
      </w:pPr>
      <w:r w:rsidRPr="6BE809C0">
        <w:rPr>
          <w:rFonts w:ascii="Arial" w:hAnsi="Arial" w:cs="Arial"/>
          <w:color w:val="FFFFFF" w:themeColor="background1"/>
          <w:sz w:val="32"/>
          <w:szCs w:val="32"/>
        </w:rPr>
        <w:t xml:space="preserve">Ingeniería de </w:t>
      </w:r>
      <w:r w:rsidRPr="6BE809C0" w:rsidR="00723950">
        <w:rPr>
          <w:rFonts w:ascii="Arial" w:hAnsi="Arial" w:cs="Arial"/>
          <w:color w:val="FFFFFF" w:themeColor="background1"/>
          <w:sz w:val="32"/>
          <w:szCs w:val="32"/>
        </w:rPr>
        <w:t xml:space="preserve">Sistemas </w:t>
      </w:r>
    </w:p>
    <w:p w:rsidR="45186944" w:rsidP="6BE809C0" w:rsidRDefault="45186944" w14:paraId="2B6E969B" w14:textId="62A2B10F">
      <w:pPr>
        <w:spacing w:line="240" w:lineRule="auto"/>
        <w:jc w:val="center"/>
        <w:rPr>
          <w:rFonts w:ascii="Arial" w:hAnsi="Arial" w:cs="Arial"/>
          <w:color w:val="FFFFFF" w:themeColor="background1"/>
          <w:sz w:val="28"/>
          <w:szCs w:val="28"/>
        </w:rPr>
      </w:pPr>
      <w:r w:rsidRPr="6BE809C0">
        <w:rPr>
          <w:rFonts w:ascii="Arial" w:hAnsi="Arial" w:cs="Arial"/>
          <w:color w:val="FFFFFF" w:themeColor="background1"/>
          <w:sz w:val="32"/>
          <w:szCs w:val="32"/>
        </w:rPr>
        <w:t>Tecnologia en análisis y desarrollo de sistemas de información</w:t>
      </w:r>
    </w:p>
    <w:p w:rsidR="45186944" w:rsidP="6BE809C0" w:rsidRDefault="45186944" w14:paraId="45F2F977" w14:textId="0F5F8183">
      <w:pPr>
        <w:spacing w:line="240" w:lineRule="auto"/>
        <w:jc w:val="center"/>
        <w:rPr>
          <w:rFonts w:ascii="Arial" w:hAnsi="Arial" w:cs="Arial"/>
          <w:color w:val="FFFFFF" w:themeColor="background1"/>
          <w:sz w:val="28"/>
          <w:szCs w:val="28"/>
        </w:rPr>
      </w:pPr>
      <w:r w:rsidRPr="6BE809C0">
        <w:rPr>
          <w:rFonts w:ascii="Arial" w:hAnsi="Arial" w:cs="Arial"/>
          <w:color w:val="FFFFFF" w:themeColor="background1"/>
          <w:sz w:val="32"/>
          <w:szCs w:val="32"/>
        </w:rPr>
        <w:t>Técnica profesional en operación y mantenimiento de bases de datos</w:t>
      </w:r>
    </w:p>
    <w:p w:rsidRPr="00175B33" w:rsidR="00525110" w:rsidP="00175B33" w:rsidRDefault="00525110" w14:paraId="10BC2B91" w14:textId="77777777">
      <w:pPr>
        <w:spacing w:line="276" w:lineRule="auto"/>
        <w:rPr>
          <w:rFonts w:ascii="Arial" w:hAnsi="Arial" w:cs="Arial"/>
          <w:sz w:val="40"/>
          <w:szCs w:val="40"/>
        </w:rPr>
      </w:pPr>
    </w:p>
    <w:p w:rsidRPr="00175B33" w:rsidR="00525110" w:rsidP="00175B33" w:rsidRDefault="00525110" w14:paraId="1DE01565" w14:textId="77777777">
      <w:pPr>
        <w:spacing w:line="276" w:lineRule="auto"/>
        <w:rPr>
          <w:rFonts w:ascii="Arial" w:hAnsi="Arial" w:cs="Arial"/>
          <w:sz w:val="40"/>
          <w:szCs w:val="40"/>
        </w:rPr>
      </w:pPr>
    </w:p>
    <w:p w:rsidRPr="00175B33" w:rsidR="00525110" w:rsidP="00175B33" w:rsidRDefault="00525110" w14:paraId="38A1949D" w14:textId="77777777">
      <w:pPr>
        <w:spacing w:line="276" w:lineRule="auto"/>
        <w:rPr>
          <w:rFonts w:ascii="Arial" w:hAnsi="Arial" w:cs="Arial"/>
          <w:sz w:val="20"/>
          <w:szCs w:val="20"/>
        </w:rPr>
      </w:pPr>
    </w:p>
    <w:p w:rsidRPr="00175B33" w:rsidR="0019155F" w:rsidP="00175B33" w:rsidRDefault="0019155F" w14:paraId="1AEBBDE0" w14:textId="77777777">
      <w:pPr>
        <w:spacing w:line="276" w:lineRule="auto"/>
        <w:rPr>
          <w:rFonts w:ascii="Arial" w:hAnsi="Arial" w:cs="Arial"/>
          <w:b/>
          <w:sz w:val="20"/>
          <w:szCs w:val="20"/>
          <w:lang w:val="es-ES_tradnl"/>
        </w:rPr>
      </w:pPr>
      <w:r w:rsidRPr="00175B33">
        <w:rPr>
          <w:rFonts w:ascii="Arial" w:hAnsi="Arial" w:cs="Arial"/>
          <w:b/>
          <w:sz w:val="20"/>
          <w:szCs w:val="20"/>
          <w:lang w:val="es-ES_tradnl"/>
        </w:rPr>
        <w:t xml:space="preserve">Información General </w:t>
      </w:r>
    </w:p>
    <w:p w:rsidRPr="00175B33" w:rsidR="0019155F" w:rsidP="00175B33" w:rsidRDefault="0019155F" w14:paraId="60DFED79" w14:textId="544E5A8F">
      <w:pPr>
        <w:pStyle w:val="Sinespaciado"/>
        <w:pBdr>
          <w:bottom w:val="single" w:color="7F7F7F" w:themeColor="text1" w:themeTint="80" w:sz="6" w:space="4"/>
        </w:pBdr>
        <w:spacing w:line="276" w:lineRule="auto"/>
        <w:jc w:val="both"/>
        <w:rPr>
          <w:rFonts w:ascii="Arial" w:hAnsi="Arial" w:cs="Arial" w:eastAsiaTheme="majorEastAsia"/>
          <w:b/>
          <w:color w:val="525252" w:themeColor="accent3" w:themeShade="80"/>
          <w:sz w:val="20"/>
          <w:szCs w:val="20"/>
          <w:lang w:val="es-CO"/>
        </w:rPr>
      </w:pPr>
      <w:r w:rsidRPr="00175B33">
        <w:rPr>
          <w:rFonts w:ascii="Arial" w:hAnsi="Arial" w:cs="Arial"/>
          <w:sz w:val="20"/>
          <w:szCs w:val="20"/>
          <w:lang w:val="es-ES_tradnl"/>
        </w:rPr>
        <w:t xml:space="preserve">Título del documento: </w:t>
      </w:r>
      <w:sdt>
        <w:sdtPr>
          <w:rPr>
            <w:rFonts w:ascii="Arial" w:hAnsi="Arial" w:cs="Arial" w:eastAsiaTheme="majorEastAsia"/>
            <w:b/>
            <w:sz w:val="20"/>
            <w:szCs w:val="20"/>
            <w:lang w:val="es-CO"/>
          </w:rPr>
          <w:alias w:val="Título"/>
          <w:tag w:val=""/>
          <w:id w:val="1765339377"/>
          <w:dataBinding w:prefixMappings="xmlns:ns0='http://purl.org/dc/elements/1.1/' xmlns:ns1='http://schemas.openxmlformats.org/package/2006/metadata/core-properties' " w:xpath="/ns1:coreProperties[1]/ns0:title[1]" w:storeItemID="{6C3C8BC8-F283-45AE-878A-BAB7291924A1}"/>
          <w:text/>
        </w:sdtPr>
        <w:sdtEndPr/>
        <w:sdtContent>
          <w:r w:rsidRPr="00175B33" w:rsidR="00857381">
            <w:rPr>
              <w:rFonts w:ascii="Arial" w:hAnsi="Arial" w:cs="Arial" w:eastAsiaTheme="majorEastAsia"/>
              <w:b/>
              <w:sz w:val="20"/>
              <w:szCs w:val="20"/>
              <w:lang w:val="es-CO"/>
            </w:rPr>
            <w:t>Informe de Autoevaluación ingeniería de sistemas</w:t>
          </w:r>
          <w:r w:rsidRPr="00175B33" w:rsidR="00A73690">
            <w:rPr>
              <w:rFonts w:ascii="Arial" w:hAnsi="Arial" w:cs="Arial" w:eastAsiaTheme="majorEastAsia"/>
              <w:b/>
              <w:sz w:val="20"/>
              <w:szCs w:val="20"/>
              <w:lang w:val="es-CO"/>
            </w:rPr>
            <w:t xml:space="preserve"> (virtual)</w:t>
          </w:r>
        </w:sdtContent>
      </w:sdt>
    </w:p>
    <w:p w:rsidRPr="00175B33" w:rsidR="0019155F" w:rsidP="00175B33" w:rsidRDefault="0019155F" w14:paraId="09A63684" w14:textId="77777777">
      <w:pPr>
        <w:spacing w:line="276" w:lineRule="auto"/>
        <w:rPr>
          <w:rFonts w:ascii="Arial" w:hAnsi="Arial" w:cs="Arial"/>
          <w:sz w:val="20"/>
          <w:szCs w:val="20"/>
          <w:lang w:val="es-ES_tradnl"/>
        </w:rPr>
      </w:pPr>
    </w:p>
    <w:p w:rsidRPr="00175B33" w:rsidR="0019155F" w:rsidP="00175B33" w:rsidRDefault="0019155F" w14:paraId="48862D96" w14:textId="787DFCEF">
      <w:pPr>
        <w:spacing w:line="276" w:lineRule="auto"/>
        <w:ind w:left="1410" w:hanging="1410"/>
        <w:rPr>
          <w:rFonts w:ascii="Arial" w:hAnsi="Arial" w:cs="Arial"/>
          <w:sz w:val="20"/>
          <w:szCs w:val="20"/>
          <w:lang w:val="es-ES_tradnl"/>
        </w:rPr>
      </w:pPr>
      <w:r w:rsidRPr="00175B33">
        <w:rPr>
          <w:rFonts w:ascii="Arial" w:hAnsi="Arial" w:cs="Arial"/>
          <w:sz w:val="20"/>
          <w:szCs w:val="20"/>
          <w:lang w:val="es-ES_tradnl"/>
        </w:rPr>
        <w:t xml:space="preserve">Facultad de </w:t>
      </w:r>
      <w:r w:rsidRPr="00175B33" w:rsidR="00682A59">
        <w:rPr>
          <w:rFonts w:ascii="Arial" w:hAnsi="Arial" w:cs="Arial"/>
          <w:sz w:val="20"/>
          <w:szCs w:val="20"/>
          <w:lang w:val="es-ES_tradnl"/>
        </w:rPr>
        <w:t>Ingeniería</w:t>
      </w:r>
      <w:r w:rsidRPr="00175B33">
        <w:rPr>
          <w:rFonts w:ascii="Arial" w:hAnsi="Arial" w:cs="Arial"/>
          <w:sz w:val="20"/>
          <w:szCs w:val="20"/>
          <w:lang w:val="es-ES_tradnl"/>
        </w:rPr>
        <w:t xml:space="preserve"> - Fundación Universitaria </w:t>
      </w:r>
      <w:r w:rsidRPr="00175B33" w:rsidR="00764B1D">
        <w:rPr>
          <w:rFonts w:ascii="Arial" w:hAnsi="Arial" w:cs="Arial"/>
          <w:sz w:val="20"/>
          <w:szCs w:val="20"/>
          <w:lang w:val="es-ES_tradnl"/>
        </w:rPr>
        <w:t>Compensar</w:t>
      </w:r>
      <w:r w:rsidRPr="00175B33">
        <w:rPr>
          <w:rFonts w:ascii="Arial" w:hAnsi="Arial" w:cs="Arial"/>
          <w:sz w:val="20"/>
          <w:szCs w:val="20"/>
          <w:lang w:val="es-ES_tradnl"/>
        </w:rPr>
        <w:t xml:space="preserve"> </w:t>
      </w:r>
    </w:p>
    <w:p w:rsidRPr="00175B33" w:rsidR="0019155F" w:rsidP="00175B33" w:rsidRDefault="0019155F" w14:paraId="5E8F9FD8" w14:textId="082452EF">
      <w:pPr>
        <w:spacing w:line="276" w:lineRule="auto"/>
        <w:ind w:left="1410" w:hanging="1410"/>
        <w:rPr>
          <w:rFonts w:ascii="Arial" w:hAnsi="Arial" w:cs="Arial"/>
          <w:sz w:val="20"/>
          <w:szCs w:val="20"/>
          <w:lang w:val="es-ES_tradnl"/>
        </w:rPr>
      </w:pPr>
      <w:r w:rsidRPr="00175B33">
        <w:rPr>
          <w:rFonts w:ascii="Arial" w:hAnsi="Arial" w:cs="Arial"/>
          <w:sz w:val="20"/>
          <w:szCs w:val="20"/>
          <w:lang w:val="es-ES_tradnl"/>
        </w:rPr>
        <w:t>Fecha:</w:t>
      </w:r>
      <w:r w:rsidRPr="00175B33" w:rsidR="00764B1D">
        <w:rPr>
          <w:rFonts w:ascii="Arial" w:hAnsi="Arial" w:cs="Arial"/>
          <w:sz w:val="20"/>
          <w:szCs w:val="20"/>
          <w:lang w:val="es-ES_tradnl"/>
        </w:rPr>
        <w:t xml:space="preserve"> </w:t>
      </w:r>
      <w:r w:rsidRPr="00175B33" w:rsidR="008F6046">
        <w:rPr>
          <w:rFonts w:ascii="Arial" w:hAnsi="Arial" w:cs="Arial"/>
          <w:sz w:val="20"/>
          <w:szCs w:val="20"/>
          <w:lang w:val="es-ES_tradnl"/>
        </w:rPr>
        <w:t>Noviembre</w:t>
      </w:r>
      <w:r w:rsidRPr="00175B33">
        <w:rPr>
          <w:rFonts w:ascii="Arial" w:hAnsi="Arial" w:cs="Arial"/>
          <w:sz w:val="20"/>
          <w:szCs w:val="20"/>
          <w:lang w:val="es-ES_tradnl"/>
        </w:rPr>
        <w:t>, 20</w:t>
      </w:r>
      <w:r w:rsidRPr="00175B33" w:rsidR="00764B1D">
        <w:rPr>
          <w:rFonts w:ascii="Arial" w:hAnsi="Arial" w:cs="Arial"/>
          <w:sz w:val="20"/>
          <w:szCs w:val="20"/>
          <w:lang w:val="es-ES_tradnl"/>
        </w:rPr>
        <w:t>2</w:t>
      </w:r>
      <w:r w:rsidRPr="00175B33" w:rsidR="008A0EE0">
        <w:rPr>
          <w:rFonts w:ascii="Arial" w:hAnsi="Arial" w:cs="Arial"/>
          <w:sz w:val="20"/>
          <w:szCs w:val="20"/>
          <w:lang w:val="es-ES_tradnl"/>
        </w:rPr>
        <w:t>4</w:t>
      </w:r>
    </w:p>
    <w:p w:rsidRPr="00175B33" w:rsidR="0019155F" w:rsidP="00175B33" w:rsidRDefault="0019155F" w14:paraId="1983F14C" w14:textId="77777777">
      <w:pPr>
        <w:spacing w:line="276" w:lineRule="auto"/>
        <w:rPr>
          <w:rFonts w:ascii="Arial" w:hAnsi="Arial" w:cs="Arial"/>
          <w:sz w:val="20"/>
          <w:szCs w:val="20"/>
          <w:lang w:val="es-ES_tradnl"/>
        </w:rPr>
      </w:pPr>
    </w:p>
    <w:p w:rsidRPr="00175B33" w:rsidR="0019155F" w:rsidP="00175B33" w:rsidRDefault="0019155F" w14:paraId="75CCA1C2" w14:textId="77777777">
      <w:pPr>
        <w:spacing w:line="276" w:lineRule="auto"/>
        <w:rPr>
          <w:rFonts w:ascii="Arial" w:hAnsi="Arial" w:cs="Arial"/>
          <w:sz w:val="20"/>
          <w:szCs w:val="20"/>
          <w:lang w:val="es-ES_tradnl"/>
        </w:rPr>
      </w:pPr>
    </w:p>
    <w:p w:rsidR="3AF3A6AA" w:rsidP="6BE809C0" w:rsidRDefault="3AF3A6AA" w14:paraId="6B82BBB9" w14:textId="587381C3">
      <w:pPr>
        <w:spacing w:line="276" w:lineRule="auto"/>
      </w:pPr>
      <w:r w:rsidRPr="6BE809C0">
        <w:rPr>
          <w:rFonts w:ascii="Arial" w:hAnsi="Arial" w:eastAsia="Arial" w:cs="Arial"/>
          <w:sz w:val="20"/>
          <w:szCs w:val="20"/>
          <w:lang w:val="es-ES"/>
        </w:rPr>
        <w:t xml:space="preserve">Equipo del programa </w:t>
      </w:r>
    </w:p>
    <w:p w:rsidR="3AF3A6AA" w:rsidP="6BE809C0" w:rsidRDefault="3AF3A6AA" w14:paraId="42E6ABD7" w14:textId="3CFF1280">
      <w:pPr>
        <w:spacing w:line="276" w:lineRule="auto"/>
        <w:ind w:left="1410" w:hanging="1410"/>
      </w:pPr>
      <w:r w:rsidRPr="6BE809C0">
        <w:rPr>
          <w:rFonts w:ascii="Arial" w:hAnsi="Arial" w:eastAsia="Arial" w:cs="Arial"/>
          <w:sz w:val="20"/>
          <w:szCs w:val="20"/>
          <w:lang w:val="es-ES"/>
        </w:rPr>
        <w:t>Paul Alexander Diaz Montaña – Director</w:t>
      </w:r>
    </w:p>
    <w:p w:rsidR="3AF3A6AA" w:rsidP="6BE809C0" w:rsidRDefault="3AF3A6AA" w14:paraId="4EBD6E92" w14:textId="0CB18D13">
      <w:pPr>
        <w:spacing w:line="276" w:lineRule="auto"/>
        <w:ind w:left="1410" w:hanging="1410"/>
      </w:pPr>
      <w:r w:rsidRPr="6BE809C0">
        <w:rPr>
          <w:rFonts w:ascii="Arial" w:hAnsi="Arial" w:eastAsia="Arial" w:cs="Arial"/>
          <w:sz w:val="20"/>
          <w:szCs w:val="20"/>
          <w:lang w:val="es-ES"/>
        </w:rPr>
        <w:t xml:space="preserve">Andrés Felipe Marín – Coordinador Académico </w:t>
      </w:r>
    </w:p>
    <w:p w:rsidR="3AF3A6AA" w:rsidP="6BE809C0" w:rsidRDefault="3AF3A6AA" w14:paraId="28F092FE" w14:textId="6D20FB35">
      <w:pPr>
        <w:spacing w:line="276" w:lineRule="auto"/>
        <w:ind w:left="1410" w:hanging="1410"/>
      </w:pPr>
      <w:r w:rsidRPr="6BE809C0">
        <w:rPr>
          <w:rFonts w:ascii="Arial" w:hAnsi="Arial" w:eastAsia="Arial" w:cs="Arial"/>
          <w:sz w:val="20"/>
          <w:szCs w:val="20"/>
          <w:lang w:val="es-ES"/>
        </w:rPr>
        <w:t>Kevin Andrés Quintero - Docente</w:t>
      </w:r>
    </w:p>
    <w:p w:rsidR="3AF3A6AA" w:rsidP="6BE809C0" w:rsidRDefault="3AF3A6AA" w14:paraId="4602C858" w14:textId="5D01BF4A">
      <w:pPr>
        <w:spacing w:line="276" w:lineRule="auto"/>
        <w:ind w:left="1410" w:hanging="1410"/>
      </w:pPr>
      <w:r w:rsidRPr="6BE809C0">
        <w:rPr>
          <w:rFonts w:ascii="Arial" w:hAnsi="Arial" w:eastAsia="Arial" w:cs="Arial"/>
          <w:sz w:val="20"/>
          <w:szCs w:val="20"/>
          <w:lang w:val="es"/>
        </w:rPr>
        <w:t>Camilo Alfonso Salamanca – Docente</w:t>
      </w:r>
    </w:p>
    <w:p w:rsidR="6BE809C0" w:rsidP="6BE809C0" w:rsidRDefault="6BE809C0" w14:paraId="2CA89477" w14:textId="599396DD">
      <w:pPr>
        <w:spacing w:line="276" w:lineRule="auto"/>
        <w:ind w:left="1410" w:hanging="1410"/>
        <w:rPr>
          <w:rFonts w:ascii="Arial" w:hAnsi="Arial" w:eastAsia="Arial" w:cs="Arial"/>
          <w:sz w:val="20"/>
          <w:szCs w:val="20"/>
          <w:lang w:val="es"/>
        </w:rPr>
      </w:pPr>
    </w:p>
    <w:p w:rsidR="3AF3A6AA" w:rsidP="6BE809C0" w:rsidRDefault="3AF3A6AA" w14:paraId="4D6674C7" w14:textId="58DEED06">
      <w:pPr>
        <w:spacing w:line="276" w:lineRule="auto"/>
        <w:ind w:left="1410" w:hanging="1410"/>
      </w:pPr>
      <w:r w:rsidRPr="6BE809C0">
        <w:rPr>
          <w:rFonts w:ascii="Arial" w:hAnsi="Arial" w:eastAsia="Arial" w:cs="Arial"/>
          <w:sz w:val="20"/>
          <w:szCs w:val="20"/>
          <w:lang w:val="es"/>
        </w:rPr>
        <w:t>Acompañamiento</w:t>
      </w:r>
    </w:p>
    <w:p w:rsidR="3AF3A6AA" w:rsidP="6BE809C0" w:rsidRDefault="3AF3A6AA" w14:paraId="764AAEB9" w14:textId="50C07B58">
      <w:pPr>
        <w:spacing w:line="276" w:lineRule="auto"/>
        <w:ind w:left="1410" w:hanging="1410"/>
      </w:pPr>
      <w:r w:rsidRPr="6BE809C0">
        <w:rPr>
          <w:rFonts w:ascii="Arial" w:hAnsi="Arial" w:eastAsia="Arial" w:cs="Arial"/>
          <w:sz w:val="20"/>
          <w:szCs w:val="20"/>
          <w:lang w:val="es"/>
        </w:rPr>
        <w:t>Érika Marcela Ávila Lasso – Especialista de Acreditación y Aseguramiento</w:t>
      </w:r>
    </w:p>
    <w:p w:rsidR="6BE809C0" w:rsidP="6BE809C0" w:rsidRDefault="6BE809C0" w14:paraId="7F5D7B7C" w14:textId="15F8466F">
      <w:pPr>
        <w:spacing w:line="276" w:lineRule="auto"/>
        <w:ind w:left="1410" w:hanging="1410"/>
        <w:rPr>
          <w:rFonts w:ascii="Arial" w:hAnsi="Arial" w:cs="Arial"/>
          <w:sz w:val="20"/>
          <w:szCs w:val="20"/>
          <w:lang w:val="es-ES"/>
        </w:rPr>
      </w:pPr>
    </w:p>
    <w:p w:rsidR="6BE809C0" w:rsidP="6BE809C0" w:rsidRDefault="6BE809C0" w14:paraId="628FF784" w14:textId="6847EB0D">
      <w:pPr>
        <w:spacing w:line="276" w:lineRule="auto"/>
        <w:ind w:left="1410" w:hanging="1410"/>
        <w:rPr>
          <w:rFonts w:ascii="Arial" w:hAnsi="Arial" w:cs="Arial"/>
          <w:sz w:val="20"/>
          <w:szCs w:val="20"/>
          <w:lang w:val="es-ES"/>
        </w:rPr>
      </w:pPr>
    </w:p>
    <w:p w:rsidR="6BE809C0" w:rsidP="6BE809C0" w:rsidRDefault="6BE809C0" w14:paraId="38108DD7" w14:textId="44C1E9BC">
      <w:pPr>
        <w:spacing w:line="276" w:lineRule="auto"/>
        <w:ind w:left="1410" w:hanging="1410"/>
        <w:rPr>
          <w:rFonts w:ascii="Arial" w:hAnsi="Arial" w:cs="Arial"/>
          <w:sz w:val="20"/>
          <w:szCs w:val="20"/>
          <w:lang w:val="es-ES"/>
        </w:rPr>
      </w:pPr>
    </w:p>
    <w:p w:rsidRPr="00175B33" w:rsidR="008F6046" w:rsidP="00175B33" w:rsidRDefault="008F6046" w14:paraId="0F4260C4" w14:textId="54B407E6">
      <w:pPr>
        <w:spacing w:line="276" w:lineRule="auto"/>
        <w:ind w:left="1410" w:hanging="1410"/>
        <w:rPr>
          <w:rFonts w:ascii="Arial" w:hAnsi="Arial" w:cs="Arial"/>
          <w:color w:val="FF0000"/>
          <w:sz w:val="20"/>
          <w:szCs w:val="20"/>
          <w:lang w:val="es-ES_tradnl"/>
        </w:rPr>
      </w:pPr>
    </w:p>
    <w:p w:rsidRPr="00175B33" w:rsidR="0019155F" w:rsidP="00175B33" w:rsidRDefault="0019155F" w14:paraId="6344C99D" w14:textId="77777777">
      <w:pPr>
        <w:spacing w:line="276" w:lineRule="auto"/>
        <w:ind w:left="1410" w:hanging="1410"/>
        <w:rPr>
          <w:rFonts w:ascii="Arial" w:hAnsi="Arial" w:cs="Arial"/>
          <w:sz w:val="20"/>
          <w:szCs w:val="20"/>
          <w:highlight w:val="yellow"/>
          <w:lang w:val="es-ES_tradnl"/>
        </w:rPr>
      </w:pPr>
    </w:p>
    <w:p w:rsidRPr="00175B33" w:rsidR="0019155F" w:rsidP="00175B33" w:rsidRDefault="0019155F" w14:paraId="60F7741C" w14:textId="77777777">
      <w:pPr>
        <w:spacing w:line="276" w:lineRule="auto"/>
        <w:ind w:left="1410" w:hanging="1410"/>
        <w:rPr>
          <w:rFonts w:ascii="Arial" w:hAnsi="Arial" w:cs="Arial"/>
          <w:sz w:val="20"/>
          <w:szCs w:val="20"/>
          <w:lang w:val="es-ES_tradnl"/>
        </w:rPr>
      </w:pPr>
    </w:p>
    <w:p w:rsidRPr="00175B33" w:rsidR="0019155F" w:rsidP="00175B33" w:rsidRDefault="0019155F" w14:paraId="102E3B7A" w14:textId="77777777">
      <w:pPr>
        <w:spacing w:line="276" w:lineRule="auto"/>
        <w:ind w:left="1410" w:hanging="1410"/>
        <w:rPr>
          <w:rFonts w:ascii="Arial" w:hAnsi="Arial" w:cs="Arial"/>
          <w:sz w:val="20"/>
          <w:szCs w:val="20"/>
          <w:lang w:val="es-ES_tradnl"/>
        </w:rPr>
      </w:pPr>
    </w:p>
    <w:p w:rsidRPr="00175B33" w:rsidR="0019155F" w:rsidP="00175B33" w:rsidRDefault="0019155F" w14:paraId="58AC80F9" w14:textId="77777777">
      <w:pPr>
        <w:spacing w:line="276" w:lineRule="auto"/>
        <w:ind w:left="1410" w:hanging="1410"/>
        <w:rPr>
          <w:rFonts w:ascii="Arial" w:hAnsi="Arial" w:cs="Arial"/>
          <w:sz w:val="20"/>
          <w:szCs w:val="20"/>
          <w:lang w:val="es-ES_tradnl"/>
        </w:rPr>
      </w:pPr>
    </w:p>
    <w:p w:rsidRPr="00175B33" w:rsidR="0019155F" w:rsidP="00175B33" w:rsidRDefault="0019155F" w14:paraId="6CDCBF80" w14:textId="77777777">
      <w:pPr>
        <w:spacing w:line="276" w:lineRule="auto"/>
        <w:ind w:left="1410" w:hanging="1410"/>
        <w:rPr>
          <w:rFonts w:ascii="Arial" w:hAnsi="Arial" w:cs="Arial"/>
          <w:sz w:val="20"/>
          <w:szCs w:val="20"/>
          <w:lang w:val="es-ES_tradnl"/>
        </w:rPr>
      </w:pPr>
    </w:p>
    <w:p w:rsidRPr="00175B33" w:rsidR="0019155F" w:rsidP="395A81A5" w:rsidRDefault="0019155F" w14:paraId="6BAB72AE" w14:textId="77777777">
      <w:pPr>
        <w:spacing w:line="276" w:lineRule="auto"/>
        <w:ind w:left="1410" w:hanging="1410"/>
        <w:rPr>
          <w:rFonts w:ascii="Arial" w:hAnsi="Arial" w:cs="Arial"/>
          <w:sz w:val="20"/>
          <w:szCs w:val="20"/>
          <w:lang w:val="es-ES"/>
        </w:rPr>
      </w:pPr>
    </w:p>
    <w:p w:rsidRPr="00175B33" w:rsidR="0056730A" w:rsidP="395A81A5" w:rsidRDefault="0056730A" w14:paraId="1C485E52" w14:textId="44DCA5B5">
      <w:pPr>
        <w:spacing w:line="276" w:lineRule="auto"/>
        <w:ind w:left="1410" w:hanging="1410"/>
        <w:rPr>
          <w:rFonts w:ascii="Arial" w:hAnsi="Arial" w:cs="Arial"/>
          <w:sz w:val="20"/>
          <w:szCs w:val="20"/>
          <w:lang w:val="es-ES"/>
        </w:rPr>
      </w:pPr>
    </w:p>
    <w:p w:rsidRPr="00175B33" w:rsidR="0056730A" w:rsidP="395A81A5" w:rsidRDefault="0056730A" w14:paraId="5EDB613C" w14:textId="104D4DE1">
      <w:pPr>
        <w:spacing w:line="276" w:lineRule="auto"/>
        <w:ind w:left="1410" w:hanging="1410"/>
        <w:rPr>
          <w:rFonts w:ascii="Arial" w:hAnsi="Arial" w:cs="Arial"/>
          <w:sz w:val="20"/>
          <w:szCs w:val="20"/>
          <w:lang w:val="es-ES"/>
        </w:rPr>
      </w:pPr>
    </w:p>
    <w:p w:rsidRPr="00175B33" w:rsidR="0056730A" w:rsidP="395A81A5" w:rsidRDefault="0056730A" w14:paraId="15496D35" w14:textId="1BE49144">
      <w:pPr>
        <w:spacing w:line="276" w:lineRule="auto"/>
        <w:ind w:left="1410" w:hanging="1410"/>
        <w:rPr>
          <w:rFonts w:ascii="Arial" w:hAnsi="Arial" w:cs="Arial"/>
          <w:sz w:val="20"/>
          <w:szCs w:val="20"/>
          <w:lang w:val="es-ES"/>
        </w:rPr>
      </w:pPr>
    </w:p>
    <w:p w:rsidRPr="00175B33" w:rsidR="0056730A" w:rsidP="395A81A5" w:rsidRDefault="0056730A" w14:paraId="205C4DF5" w14:textId="53DA5017">
      <w:pPr>
        <w:spacing w:line="276" w:lineRule="auto"/>
        <w:ind w:left="1410" w:hanging="1410"/>
        <w:rPr>
          <w:rFonts w:ascii="Arial" w:hAnsi="Arial" w:cs="Arial"/>
          <w:sz w:val="20"/>
          <w:szCs w:val="20"/>
          <w:lang w:val="es-ES"/>
        </w:rPr>
      </w:pPr>
    </w:p>
    <w:p w:rsidRPr="00175B33" w:rsidR="0056730A" w:rsidP="395A81A5" w:rsidRDefault="0056730A" w14:paraId="1D4F86A8" w14:textId="2317067A">
      <w:pPr>
        <w:spacing w:line="276" w:lineRule="auto"/>
        <w:ind w:left="1410" w:hanging="1410"/>
        <w:rPr>
          <w:rFonts w:ascii="Arial" w:hAnsi="Arial" w:cs="Arial"/>
          <w:sz w:val="20"/>
          <w:szCs w:val="20"/>
          <w:lang w:val="es-ES"/>
        </w:rPr>
      </w:pPr>
    </w:p>
    <w:p w:rsidRPr="00175B33" w:rsidR="0056730A" w:rsidP="395A81A5" w:rsidRDefault="0056730A" w14:paraId="449F804C" w14:textId="6C51BAC7">
      <w:pPr>
        <w:spacing w:line="276" w:lineRule="auto"/>
        <w:ind w:left="1410" w:hanging="1410"/>
        <w:rPr>
          <w:rFonts w:ascii="Arial" w:hAnsi="Arial" w:cs="Arial"/>
          <w:sz w:val="20"/>
          <w:szCs w:val="20"/>
          <w:lang w:val="es-ES"/>
        </w:rPr>
      </w:pPr>
    </w:p>
    <w:p w:rsidRPr="00175B33" w:rsidR="0056730A" w:rsidP="395A81A5" w:rsidRDefault="0056730A" w14:paraId="6FF444B7" w14:textId="72295431">
      <w:pPr>
        <w:spacing w:line="276" w:lineRule="auto"/>
        <w:ind w:left="1410" w:hanging="1410"/>
        <w:rPr>
          <w:rFonts w:ascii="Arial" w:hAnsi="Arial" w:cs="Arial"/>
          <w:sz w:val="20"/>
          <w:szCs w:val="20"/>
          <w:lang w:val="es-ES"/>
        </w:rPr>
      </w:pPr>
    </w:p>
    <w:p w:rsidRPr="00175B33" w:rsidR="0056730A" w:rsidP="395A81A5" w:rsidRDefault="0056730A" w14:paraId="7A8345A8" w14:textId="26E231A7">
      <w:pPr>
        <w:spacing w:line="276" w:lineRule="auto"/>
        <w:ind w:left="1410" w:hanging="1410"/>
        <w:rPr>
          <w:rFonts w:ascii="Arial" w:hAnsi="Arial" w:cs="Arial"/>
          <w:b w:val="1"/>
          <w:bCs w:val="1"/>
          <w:sz w:val="18"/>
          <w:szCs w:val="18"/>
          <w:lang w:val="es-ES"/>
        </w:rPr>
      </w:pPr>
      <w:r w:rsidRPr="395A81A5" w:rsidR="215D5594">
        <w:rPr>
          <w:rFonts w:ascii="Arial" w:hAnsi="Arial" w:cs="Arial"/>
          <w:b w:val="1"/>
          <w:bCs w:val="1"/>
          <w:sz w:val="18"/>
          <w:szCs w:val="18"/>
          <w:lang w:val="es-ES"/>
        </w:rPr>
        <w:t xml:space="preserve">CONTENIDO </w:t>
      </w:r>
    </w:p>
    <w:p w:rsidR="00B7479F" w:rsidP="395A81A5" w:rsidRDefault="00B7479F" w14:paraId="37EAEE0C" w14:textId="0CD4A6BA">
      <w:pPr>
        <w:pStyle w:val="TDC2"/>
        <w:tabs>
          <w:tab w:val="left" w:leader="none" w:pos="660"/>
          <w:tab w:val="right" w:leader="dot" w:pos="8828"/>
        </w:tabs>
        <w:spacing w:line="276" w:lineRule="auto"/>
        <w:rPr>
          <w:rFonts w:ascii="Arial" w:hAnsi="Arial" w:eastAsia="" w:cs="Arial" w:eastAsiaTheme="minorEastAsia"/>
          <w:noProof/>
          <w:sz w:val="18"/>
          <w:szCs w:val="18"/>
          <w:lang w:eastAsia="es-CO"/>
        </w:rPr>
      </w:pPr>
      <w:hyperlink w:anchor="_Toc129948759">
        <w:r w:rsidRPr="395A81A5" w:rsidR="00B7479F">
          <w:rPr>
            <w:rStyle w:val="Hipervnculo"/>
            <w:rFonts w:ascii="Arial" w:hAnsi="Arial" w:cs="Arial"/>
            <w:noProof/>
            <w:sz w:val="20"/>
            <w:szCs w:val="20"/>
          </w:rPr>
          <w:t>1.</w:t>
        </w:r>
        <w:r>
          <w:tab/>
        </w:r>
        <w:r w:rsidRPr="395A81A5" w:rsidR="00B7479F">
          <w:rPr>
            <w:rStyle w:val="Hipervnculo"/>
            <w:rFonts w:ascii="Arial" w:hAnsi="Arial" w:cs="Arial"/>
            <w:noProof/>
            <w:sz w:val="20"/>
            <w:szCs w:val="20"/>
          </w:rPr>
          <w:t>Factor: Proyecto educativo del programa e identidad institucional</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_Toc129948759 \h </w:instrText>
        </w:r>
        <w:r w:rsidRPr="395A81A5">
          <w:rPr>
            <w:rFonts w:ascii="Arial" w:hAnsi="Arial" w:cs="Arial"/>
            <w:noProof/>
            <w:sz w:val="20"/>
            <w:szCs w:val="20"/>
          </w:rPr>
          <w:fldChar w:fldCharType="separate"/>
        </w:r>
        <w:r w:rsidRPr="395A81A5" w:rsidR="00B7479F">
          <w:rPr>
            <w:rFonts w:ascii="Arial" w:hAnsi="Arial" w:cs="Arial"/>
            <w:noProof/>
            <w:sz w:val="20"/>
            <w:szCs w:val="20"/>
          </w:rPr>
          <w:t>9</w:t>
        </w:r>
        <w:r w:rsidRPr="395A81A5">
          <w:rPr>
            <w:rFonts w:ascii="Arial" w:hAnsi="Arial" w:cs="Arial"/>
            <w:noProof/>
            <w:sz w:val="20"/>
            <w:szCs w:val="20"/>
          </w:rPr>
          <w:fldChar w:fldCharType="end"/>
        </w:r>
      </w:hyperlink>
    </w:p>
    <w:p w:rsidR="00B7479F" w:rsidP="395A81A5" w:rsidRDefault="00B7479F" w14:paraId="4ABB1C6C" w14:textId="1B4DB286">
      <w:pPr>
        <w:pStyle w:val="TDC3"/>
        <w:tabs>
          <w:tab w:val="right" w:leader="dot" w:pos="8828"/>
        </w:tabs>
        <w:spacing w:line="276" w:lineRule="auto"/>
        <w:rPr>
          <w:rFonts w:ascii="Arial" w:hAnsi="Arial" w:eastAsia="" w:cs="Arial" w:eastAsiaTheme="minorEastAsia"/>
          <w:noProof/>
          <w:sz w:val="18"/>
          <w:szCs w:val="18"/>
          <w:lang w:eastAsia="es-CO"/>
        </w:rPr>
      </w:pPr>
      <w:hyperlink w:anchor="_Toc129948760">
        <w:r w:rsidRPr="395A81A5" w:rsidR="00B7479F">
          <w:rPr>
            <w:rStyle w:val="Hipervnculo"/>
            <w:rFonts w:ascii="Arial" w:hAnsi="Arial" w:cs="Arial"/>
            <w:noProof/>
            <w:sz w:val="20"/>
            <w:szCs w:val="20"/>
          </w:rPr>
          <w:t>Característica 1. Proyecto educativo del programa</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_Toc129948760 \h </w:instrText>
        </w:r>
        <w:r w:rsidRPr="395A81A5">
          <w:rPr>
            <w:rFonts w:ascii="Arial" w:hAnsi="Arial" w:cs="Arial"/>
            <w:noProof/>
            <w:sz w:val="20"/>
            <w:szCs w:val="20"/>
          </w:rPr>
          <w:fldChar w:fldCharType="separate"/>
        </w:r>
        <w:r w:rsidRPr="395A81A5" w:rsidR="00B7479F">
          <w:rPr>
            <w:rFonts w:ascii="Arial" w:hAnsi="Arial" w:cs="Arial"/>
            <w:noProof/>
            <w:sz w:val="20"/>
            <w:szCs w:val="20"/>
          </w:rPr>
          <w:t>9</w:t>
        </w:r>
        <w:r w:rsidRPr="395A81A5">
          <w:rPr>
            <w:rFonts w:ascii="Arial" w:hAnsi="Arial" w:cs="Arial"/>
            <w:noProof/>
            <w:sz w:val="20"/>
            <w:szCs w:val="20"/>
          </w:rPr>
          <w:fldChar w:fldCharType="end"/>
        </w:r>
      </w:hyperlink>
    </w:p>
    <w:p w:rsidR="00B7479F" w:rsidP="395A81A5" w:rsidRDefault="00B7479F" w14:paraId="073E41D1" w14:textId="3BE12F3B">
      <w:pPr>
        <w:pStyle w:val="TDC3"/>
        <w:tabs>
          <w:tab w:val="right" w:leader="dot" w:pos="8828"/>
        </w:tabs>
        <w:spacing w:line="276" w:lineRule="auto"/>
        <w:rPr>
          <w:rFonts w:ascii="Arial" w:hAnsi="Arial" w:eastAsia="" w:cs="Arial" w:eastAsiaTheme="minorEastAsia"/>
          <w:noProof/>
          <w:sz w:val="18"/>
          <w:szCs w:val="18"/>
          <w:lang w:eastAsia="es-CO"/>
        </w:rPr>
      </w:pPr>
      <w:hyperlink w:anchor="_Toc129948761">
        <w:r w:rsidRPr="395A81A5" w:rsidR="00B7479F">
          <w:rPr>
            <w:rStyle w:val="Hipervnculo"/>
            <w:rFonts w:ascii="Arial" w:hAnsi="Arial" w:cs="Arial"/>
            <w:noProof/>
            <w:sz w:val="20"/>
            <w:szCs w:val="20"/>
          </w:rPr>
          <w:t>Característica 2. Relevancia académica y pertinencia social del programa académico</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_Toc129948761 \h </w:instrText>
        </w:r>
        <w:r w:rsidRPr="395A81A5">
          <w:rPr>
            <w:rFonts w:ascii="Arial" w:hAnsi="Arial" w:cs="Arial"/>
            <w:noProof/>
            <w:sz w:val="20"/>
            <w:szCs w:val="20"/>
          </w:rPr>
          <w:fldChar w:fldCharType="separate"/>
        </w:r>
        <w:r w:rsidRPr="395A81A5" w:rsidR="00B7479F">
          <w:rPr>
            <w:rFonts w:ascii="Arial" w:hAnsi="Arial" w:cs="Arial"/>
            <w:noProof/>
            <w:sz w:val="20"/>
            <w:szCs w:val="20"/>
          </w:rPr>
          <w:t>10</w:t>
        </w:r>
        <w:r w:rsidRPr="395A81A5">
          <w:rPr>
            <w:rFonts w:ascii="Arial" w:hAnsi="Arial" w:cs="Arial"/>
            <w:noProof/>
            <w:sz w:val="20"/>
            <w:szCs w:val="20"/>
          </w:rPr>
          <w:fldChar w:fldCharType="end"/>
        </w:r>
      </w:hyperlink>
    </w:p>
    <w:p w:rsidR="00B7479F" w:rsidP="395A81A5" w:rsidRDefault="00B7479F" w14:paraId="7A6F9596" w14:textId="45D1A75B">
      <w:pPr>
        <w:pStyle w:val="TDC3"/>
        <w:tabs>
          <w:tab w:val="right" w:leader="dot" w:pos="8828"/>
        </w:tabs>
        <w:spacing w:line="276" w:lineRule="auto"/>
        <w:rPr>
          <w:rFonts w:ascii="Arial" w:hAnsi="Arial" w:eastAsia="" w:cs="Arial" w:eastAsiaTheme="minorEastAsia"/>
          <w:noProof/>
          <w:sz w:val="18"/>
          <w:szCs w:val="18"/>
          <w:lang w:eastAsia="es-CO"/>
        </w:rPr>
      </w:pPr>
      <w:hyperlink w:anchor="_Toc129948762">
        <w:r w:rsidRPr="395A81A5" w:rsidR="00B7479F">
          <w:rPr>
            <w:rStyle w:val="Hipervnculo"/>
            <w:rFonts w:ascii="Arial" w:hAnsi="Arial" w:cs="Arial"/>
            <w:noProof/>
            <w:sz w:val="20"/>
            <w:szCs w:val="20"/>
          </w:rPr>
          <w:t>Conclusión del Factor</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_Toc129948762 \h </w:instrText>
        </w:r>
        <w:r w:rsidRPr="395A81A5">
          <w:rPr>
            <w:rFonts w:ascii="Arial" w:hAnsi="Arial" w:cs="Arial"/>
            <w:noProof/>
            <w:sz w:val="20"/>
            <w:szCs w:val="20"/>
          </w:rPr>
          <w:fldChar w:fldCharType="separate"/>
        </w:r>
        <w:r w:rsidRPr="395A81A5" w:rsidR="00B7479F">
          <w:rPr>
            <w:rFonts w:ascii="Arial" w:hAnsi="Arial" w:cs="Arial"/>
            <w:noProof/>
            <w:sz w:val="20"/>
            <w:szCs w:val="20"/>
          </w:rPr>
          <w:t>10</w:t>
        </w:r>
        <w:r w:rsidRPr="395A81A5">
          <w:rPr>
            <w:rFonts w:ascii="Arial" w:hAnsi="Arial" w:cs="Arial"/>
            <w:noProof/>
            <w:sz w:val="20"/>
            <w:szCs w:val="20"/>
          </w:rPr>
          <w:fldChar w:fldCharType="end"/>
        </w:r>
      </w:hyperlink>
    </w:p>
    <w:p w:rsidR="00B7479F" w:rsidP="395A81A5" w:rsidRDefault="00B7479F" w14:paraId="25CA9135" w14:textId="6ECDEAF5">
      <w:pPr>
        <w:pStyle w:val="TDC2"/>
        <w:tabs>
          <w:tab w:val="left" w:leader="none" w:pos="660"/>
          <w:tab w:val="right" w:leader="dot" w:pos="8828"/>
        </w:tabs>
        <w:spacing w:line="276" w:lineRule="auto"/>
        <w:rPr>
          <w:rFonts w:ascii="Arial" w:hAnsi="Arial" w:eastAsia="" w:cs="Arial" w:eastAsiaTheme="minorEastAsia"/>
          <w:noProof/>
          <w:sz w:val="18"/>
          <w:szCs w:val="18"/>
          <w:lang w:eastAsia="es-CO"/>
        </w:rPr>
      </w:pPr>
      <w:hyperlink w:anchor="_Toc129948763">
        <w:r w:rsidRPr="395A81A5" w:rsidR="00B7479F">
          <w:rPr>
            <w:rStyle w:val="Hipervnculo"/>
            <w:rFonts w:ascii="Arial" w:hAnsi="Arial" w:cs="Arial"/>
            <w:noProof/>
            <w:sz w:val="20"/>
            <w:szCs w:val="20"/>
          </w:rPr>
          <w:t>2.</w:t>
        </w:r>
        <w:r>
          <w:tab/>
        </w:r>
        <w:r w:rsidRPr="395A81A5" w:rsidR="00B7479F">
          <w:rPr>
            <w:rStyle w:val="Hipervnculo"/>
            <w:rFonts w:ascii="Arial" w:hAnsi="Arial" w:cs="Arial"/>
            <w:noProof/>
            <w:sz w:val="20"/>
            <w:szCs w:val="20"/>
          </w:rPr>
          <w:t>Factor: Estudiantes</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_Toc129948763 \h </w:instrText>
        </w:r>
        <w:r w:rsidRPr="395A81A5">
          <w:rPr>
            <w:rFonts w:ascii="Arial" w:hAnsi="Arial" w:cs="Arial"/>
            <w:noProof/>
            <w:sz w:val="20"/>
            <w:szCs w:val="20"/>
          </w:rPr>
          <w:fldChar w:fldCharType="separate"/>
        </w:r>
        <w:r w:rsidRPr="395A81A5" w:rsidR="00B7479F">
          <w:rPr>
            <w:rFonts w:ascii="Arial" w:hAnsi="Arial" w:cs="Arial"/>
            <w:noProof/>
            <w:sz w:val="20"/>
            <w:szCs w:val="20"/>
          </w:rPr>
          <w:t>11</w:t>
        </w:r>
        <w:r w:rsidRPr="395A81A5">
          <w:rPr>
            <w:rFonts w:ascii="Arial" w:hAnsi="Arial" w:cs="Arial"/>
            <w:noProof/>
            <w:sz w:val="20"/>
            <w:szCs w:val="20"/>
          </w:rPr>
          <w:fldChar w:fldCharType="end"/>
        </w:r>
      </w:hyperlink>
    </w:p>
    <w:p w:rsidR="00B7479F" w:rsidP="395A81A5" w:rsidRDefault="00B7479F" w14:paraId="67315F84" w14:textId="2BE02A04">
      <w:pPr>
        <w:pStyle w:val="TDC3"/>
        <w:tabs>
          <w:tab w:val="right" w:leader="dot" w:pos="8828"/>
        </w:tabs>
        <w:spacing w:line="276" w:lineRule="auto"/>
        <w:rPr>
          <w:rFonts w:ascii="Arial" w:hAnsi="Arial" w:eastAsia="" w:cs="Arial" w:eastAsiaTheme="minorEastAsia"/>
          <w:noProof/>
          <w:sz w:val="18"/>
          <w:szCs w:val="18"/>
          <w:lang w:eastAsia="es-CO"/>
        </w:rPr>
      </w:pPr>
      <w:hyperlink w:anchor="_Toc129948764">
        <w:r w:rsidRPr="395A81A5" w:rsidR="00B7479F">
          <w:rPr>
            <w:rStyle w:val="Hipervnculo"/>
            <w:rFonts w:ascii="Arial" w:hAnsi="Arial" w:cs="Arial"/>
            <w:noProof/>
            <w:sz w:val="20"/>
            <w:szCs w:val="20"/>
          </w:rPr>
          <w:t>Característica 3. Participación en actividades de formación integral</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_Toc129948764 \h </w:instrText>
        </w:r>
        <w:r w:rsidRPr="395A81A5">
          <w:rPr>
            <w:rFonts w:ascii="Arial" w:hAnsi="Arial" w:cs="Arial"/>
            <w:noProof/>
            <w:sz w:val="20"/>
            <w:szCs w:val="20"/>
          </w:rPr>
          <w:fldChar w:fldCharType="separate"/>
        </w:r>
        <w:r w:rsidRPr="395A81A5" w:rsidR="00B7479F">
          <w:rPr>
            <w:rFonts w:ascii="Arial" w:hAnsi="Arial" w:cs="Arial"/>
            <w:noProof/>
            <w:sz w:val="20"/>
            <w:szCs w:val="20"/>
          </w:rPr>
          <w:t>11</w:t>
        </w:r>
        <w:r w:rsidRPr="395A81A5">
          <w:rPr>
            <w:rFonts w:ascii="Arial" w:hAnsi="Arial" w:cs="Arial"/>
            <w:noProof/>
            <w:sz w:val="20"/>
            <w:szCs w:val="20"/>
          </w:rPr>
          <w:fldChar w:fldCharType="end"/>
        </w:r>
      </w:hyperlink>
    </w:p>
    <w:p w:rsidR="00B7479F" w:rsidP="395A81A5" w:rsidRDefault="00B7479F" w14:paraId="6C2A2CCF" w14:textId="15C15FB3">
      <w:pPr>
        <w:pStyle w:val="TDC3"/>
        <w:tabs>
          <w:tab w:val="right" w:leader="dot" w:pos="8828"/>
        </w:tabs>
        <w:spacing w:line="276" w:lineRule="auto"/>
        <w:rPr>
          <w:rFonts w:ascii="Arial" w:hAnsi="Arial" w:eastAsia="" w:cs="Arial" w:eastAsiaTheme="minorEastAsia"/>
          <w:noProof/>
          <w:sz w:val="18"/>
          <w:szCs w:val="18"/>
          <w:lang w:eastAsia="es-CO"/>
        </w:rPr>
      </w:pPr>
      <w:hyperlink w:anchor="_Toc129948765">
        <w:r w:rsidRPr="395A81A5" w:rsidR="00B7479F">
          <w:rPr>
            <w:rStyle w:val="Hipervnculo"/>
            <w:rFonts w:ascii="Arial" w:hAnsi="Arial" w:cs="Arial"/>
            <w:noProof/>
            <w:sz w:val="20"/>
            <w:szCs w:val="20"/>
          </w:rPr>
          <w:t>Característica 4. Orientación y seguimiento a estudiantes</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_Toc129948765 \h </w:instrText>
        </w:r>
        <w:r w:rsidRPr="395A81A5">
          <w:rPr>
            <w:rFonts w:ascii="Arial" w:hAnsi="Arial" w:cs="Arial"/>
            <w:noProof/>
            <w:sz w:val="20"/>
            <w:szCs w:val="20"/>
          </w:rPr>
          <w:fldChar w:fldCharType="separate"/>
        </w:r>
        <w:r w:rsidRPr="395A81A5" w:rsidR="00B7479F">
          <w:rPr>
            <w:rFonts w:ascii="Arial" w:hAnsi="Arial" w:cs="Arial"/>
            <w:noProof/>
            <w:sz w:val="20"/>
            <w:szCs w:val="20"/>
          </w:rPr>
          <w:t>12</w:t>
        </w:r>
        <w:r w:rsidRPr="395A81A5">
          <w:rPr>
            <w:rFonts w:ascii="Arial" w:hAnsi="Arial" w:cs="Arial"/>
            <w:noProof/>
            <w:sz w:val="20"/>
            <w:szCs w:val="20"/>
          </w:rPr>
          <w:fldChar w:fldCharType="end"/>
        </w:r>
      </w:hyperlink>
    </w:p>
    <w:p w:rsidR="00B7479F" w:rsidP="395A81A5" w:rsidRDefault="00B7479F" w14:paraId="2905E395" w14:textId="401776CF">
      <w:pPr>
        <w:pStyle w:val="TDC3"/>
        <w:tabs>
          <w:tab w:val="right" w:leader="dot" w:pos="8828"/>
        </w:tabs>
        <w:spacing w:line="276" w:lineRule="auto"/>
        <w:rPr>
          <w:rFonts w:ascii="Arial" w:hAnsi="Arial" w:eastAsia="" w:cs="Arial" w:eastAsiaTheme="minorEastAsia"/>
          <w:noProof/>
          <w:sz w:val="18"/>
          <w:szCs w:val="18"/>
          <w:lang w:eastAsia="es-CO"/>
        </w:rPr>
      </w:pPr>
      <w:hyperlink w:anchor="_Toc129948766">
        <w:r w:rsidRPr="395A81A5" w:rsidR="00B7479F">
          <w:rPr>
            <w:rStyle w:val="Hipervnculo"/>
            <w:rFonts w:ascii="Arial" w:hAnsi="Arial" w:cs="Arial"/>
            <w:noProof/>
            <w:sz w:val="20"/>
            <w:szCs w:val="20"/>
          </w:rPr>
          <w:t>Característica 5. Capacidad del trabajo autónomo</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_Toc129948766 \h </w:instrText>
        </w:r>
        <w:r w:rsidRPr="395A81A5">
          <w:rPr>
            <w:rFonts w:ascii="Arial" w:hAnsi="Arial" w:cs="Arial"/>
            <w:noProof/>
            <w:sz w:val="20"/>
            <w:szCs w:val="20"/>
          </w:rPr>
          <w:fldChar w:fldCharType="separate"/>
        </w:r>
        <w:r w:rsidRPr="395A81A5" w:rsidR="00B7479F">
          <w:rPr>
            <w:rFonts w:ascii="Arial" w:hAnsi="Arial" w:cs="Arial"/>
            <w:noProof/>
            <w:sz w:val="20"/>
            <w:szCs w:val="20"/>
          </w:rPr>
          <w:t>12</w:t>
        </w:r>
        <w:r w:rsidRPr="395A81A5">
          <w:rPr>
            <w:rFonts w:ascii="Arial" w:hAnsi="Arial" w:cs="Arial"/>
            <w:noProof/>
            <w:sz w:val="20"/>
            <w:szCs w:val="20"/>
          </w:rPr>
          <w:fldChar w:fldCharType="end"/>
        </w:r>
      </w:hyperlink>
    </w:p>
    <w:p w:rsidR="00B7479F" w:rsidP="395A81A5" w:rsidRDefault="00B7479F" w14:paraId="61F891A2" w14:textId="5B2EBFDE">
      <w:pPr>
        <w:pStyle w:val="TDC3"/>
        <w:tabs>
          <w:tab w:val="right" w:leader="dot" w:pos="8828"/>
        </w:tabs>
        <w:spacing w:line="276" w:lineRule="auto"/>
        <w:rPr>
          <w:rFonts w:ascii="Arial" w:hAnsi="Arial" w:eastAsia="" w:cs="Arial" w:eastAsiaTheme="minorEastAsia"/>
          <w:noProof/>
          <w:sz w:val="18"/>
          <w:szCs w:val="18"/>
          <w:lang w:eastAsia="es-CO"/>
        </w:rPr>
      </w:pPr>
      <w:hyperlink w:anchor="_Toc129948767">
        <w:r w:rsidRPr="395A81A5" w:rsidR="00B7479F">
          <w:rPr>
            <w:rStyle w:val="Hipervnculo"/>
            <w:rFonts w:ascii="Arial" w:hAnsi="Arial" w:cs="Arial"/>
            <w:noProof/>
            <w:sz w:val="20"/>
            <w:szCs w:val="20"/>
          </w:rPr>
          <w:t>Característica 6. Reglamento estudiantil y política académica</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_Toc129948767 \h </w:instrText>
        </w:r>
        <w:r w:rsidRPr="395A81A5">
          <w:rPr>
            <w:rFonts w:ascii="Arial" w:hAnsi="Arial" w:cs="Arial"/>
            <w:noProof/>
            <w:sz w:val="20"/>
            <w:szCs w:val="20"/>
          </w:rPr>
          <w:fldChar w:fldCharType="separate"/>
        </w:r>
        <w:r w:rsidRPr="395A81A5" w:rsidR="00B7479F">
          <w:rPr>
            <w:rFonts w:ascii="Arial" w:hAnsi="Arial" w:cs="Arial"/>
            <w:noProof/>
            <w:sz w:val="20"/>
            <w:szCs w:val="20"/>
          </w:rPr>
          <w:t>13</w:t>
        </w:r>
        <w:r w:rsidRPr="395A81A5">
          <w:rPr>
            <w:rFonts w:ascii="Arial" w:hAnsi="Arial" w:cs="Arial"/>
            <w:noProof/>
            <w:sz w:val="20"/>
            <w:szCs w:val="20"/>
          </w:rPr>
          <w:fldChar w:fldCharType="end"/>
        </w:r>
      </w:hyperlink>
    </w:p>
    <w:p w:rsidR="00B7479F" w:rsidP="395A81A5" w:rsidRDefault="00B7479F" w14:paraId="17F7F122" w14:textId="5A4A78C5">
      <w:pPr>
        <w:pStyle w:val="TDC3"/>
        <w:tabs>
          <w:tab w:val="right" w:leader="dot" w:pos="8828"/>
        </w:tabs>
        <w:spacing w:line="276" w:lineRule="auto"/>
        <w:rPr>
          <w:rFonts w:ascii="Arial" w:hAnsi="Arial" w:eastAsia="" w:cs="Arial" w:eastAsiaTheme="minorEastAsia"/>
          <w:noProof/>
          <w:sz w:val="18"/>
          <w:szCs w:val="18"/>
          <w:lang w:eastAsia="es-CO"/>
        </w:rPr>
      </w:pPr>
      <w:hyperlink w:anchor="_Toc129948768">
        <w:r w:rsidRPr="395A81A5" w:rsidR="00B7479F">
          <w:rPr>
            <w:rStyle w:val="Hipervnculo"/>
            <w:rFonts w:ascii="Arial" w:hAnsi="Arial" w:cs="Arial"/>
            <w:noProof/>
            <w:sz w:val="20"/>
            <w:szCs w:val="20"/>
          </w:rPr>
          <w:t>Característica 7. Estímulo y apoyo para los estudiantes</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_Toc129948768 \h </w:instrText>
        </w:r>
        <w:r w:rsidRPr="395A81A5">
          <w:rPr>
            <w:rFonts w:ascii="Arial" w:hAnsi="Arial" w:cs="Arial"/>
            <w:noProof/>
            <w:sz w:val="20"/>
            <w:szCs w:val="20"/>
          </w:rPr>
          <w:fldChar w:fldCharType="separate"/>
        </w:r>
        <w:r w:rsidRPr="395A81A5" w:rsidR="00B7479F">
          <w:rPr>
            <w:rFonts w:ascii="Arial" w:hAnsi="Arial" w:cs="Arial"/>
            <w:noProof/>
            <w:sz w:val="20"/>
            <w:szCs w:val="20"/>
          </w:rPr>
          <w:t>13</w:t>
        </w:r>
        <w:r w:rsidRPr="395A81A5">
          <w:rPr>
            <w:rFonts w:ascii="Arial" w:hAnsi="Arial" w:cs="Arial"/>
            <w:noProof/>
            <w:sz w:val="20"/>
            <w:szCs w:val="20"/>
          </w:rPr>
          <w:fldChar w:fldCharType="end"/>
        </w:r>
      </w:hyperlink>
    </w:p>
    <w:p w:rsidR="00B7479F" w:rsidP="395A81A5" w:rsidRDefault="00B7479F" w14:paraId="1DEA73CE" w14:textId="1A212F4E">
      <w:pPr>
        <w:pStyle w:val="TDC3"/>
        <w:tabs>
          <w:tab w:val="right" w:leader="dot" w:pos="8828"/>
        </w:tabs>
        <w:spacing w:line="276" w:lineRule="auto"/>
        <w:rPr>
          <w:rFonts w:ascii="Arial" w:hAnsi="Arial" w:eastAsia="" w:cs="Arial" w:eastAsiaTheme="minorEastAsia"/>
          <w:noProof/>
          <w:sz w:val="18"/>
          <w:szCs w:val="18"/>
          <w:lang w:eastAsia="es-CO"/>
        </w:rPr>
      </w:pPr>
      <w:hyperlink w:anchor="_Toc129948769">
        <w:r w:rsidRPr="395A81A5" w:rsidR="00B7479F">
          <w:rPr>
            <w:rStyle w:val="Hipervnculo"/>
            <w:rFonts w:ascii="Arial" w:hAnsi="Arial" w:cs="Arial"/>
            <w:noProof/>
            <w:sz w:val="20"/>
            <w:szCs w:val="20"/>
          </w:rPr>
          <w:t>Conclusión del Factor</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_Toc129948769 \h </w:instrText>
        </w:r>
        <w:r w:rsidRPr="395A81A5">
          <w:rPr>
            <w:rFonts w:ascii="Arial" w:hAnsi="Arial" w:cs="Arial"/>
            <w:noProof/>
            <w:sz w:val="20"/>
            <w:szCs w:val="20"/>
          </w:rPr>
          <w:fldChar w:fldCharType="separate"/>
        </w:r>
        <w:r w:rsidRPr="395A81A5" w:rsidR="00B7479F">
          <w:rPr>
            <w:rFonts w:ascii="Arial" w:hAnsi="Arial" w:cs="Arial"/>
            <w:noProof/>
            <w:sz w:val="20"/>
            <w:szCs w:val="20"/>
          </w:rPr>
          <w:t>14</w:t>
        </w:r>
        <w:r w:rsidRPr="395A81A5">
          <w:rPr>
            <w:rFonts w:ascii="Arial" w:hAnsi="Arial" w:cs="Arial"/>
            <w:noProof/>
            <w:sz w:val="20"/>
            <w:szCs w:val="20"/>
          </w:rPr>
          <w:fldChar w:fldCharType="end"/>
        </w:r>
      </w:hyperlink>
    </w:p>
    <w:p w:rsidR="00B7479F" w:rsidP="395A81A5" w:rsidRDefault="00B7479F" w14:paraId="46696021" w14:textId="308E00ED">
      <w:pPr>
        <w:pStyle w:val="TDC2"/>
        <w:tabs>
          <w:tab w:val="left" w:leader="none" w:pos="660"/>
          <w:tab w:val="right" w:leader="dot" w:pos="8828"/>
        </w:tabs>
        <w:spacing w:line="276" w:lineRule="auto"/>
        <w:rPr>
          <w:rFonts w:ascii="Arial" w:hAnsi="Arial" w:eastAsia="" w:cs="Arial" w:eastAsiaTheme="minorEastAsia"/>
          <w:noProof/>
          <w:sz w:val="18"/>
          <w:szCs w:val="18"/>
          <w:lang w:eastAsia="es-CO"/>
        </w:rPr>
      </w:pPr>
      <w:hyperlink w:anchor="_Toc129948770">
        <w:r w:rsidRPr="395A81A5" w:rsidR="00B7479F">
          <w:rPr>
            <w:rStyle w:val="Hipervnculo"/>
            <w:rFonts w:ascii="Arial" w:hAnsi="Arial" w:cs="Arial"/>
            <w:noProof/>
            <w:sz w:val="20"/>
            <w:szCs w:val="20"/>
          </w:rPr>
          <w:t>3.</w:t>
        </w:r>
        <w:r>
          <w:tab/>
        </w:r>
        <w:r w:rsidRPr="395A81A5" w:rsidR="00B7479F">
          <w:rPr>
            <w:rStyle w:val="Hipervnculo"/>
            <w:rFonts w:ascii="Arial" w:hAnsi="Arial" w:cs="Arial"/>
            <w:noProof/>
            <w:sz w:val="20"/>
            <w:szCs w:val="20"/>
          </w:rPr>
          <w:t>Factor: Profesores</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_Toc129948770 \h </w:instrText>
        </w:r>
        <w:r w:rsidRPr="395A81A5">
          <w:rPr>
            <w:rFonts w:ascii="Arial" w:hAnsi="Arial" w:cs="Arial"/>
            <w:noProof/>
            <w:sz w:val="20"/>
            <w:szCs w:val="20"/>
          </w:rPr>
          <w:fldChar w:fldCharType="separate"/>
        </w:r>
        <w:r w:rsidRPr="395A81A5" w:rsidR="00B7479F">
          <w:rPr>
            <w:rFonts w:ascii="Arial" w:hAnsi="Arial" w:cs="Arial"/>
            <w:noProof/>
            <w:sz w:val="20"/>
            <w:szCs w:val="20"/>
          </w:rPr>
          <w:t>14</w:t>
        </w:r>
        <w:r w:rsidRPr="395A81A5">
          <w:rPr>
            <w:rFonts w:ascii="Arial" w:hAnsi="Arial" w:cs="Arial"/>
            <w:noProof/>
            <w:sz w:val="20"/>
            <w:szCs w:val="20"/>
          </w:rPr>
          <w:fldChar w:fldCharType="end"/>
        </w:r>
      </w:hyperlink>
    </w:p>
    <w:p w:rsidR="00B7479F" w:rsidP="395A81A5" w:rsidRDefault="00B7479F" w14:paraId="5399B7F7" w14:textId="132F9EEF">
      <w:pPr>
        <w:pStyle w:val="TDC3"/>
        <w:tabs>
          <w:tab w:val="right" w:leader="dot" w:pos="8828"/>
        </w:tabs>
        <w:spacing w:line="276" w:lineRule="auto"/>
        <w:rPr>
          <w:rFonts w:ascii="Arial" w:hAnsi="Arial" w:eastAsia="" w:cs="Arial" w:eastAsiaTheme="minorEastAsia"/>
          <w:noProof/>
          <w:sz w:val="18"/>
          <w:szCs w:val="18"/>
          <w:lang w:eastAsia="es-CO"/>
        </w:rPr>
      </w:pPr>
      <w:hyperlink w:anchor="_Toc129948771">
        <w:r w:rsidRPr="395A81A5" w:rsidR="00B7479F">
          <w:rPr>
            <w:rStyle w:val="Hipervnculo"/>
            <w:rFonts w:ascii="Arial" w:hAnsi="Arial" w:cs="Arial"/>
            <w:noProof/>
            <w:sz w:val="20"/>
            <w:szCs w:val="20"/>
          </w:rPr>
          <w:t>Característica 8. Selección, vinculación y permanencia</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_Toc129948771 \h </w:instrText>
        </w:r>
        <w:r w:rsidRPr="395A81A5">
          <w:rPr>
            <w:rFonts w:ascii="Arial" w:hAnsi="Arial" w:cs="Arial"/>
            <w:noProof/>
            <w:sz w:val="20"/>
            <w:szCs w:val="20"/>
          </w:rPr>
          <w:fldChar w:fldCharType="separate"/>
        </w:r>
        <w:r w:rsidRPr="395A81A5" w:rsidR="00B7479F">
          <w:rPr>
            <w:rFonts w:ascii="Arial" w:hAnsi="Arial" w:cs="Arial"/>
            <w:noProof/>
            <w:sz w:val="20"/>
            <w:szCs w:val="20"/>
          </w:rPr>
          <w:t>14</w:t>
        </w:r>
        <w:r w:rsidRPr="395A81A5">
          <w:rPr>
            <w:rFonts w:ascii="Arial" w:hAnsi="Arial" w:cs="Arial"/>
            <w:noProof/>
            <w:sz w:val="20"/>
            <w:szCs w:val="20"/>
          </w:rPr>
          <w:fldChar w:fldCharType="end"/>
        </w:r>
      </w:hyperlink>
    </w:p>
    <w:p w:rsidR="00B7479F" w:rsidP="395A81A5" w:rsidRDefault="00B7479F" w14:paraId="4B3360BC" w14:textId="78657269">
      <w:pPr>
        <w:pStyle w:val="TDC3"/>
        <w:tabs>
          <w:tab w:val="right" w:leader="dot" w:pos="8828"/>
        </w:tabs>
        <w:spacing w:line="276" w:lineRule="auto"/>
        <w:rPr>
          <w:rFonts w:ascii="Arial" w:hAnsi="Arial" w:eastAsia="" w:cs="Arial" w:eastAsiaTheme="minorEastAsia"/>
          <w:noProof/>
          <w:sz w:val="18"/>
          <w:szCs w:val="18"/>
          <w:lang w:eastAsia="es-CO"/>
        </w:rPr>
      </w:pPr>
      <w:hyperlink w:anchor="_Toc129948772">
        <w:r w:rsidRPr="395A81A5" w:rsidR="00B7479F">
          <w:rPr>
            <w:rStyle w:val="Hipervnculo"/>
            <w:rFonts w:ascii="Arial" w:hAnsi="Arial" w:cs="Arial"/>
            <w:noProof/>
            <w:sz w:val="20"/>
            <w:szCs w:val="20"/>
          </w:rPr>
          <w:t>Característica 9. Estatuto profesoral</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_Toc129948772 \h </w:instrText>
        </w:r>
        <w:r w:rsidRPr="395A81A5">
          <w:rPr>
            <w:rFonts w:ascii="Arial" w:hAnsi="Arial" w:cs="Arial"/>
            <w:noProof/>
            <w:sz w:val="20"/>
            <w:szCs w:val="20"/>
          </w:rPr>
          <w:fldChar w:fldCharType="separate"/>
        </w:r>
        <w:r w:rsidRPr="395A81A5" w:rsidR="00B7479F">
          <w:rPr>
            <w:rFonts w:ascii="Arial" w:hAnsi="Arial" w:cs="Arial"/>
            <w:noProof/>
            <w:sz w:val="20"/>
            <w:szCs w:val="20"/>
          </w:rPr>
          <w:t>15</w:t>
        </w:r>
        <w:r w:rsidRPr="395A81A5">
          <w:rPr>
            <w:rFonts w:ascii="Arial" w:hAnsi="Arial" w:cs="Arial"/>
            <w:noProof/>
            <w:sz w:val="20"/>
            <w:szCs w:val="20"/>
          </w:rPr>
          <w:fldChar w:fldCharType="end"/>
        </w:r>
      </w:hyperlink>
    </w:p>
    <w:p w:rsidR="00B7479F" w:rsidP="395A81A5" w:rsidRDefault="00B7479F" w14:paraId="0D12FC9E" w14:textId="1D58C6F7">
      <w:pPr>
        <w:pStyle w:val="TDC3"/>
        <w:tabs>
          <w:tab w:val="right" w:leader="dot" w:pos="8828"/>
        </w:tabs>
        <w:spacing w:line="276" w:lineRule="auto"/>
        <w:rPr>
          <w:rFonts w:ascii="Arial" w:hAnsi="Arial" w:eastAsia="" w:cs="Arial" w:eastAsiaTheme="minorEastAsia"/>
          <w:noProof/>
          <w:sz w:val="18"/>
          <w:szCs w:val="18"/>
          <w:lang w:eastAsia="es-CO"/>
        </w:rPr>
      </w:pPr>
      <w:hyperlink w:anchor="_Toc129948773">
        <w:r w:rsidRPr="395A81A5" w:rsidR="00B7479F">
          <w:rPr>
            <w:rStyle w:val="Hipervnculo"/>
            <w:rFonts w:ascii="Arial" w:hAnsi="Arial" w:cs="Arial"/>
            <w:noProof/>
            <w:sz w:val="20"/>
            <w:szCs w:val="20"/>
          </w:rPr>
          <w:t>Característica 10. Número, dedicación, nivel de formación y experiencia</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_Toc129948773 \h </w:instrText>
        </w:r>
        <w:r w:rsidRPr="395A81A5">
          <w:rPr>
            <w:rFonts w:ascii="Arial" w:hAnsi="Arial" w:cs="Arial"/>
            <w:noProof/>
            <w:sz w:val="20"/>
            <w:szCs w:val="20"/>
          </w:rPr>
          <w:fldChar w:fldCharType="separate"/>
        </w:r>
        <w:r w:rsidRPr="395A81A5" w:rsidR="00B7479F">
          <w:rPr>
            <w:rFonts w:ascii="Arial" w:hAnsi="Arial" w:cs="Arial"/>
            <w:noProof/>
            <w:sz w:val="20"/>
            <w:szCs w:val="20"/>
          </w:rPr>
          <w:t>15</w:t>
        </w:r>
        <w:r w:rsidRPr="395A81A5">
          <w:rPr>
            <w:rFonts w:ascii="Arial" w:hAnsi="Arial" w:cs="Arial"/>
            <w:noProof/>
            <w:sz w:val="20"/>
            <w:szCs w:val="20"/>
          </w:rPr>
          <w:fldChar w:fldCharType="end"/>
        </w:r>
      </w:hyperlink>
    </w:p>
    <w:p w:rsidR="00B7479F" w:rsidP="395A81A5" w:rsidRDefault="00B7479F" w14:paraId="2C71F797" w14:textId="1D32C656">
      <w:pPr>
        <w:pStyle w:val="TDC3"/>
        <w:tabs>
          <w:tab w:val="right" w:leader="dot" w:pos="8828"/>
        </w:tabs>
        <w:spacing w:line="276" w:lineRule="auto"/>
        <w:rPr>
          <w:rFonts w:ascii="Arial" w:hAnsi="Arial" w:eastAsia="" w:cs="Arial" w:eastAsiaTheme="minorEastAsia"/>
          <w:noProof/>
          <w:sz w:val="18"/>
          <w:szCs w:val="18"/>
          <w:lang w:eastAsia="es-CO"/>
        </w:rPr>
      </w:pPr>
      <w:hyperlink w:anchor="_Toc129948774">
        <w:r w:rsidRPr="395A81A5" w:rsidR="00B7479F">
          <w:rPr>
            <w:rStyle w:val="Hipervnculo"/>
            <w:rFonts w:ascii="Arial" w:hAnsi="Arial" w:cs="Arial"/>
            <w:noProof/>
            <w:sz w:val="20"/>
            <w:szCs w:val="20"/>
          </w:rPr>
          <w:t>Característica 11. Desarrollo Profesoral</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_Toc129948774 \h </w:instrText>
        </w:r>
        <w:r w:rsidRPr="395A81A5">
          <w:rPr>
            <w:rFonts w:ascii="Arial" w:hAnsi="Arial" w:cs="Arial"/>
            <w:noProof/>
            <w:sz w:val="20"/>
            <w:szCs w:val="20"/>
          </w:rPr>
          <w:fldChar w:fldCharType="separate"/>
        </w:r>
        <w:r w:rsidRPr="395A81A5" w:rsidR="00B7479F">
          <w:rPr>
            <w:rFonts w:ascii="Arial" w:hAnsi="Arial" w:cs="Arial"/>
            <w:noProof/>
            <w:sz w:val="20"/>
            <w:szCs w:val="20"/>
          </w:rPr>
          <w:t>16</w:t>
        </w:r>
        <w:r w:rsidRPr="395A81A5">
          <w:rPr>
            <w:rFonts w:ascii="Arial" w:hAnsi="Arial" w:cs="Arial"/>
            <w:noProof/>
            <w:sz w:val="20"/>
            <w:szCs w:val="20"/>
          </w:rPr>
          <w:fldChar w:fldCharType="end"/>
        </w:r>
      </w:hyperlink>
    </w:p>
    <w:p w:rsidR="00B7479F" w:rsidP="395A81A5" w:rsidRDefault="00B7479F" w14:paraId="2B342C8E" w14:textId="1C94C465">
      <w:pPr>
        <w:pStyle w:val="TDC3"/>
        <w:tabs>
          <w:tab w:val="right" w:leader="dot" w:pos="8828"/>
        </w:tabs>
        <w:spacing w:line="276" w:lineRule="auto"/>
        <w:rPr>
          <w:rFonts w:ascii="Arial" w:hAnsi="Arial" w:eastAsia="" w:cs="Arial" w:eastAsiaTheme="minorEastAsia"/>
          <w:noProof/>
          <w:sz w:val="18"/>
          <w:szCs w:val="18"/>
          <w:lang w:eastAsia="es-CO"/>
        </w:rPr>
      </w:pPr>
      <w:hyperlink w:anchor="_Toc129948775">
        <w:r w:rsidRPr="395A81A5" w:rsidR="00B7479F">
          <w:rPr>
            <w:rStyle w:val="Hipervnculo"/>
            <w:rFonts w:ascii="Arial" w:hAnsi="Arial" w:cs="Arial"/>
            <w:noProof/>
            <w:sz w:val="20"/>
            <w:szCs w:val="20"/>
          </w:rPr>
          <w:t>Característica 12. Estímulos a la trayectoria profesional</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_Toc129948775 \h </w:instrText>
        </w:r>
        <w:r w:rsidRPr="395A81A5">
          <w:rPr>
            <w:rFonts w:ascii="Arial" w:hAnsi="Arial" w:cs="Arial"/>
            <w:noProof/>
            <w:sz w:val="20"/>
            <w:szCs w:val="20"/>
          </w:rPr>
          <w:fldChar w:fldCharType="separate"/>
        </w:r>
        <w:r w:rsidRPr="395A81A5" w:rsidR="00B7479F">
          <w:rPr>
            <w:rFonts w:ascii="Arial" w:hAnsi="Arial" w:cs="Arial"/>
            <w:noProof/>
            <w:sz w:val="20"/>
            <w:szCs w:val="20"/>
          </w:rPr>
          <w:t>16</w:t>
        </w:r>
        <w:r w:rsidRPr="395A81A5">
          <w:rPr>
            <w:rFonts w:ascii="Arial" w:hAnsi="Arial" w:cs="Arial"/>
            <w:noProof/>
            <w:sz w:val="20"/>
            <w:szCs w:val="20"/>
          </w:rPr>
          <w:fldChar w:fldCharType="end"/>
        </w:r>
      </w:hyperlink>
    </w:p>
    <w:p w:rsidR="00B7479F" w:rsidP="395A81A5" w:rsidRDefault="00B7479F" w14:paraId="0B9E0F1E" w14:textId="036A01D4">
      <w:pPr>
        <w:pStyle w:val="TDC3"/>
        <w:tabs>
          <w:tab w:val="right" w:leader="dot" w:pos="8828"/>
        </w:tabs>
        <w:spacing w:line="276" w:lineRule="auto"/>
        <w:rPr>
          <w:rFonts w:ascii="Arial" w:hAnsi="Arial" w:eastAsia="" w:cs="Arial" w:eastAsiaTheme="minorEastAsia"/>
          <w:noProof/>
          <w:sz w:val="18"/>
          <w:szCs w:val="18"/>
          <w:lang w:eastAsia="es-CO"/>
        </w:rPr>
      </w:pPr>
      <w:hyperlink w:anchor="_Toc129948776">
        <w:r w:rsidRPr="395A81A5" w:rsidR="00B7479F">
          <w:rPr>
            <w:rStyle w:val="Hipervnculo"/>
            <w:rFonts w:ascii="Arial" w:hAnsi="Arial" w:cs="Arial"/>
            <w:noProof/>
            <w:sz w:val="20"/>
            <w:szCs w:val="20"/>
          </w:rPr>
          <w:t>Característica 13. Producción, pertinencia, utilización e impacto de material docente</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_Toc129948776 \h </w:instrText>
        </w:r>
        <w:r w:rsidRPr="395A81A5">
          <w:rPr>
            <w:rFonts w:ascii="Arial" w:hAnsi="Arial" w:cs="Arial"/>
            <w:noProof/>
            <w:sz w:val="20"/>
            <w:szCs w:val="20"/>
          </w:rPr>
          <w:fldChar w:fldCharType="separate"/>
        </w:r>
        <w:r w:rsidRPr="395A81A5" w:rsidR="00B7479F">
          <w:rPr>
            <w:rFonts w:ascii="Arial" w:hAnsi="Arial" w:cs="Arial"/>
            <w:noProof/>
            <w:sz w:val="20"/>
            <w:szCs w:val="20"/>
          </w:rPr>
          <w:t>17</w:t>
        </w:r>
        <w:r w:rsidRPr="395A81A5">
          <w:rPr>
            <w:rFonts w:ascii="Arial" w:hAnsi="Arial" w:cs="Arial"/>
            <w:noProof/>
            <w:sz w:val="20"/>
            <w:szCs w:val="20"/>
          </w:rPr>
          <w:fldChar w:fldCharType="end"/>
        </w:r>
      </w:hyperlink>
    </w:p>
    <w:p w:rsidR="00B7479F" w:rsidP="395A81A5" w:rsidRDefault="00B7479F" w14:paraId="49B6A8F8" w14:textId="396CB8AF">
      <w:pPr>
        <w:pStyle w:val="TDC3"/>
        <w:tabs>
          <w:tab w:val="right" w:leader="dot" w:pos="8828"/>
        </w:tabs>
        <w:spacing w:line="276" w:lineRule="auto"/>
        <w:rPr>
          <w:rFonts w:ascii="Arial" w:hAnsi="Arial" w:eastAsia="" w:cs="Arial" w:eastAsiaTheme="minorEastAsia"/>
          <w:noProof/>
          <w:sz w:val="18"/>
          <w:szCs w:val="18"/>
          <w:lang w:eastAsia="es-CO"/>
        </w:rPr>
      </w:pPr>
      <w:hyperlink w:anchor="_Toc129948777">
        <w:r w:rsidRPr="395A81A5" w:rsidR="00B7479F">
          <w:rPr>
            <w:rStyle w:val="Hipervnculo"/>
            <w:rFonts w:ascii="Arial" w:hAnsi="Arial" w:cs="Arial"/>
            <w:noProof/>
            <w:sz w:val="20"/>
            <w:szCs w:val="20"/>
          </w:rPr>
          <w:t>Característica 14. Remuneración por méritos</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_Toc129948777 \h </w:instrText>
        </w:r>
        <w:r w:rsidRPr="395A81A5">
          <w:rPr>
            <w:rFonts w:ascii="Arial" w:hAnsi="Arial" w:cs="Arial"/>
            <w:noProof/>
            <w:sz w:val="20"/>
            <w:szCs w:val="20"/>
          </w:rPr>
          <w:fldChar w:fldCharType="separate"/>
        </w:r>
        <w:r w:rsidRPr="395A81A5" w:rsidR="00B7479F">
          <w:rPr>
            <w:rFonts w:ascii="Arial" w:hAnsi="Arial" w:cs="Arial"/>
            <w:noProof/>
            <w:sz w:val="20"/>
            <w:szCs w:val="20"/>
          </w:rPr>
          <w:t>17</w:t>
        </w:r>
        <w:r w:rsidRPr="395A81A5">
          <w:rPr>
            <w:rFonts w:ascii="Arial" w:hAnsi="Arial" w:cs="Arial"/>
            <w:noProof/>
            <w:sz w:val="20"/>
            <w:szCs w:val="20"/>
          </w:rPr>
          <w:fldChar w:fldCharType="end"/>
        </w:r>
      </w:hyperlink>
    </w:p>
    <w:p w:rsidR="00B7479F" w:rsidP="395A81A5" w:rsidRDefault="00B7479F" w14:paraId="7F7D1F56" w14:textId="6EF57D82">
      <w:pPr>
        <w:pStyle w:val="TDC3"/>
        <w:tabs>
          <w:tab w:val="right" w:leader="dot" w:pos="8828"/>
        </w:tabs>
        <w:spacing w:line="276" w:lineRule="auto"/>
        <w:rPr>
          <w:rFonts w:ascii="Arial" w:hAnsi="Arial" w:eastAsia="" w:cs="Arial" w:eastAsiaTheme="minorEastAsia"/>
          <w:noProof/>
          <w:sz w:val="18"/>
          <w:szCs w:val="18"/>
          <w:lang w:eastAsia="es-CO"/>
        </w:rPr>
      </w:pPr>
      <w:hyperlink w:anchor="_Toc129948778">
        <w:r w:rsidRPr="395A81A5" w:rsidR="00B7479F">
          <w:rPr>
            <w:rStyle w:val="Hipervnculo"/>
            <w:rFonts w:ascii="Arial" w:hAnsi="Arial" w:cs="Arial"/>
            <w:noProof/>
            <w:sz w:val="20"/>
            <w:szCs w:val="20"/>
          </w:rPr>
          <w:t>Característica 15. Evaluación de profesores</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_Toc129948778 \h </w:instrText>
        </w:r>
        <w:r w:rsidRPr="395A81A5">
          <w:rPr>
            <w:rFonts w:ascii="Arial" w:hAnsi="Arial" w:cs="Arial"/>
            <w:noProof/>
            <w:sz w:val="20"/>
            <w:szCs w:val="20"/>
          </w:rPr>
          <w:fldChar w:fldCharType="separate"/>
        </w:r>
        <w:r w:rsidRPr="395A81A5" w:rsidR="00B7479F">
          <w:rPr>
            <w:rFonts w:ascii="Arial" w:hAnsi="Arial" w:cs="Arial"/>
            <w:noProof/>
            <w:sz w:val="20"/>
            <w:szCs w:val="20"/>
          </w:rPr>
          <w:t>18</w:t>
        </w:r>
        <w:r w:rsidRPr="395A81A5">
          <w:rPr>
            <w:rFonts w:ascii="Arial" w:hAnsi="Arial" w:cs="Arial"/>
            <w:noProof/>
            <w:sz w:val="20"/>
            <w:szCs w:val="20"/>
          </w:rPr>
          <w:fldChar w:fldCharType="end"/>
        </w:r>
      </w:hyperlink>
    </w:p>
    <w:p w:rsidR="00B7479F" w:rsidP="395A81A5" w:rsidRDefault="00B7479F" w14:paraId="7E281FFF" w14:textId="525231F6">
      <w:pPr>
        <w:pStyle w:val="TDC3"/>
        <w:tabs>
          <w:tab w:val="right" w:leader="dot" w:pos="8828"/>
        </w:tabs>
        <w:spacing w:line="276" w:lineRule="auto"/>
        <w:rPr>
          <w:rFonts w:ascii="Arial" w:hAnsi="Arial" w:eastAsia="" w:cs="Arial" w:eastAsiaTheme="minorEastAsia"/>
          <w:noProof/>
          <w:sz w:val="18"/>
          <w:szCs w:val="18"/>
          <w:lang w:eastAsia="es-CO"/>
        </w:rPr>
      </w:pPr>
      <w:hyperlink w:anchor="_Toc129948779">
        <w:r w:rsidRPr="395A81A5" w:rsidR="00B7479F">
          <w:rPr>
            <w:rStyle w:val="Hipervnculo"/>
            <w:rFonts w:ascii="Arial" w:hAnsi="Arial" w:cs="Arial"/>
            <w:noProof/>
            <w:sz w:val="20"/>
            <w:szCs w:val="20"/>
          </w:rPr>
          <w:t>Conclusión del Factor</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_Toc129948779 \h </w:instrText>
        </w:r>
        <w:r w:rsidRPr="395A81A5">
          <w:rPr>
            <w:rFonts w:ascii="Arial" w:hAnsi="Arial" w:cs="Arial"/>
            <w:noProof/>
            <w:sz w:val="20"/>
            <w:szCs w:val="20"/>
          </w:rPr>
          <w:fldChar w:fldCharType="separate"/>
        </w:r>
        <w:r w:rsidRPr="395A81A5" w:rsidR="00B7479F">
          <w:rPr>
            <w:rFonts w:ascii="Arial" w:hAnsi="Arial" w:cs="Arial"/>
            <w:noProof/>
            <w:sz w:val="20"/>
            <w:szCs w:val="20"/>
          </w:rPr>
          <w:t>18</w:t>
        </w:r>
        <w:r w:rsidRPr="395A81A5">
          <w:rPr>
            <w:rFonts w:ascii="Arial" w:hAnsi="Arial" w:cs="Arial"/>
            <w:noProof/>
            <w:sz w:val="20"/>
            <w:szCs w:val="20"/>
          </w:rPr>
          <w:fldChar w:fldCharType="end"/>
        </w:r>
      </w:hyperlink>
    </w:p>
    <w:p w:rsidR="00B7479F" w:rsidP="395A81A5" w:rsidRDefault="00B7479F" w14:paraId="64608048" w14:textId="32E81766">
      <w:pPr>
        <w:pStyle w:val="TDC2"/>
        <w:tabs>
          <w:tab w:val="left" w:leader="none" w:pos="660"/>
          <w:tab w:val="right" w:leader="dot" w:pos="8828"/>
        </w:tabs>
        <w:spacing w:line="276" w:lineRule="auto"/>
        <w:rPr>
          <w:rFonts w:ascii="Arial" w:hAnsi="Arial" w:eastAsia="" w:cs="Arial" w:eastAsiaTheme="minorEastAsia"/>
          <w:noProof/>
          <w:sz w:val="18"/>
          <w:szCs w:val="18"/>
          <w:lang w:eastAsia="es-CO"/>
        </w:rPr>
      </w:pPr>
      <w:hyperlink w:anchor="_Toc129948780">
        <w:r w:rsidRPr="395A81A5" w:rsidR="00B7479F">
          <w:rPr>
            <w:rStyle w:val="Hipervnculo"/>
            <w:rFonts w:ascii="Arial" w:hAnsi="Arial" w:cs="Arial"/>
            <w:noProof/>
            <w:sz w:val="20"/>
            <w:szCs w:val="20"/>
          </w:rPr>
          <w:t>4.</w:t>
        </w:r>
        <w:r>
          <w:tab/>
        </w:r>
        <w:r w:rsidRPr="395A81A5" w:rsidR="00B7479F">
          <w:rPr>
            <w:rStyle w:val="Hipervnculo"/>
            <w:rFonts w:ascii="Arial" w:hAnsi="Arial" w:cs="Arial"/>
            <w:noProof/>
            <w:sz w:val="20"/>
            <w:szCs w:val="20"/>
          </w:rPr>
          <w:t>Factor: Egresados</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_Toc129948780 \h </w:instrText>
        </w:r>
        <w:r w:rsidRPr="395A81A5">
          <w:rPr>
            <w:rFonts w:ascii="Arial" w:hAnsi="Arial" w:cs="Arial"/>
            <w:noProof/>
            <w:sz w:val="20"/>
            <w:szCs w:val="20"/>
          </w:rPr>
          <w:fldChar w:fldCharType="separate"/>
        </w:r>
        <w:r w:rsidRPr="395A81A5" w:rsidR="00B7479F">
          <w:rPr>
            <w:rFonts w:ascii="Arial" w:hAnsi="Arial" w:cs="Arial"/>
            <w:noProof/>
            <w:sz w:val="20"/>
            <w:szCs w:val="20"/>
          </w:rPr>
          <w:t>20</w:t>
        </w:r>
        <w:r w:rsidRPr="395A81A5">
          <w:rPr>
            <w:rFonts w:ascii="Arial" w:hAnsi="Arial" w:cs="Arial"/>
            <w:noProof/>
            <w:sz w:val="20"/>
            <w:szCs w:val="20"/>
          </w:rPr>
          <w:fldChar w:fldCharType="end"/>
        </w:r>
      </w:hyperlink>
    </w:p>
    <w:p w:rsidR="00B7479F" w:rsidP="395A81A5" w:rsidRDefault="00B7479F" w14:paraId="652633BA" w14:textId="3C599D26">
      <w:pPr>
        <w:pStyle w:val="TDC3"/>
        <w:tabs>
          <w:tab w:val="right" w:leader="dot" w:pos="8828"/>
        </w:tabs>
        <w:spacing w:line="276" w:lineRule="auto"/>
        <w:rPr>
          <w:rFonts w:ascii="Arial" w:hAnsi="Arial" w:eastAsia="" w:cs="Arial" w:eastAsiaTheme="minorEastAsia"/>
          <w:noProof/>
          <w:sz w:val="18"/>
          <w:szCs w:val="18"/>
          <w:lang w:eastAsia="es-CO"/>
        </w:rPr>
      </w:pPr>
      <w:hyperlink w:anchor="_Toc129948781">
        <w:r w:rsidRPr="395A81A5" w:rsidR="00B7479F">
          <w:rPr>
            <w:rStyle w:val="Hipervnculo"/>
            <w:rFonts w:ascii="Arial" w:hAnsi="Arial" w:cs="Arial"/>
            <w:noProof/>
            <w:sz w:val="20"/>
            <w:szCs w:val="20"/>
          </w:rPr>
          <w:t>Característica 16. Seguimiento a Egresados</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_Toc129948781 \h </w:instrText>
        </w:r>
        <w:r w:rsidRPr="395A81A5">
          <w:rPr>
            <w:rFonts w:ascii="Arial" w:hAnsi="Arial" w:cs="Arial"/>
            <w:noProof/>
            <w:sz w:val="20"/>
            <w:szCs w:val="20"/>
          </w:rPr>
          <w:fldChar w:fldCharType="separate"/>
        </w:r>
        <w:r w:rsidRPr="395A81A5" w:rsidR="00B7479F">
          <w:rPr>
            <w:rFonts w:ascii="Arial" w:hAnsi="Arial" w:cs="Arial"/>
            <w:noProof/>
            <w:sz w:val="20"/>
            <w:szCs w:val="20"/>
          </w:rPr>
          <w:t>20</w:t>
        </w:r>
        <w:r w:rsidRPr="395A81A5">
          <w:rPr>
            <w:rFonts w:ascii="Arial" w:hAnsi="Arial" w:cs="Arial"/>
            <w:noProof/>
            <w:sz w:val="20"/>
            <w:szCs w:val="20"/>
          </w:rPr>
          <w:fldChar w:fldCharType="end"/>
        </w:r>
      </w:hyperlink>
    </w:p>
    <w:p w:rsidR="00B7479F" w:rsidP="395A81A5" w:rsidRDefault="00B7479F" w14:paraId="059B6427" w14:textId="7C650ECB">
      <w:pPr>
        <w:pStyle w:val="TDC3"/>
        <w:tabs>
          <w:tab w:val="right" w:leader="dot" w:pos="8828"/>
        </w:tabs>
        <w:spacing w:line="276" w:lineRule="auto"/>
        <w:rPr>
          <w:rFonts w:ascii="Arial" w:hAnsi="Arial" w:eastAsia="" w:cs="Arial" w:eastAsiaTheme="minorEastAsia"/>
          <w:noProof/>
          <w:sz w:val="18"/>
          <w:szCs w:val="18"/>
          <w:lang w:eastAsia="es-CO"/>
        </w:rPr>
      </w:pPr>
      <w:hyperlink w:anchor="_Toc129948782">
        <w:r w:rsidRPr="395A81A5" w:rsidR="00B7479F">
          <w:rPr>
            <w:rStyle w:val="Hipervnculo"/>
            <w:rFonts w:ascii="Arial" w:hAnsi="Arial" w:cs="Arial"/>
            <w:noProof/>
            <w:sz w:val="20"/>
            <w:szCs w:val="20"/>
          </w:rPr>
          <w:t>Característica 17. Impacto de los egresados en el medio social y académico</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_Toc129948782 \h </w:instrText>
        </w:r>
        <w:r w:rsidRPr="395A81A5">
          <w:rPr>
            <w:rFonts w:ascii="Arial" w:hAnsi="Arial" w:cs="Arial"/>
            <w:noProof/>
            <w:sz w:val="20"/>
            <w:szCs w:val="20"/>
          </w:rPr>
          <w:fldChar w:fldCharType="separate"/>
        </w:r>
        <w:r w:rsidRPr="395A81A5" w:rsidR="00B7479F">
          <w:rPr>
            <w:rFonts w:ascii="Arial" w:hAnsi="Arial" w:cs="Arial"/>
            <w:noProof/>
            <w:sz w:val="20"/>
            <w:szCs w:val="20"/>
          </w:rPr>
          <w:t>20</w:t>
        </w:r>
        <w:r w:rsidRPr="395A81A5">
          <w:rPr>
            <w:rFonts w:ascii="Arial" w:hAnsi="Arial" w:cs="Arial"/>
            <w:noProof/>
            <w:sz w:val="20"/>
            <w:szCs w:val="20"/>
          </w:rPr>
          <w:fldChar w:fldCharType="end"/>
        </w:r>
      </w:hyperlink>
    </w:p>
    <w:p w:rsidR="00B7479F" w:rsidP="395A81A5" w:rsidRDefault="00B7479F" w14:paraId="355DF021" w14:textId="36FF8F7D">
      <w:pPr>
        <w:pStyle w:val="TDC3"/>
        <w:tabs>
          <w:tab w:val="right" w:leader="dot" w:pos="8828"/>
        </w:tabs>
        <w:spacing w:line="276" w:lineRule="auto"/>
        <w:rPr>
          <w:rFonts w:ascii="Arial" w:hAnsi="Arial" w:eastAsia="" w:cs="Arial" w:eastAsiaTheme="minorEastAsia"/>
          <w:noProof/>
          <w:sz w:val="18"/>
          <w:szCs w:val="18"/>
          <w:lang w:eastAsia="es-CO"/>
        </w:rPr>
      </w:pPr>
      <w:hyperlink w:anchor="_Toc129948783">
        <w:r w:rsidRPr="395A81A5" w:rsidR="00B7479F">
          <w:rPr>
            <w:rStyle w:val="Hipervnculo"/>
            <w:rFonts w:ascii="Arial" w:hAnsi="Arial" w:cs="Arial"/>
            <w:noProof/>
            <w:sz w:val="20"/>
            <w:szCs w:val="20"/>
          </w:rPr>
          <w:t>Conclusión del Factor</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_Toc129948783 \h </w:instrText>
        </w:r>
        <w:r w:rsidRPr="395A81A5">
          <w:rPr>
            <w:rFonts w:ascii="Arial" w:hAnsi="Arial" w:cs="Arial"/>
            <w:noProof/>
            <w:sz w:val="20"/>
            <w:szCs w:val="20"/>
          </w:rPr>
          <w:fldChar w:fldCharType="separate"/>
        </w:r>
        <w:r w:rsidRPr="395A81A5" w:rsidR="00B7479F">
          <w:rPr>
            <w:rFonts w:ascii="Arial" w:hAnsi="Arial" w:cs="Arial"/>
            <w:noProof/>
            <w:sz w:val="20"/>
            <w:szCs w:val="20"/>
          </w:rPr>
          <w:t>21</w:t>
        </w:r>
        <w:r w:rsidRPr="395A81A5">
          <w:rPr>
            <w:rFonts w:ascii="Arial" w:hAnsi="Arial" w:cs="Arial"/>
            <w:noProof/>
            <w:sz w:val="20"/>
            <w:szCs w:val="20"/>
          </w:rPr>
          <w:fldChar w:fldCharType="end"/>
        </w:r>
      </w:hyperlink>
    </w:p>
    <w:p w:rsidR="00B7479F" w:rsidP="395A81A5" w:rsidRDefault="00B7479F" w14:paraId="6FD1F229" w14:textId="68211D38">
      <w:pPr>
        <w:pStyle w:val="TDC2"/>
        <w:tabs>
          <w:tab w:val="left" w:leader="none" w:pos="660"/>
          <w:tab w:val="right" w:leader="dot" w:pos="8828"/>
        </w:tabs>
        <w:spacing w:line="276" w:lineRule="auto"/>
        <w:rPr>
          <w:rFonts w:ascii="Arial" w:hAnsi="Arial" w:eastAsia="" w:cs="Arial" w:eastAsiaTheme="minorEastAsia"/>
          <w:noProof/>
          <w:sz w:val="18"/>
          <w:szCs w:val="18"/>
          <w:lang w:eastAsia="es-CO"/>
        </w:rPr>
      </w:pPr>
      <w:hyperlink w:anchor="_Toc129948784">
        <w:r w:rsidRPr="395A81A5" w:rsidR="00B7479F">
          <w:rPr>
            <w:rStyle w:val="Hipervnculo"/>
            <w:rFonts w:ascii="Arial" w:hAnsi="Arial" w:cs="Arial"/>
            <w:noProof/>
            <w:sz w:val="20"/>
            <w:szCs w:val="20"/>
          </w:rPr>
          <w:t>5.</w:t>
        </w:r>
        <w:r>
          <w:tab/>
        </w:r>
        <w:r w:rsidRPr="395A81A5" w:rsidR="00B7479F">
          <w:rPr>
            <w:rStyle w:val="Hipervnculo"/>
            <w:rFonts w:ascii="Arial" w:hAnsi="Arial" w:cs="Arial"/>
            <w:noProof/>
            <w:sz w:val="20"/>
            <w:szCs w:val="20"/>
          </w:rPr>
          <w:t>Factor: Aspectos académicos y resultados de aprendizaje</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_Toc129948784 \h </w:instrText>
        </w:r>
        <w:r w:rsidRPr="395A81A5">
          <w:rPr>
            <w:rFonts w:ascii="Arial" w:hAnsi="Arial" w:cs="Arial"/>
            <w:noProof/>
            <w:sz w:val="20"/>
            <w:szCs w:val="20"/>
          </w:rPr>
          <w:fldChar w:fldCharType="separate"/>
        </w:r>
        <w:r w:rsidRPr="395A81A5" w:rsidR="00B7479F">
          <w:rPr>
            <w:rFonts w:ascii="Arial" w:hAnsi="Arial" w:cs="Arial"/>
            <w:noProof/>
            <w:sz w:val="20"/>
            <w:szCs w:val="20"/>
          </w:rPr>
          <w:t>22</w:t>
        </w:r>
        <w:r w:rsidRPr="395A81A5">
          <w:rPr>
            <w:rFonts w:ascii="Arial" w:hAnsi="Arial" w:cs="Arial"/>
            <w:noProof/>
            <w:sz w:val="20"/>
            <w:szCs w:val="20"/>
          </w:rPr>
          <w:fldChar w:fldCharType="end"/>
        </w:r>
      </w:hyperlink>
    </w:p>
    <w:p w:rsidR="00B7479F" w:rsidP="395A81A5" w:rsidRDefault="00B7479F" w14:paraId="6443F65E" w14:textId="706B3533">
      <w:pPr>
        <w:pStyle w:val="TDC3"/>
        <w:tabs>
          <w:tab w:val="right" w:leader="dot" w:pos="8828"/>
        </w:tabs>
        <w:spacing w:line="276" w:lineRule="auto"/>
        <w:rPr>
          <w:rFonts w:ascii="Arial" w:hAnsi="Arial" w:eastAsia="" w:cs="Arial" w:eastAsiaTheme="minorEastAsia"/>
          <w:noProof/>
          <w:sz w:val="18"/>
          <w:szCs w:val="18"/>
          <w:lang w:eastAsia="es-CO"/>
        </w:rPr>
      </w:pPr>
      <w:hyperlink w:anchor="_Toc129948785">
        <w:r w:rsidRPr="395A81A5" w:rsidR="00B7479F">
          <w:rPr>
            <w:rStyle w:val="Hipervnculo"/>
            <w:rFonts w:ascii="Arial" w:hAnsi="Arial" w:cs="Arial"/>
            <w:noProof/>
            <w:sz w:val="20"/>
            <w:szCs w:val="20"/>
          </w:rPr>
          <w:t>Característica 18. Integralidad de los aspectos curriculares</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_Toc129948785 \h </w:instrText>
        </w:r>
        <w:r w:rsidRPr="395A81A5">
          <w:rPr>
            <w:rFonts w:ascii="Arial" w:hAnsi="Arial" w:cs="Arial"/>
            <w:noProof/>
            <w:sz w:val="20"/>
            <w:szCs w:val="20"/>
          </w:rPr>
          <w:fldChar w:fldCharType="separate"/>
        </w:r>
        <w:r w:rsidRPr="395A81A5" w:rsidR="00B7479F">
          <w:rPr>
            <w:rFonts w:ascii="Arial" w:hAnsi="Arial" w:cs="Arial"/>
            <w:noProof/>
            <w:sz w:val="20"/>
            <w:szCs w:val="20"/>
          </w:rPr>
          <w:t>22</w:t>
        </w:r>
        <w:r w:rsidRPr="395A81A5">
          <w:rPr>
            <w:rFonts w:ascii="Arial" w:hAnsi="Arial" w:cs="Arial"/>
            <w:noProof/>
            <w:sz w:val="20"/>
            <w:szCs w:val="20"/>
          </w:rPr>
          <w:fldChar w:fldCharType="end"/>
        </w:r>
      </w:hyperlink>
    </w:p>
    <w:p w:rsidR="00B7479F" w:rsidP="395A81A5" w:rsidRDefault="00B7479F" w14:paraId="1E4F6E82" w14:textId="6661CDA0">
      <w:pPr>
        <w:pStyle w:val="TDC3"/>
        <w:tabs>
          <w:tab w:val="right" w:leader="dot" w:pos="8828"/>
        </w:tabs>
        <w:spacing w:line="276" w:lineRule="auto"/>
        <w:rPr>
          <w:rFonts w:ascii="Arial" w:hAnsi="Arial" w:eastAsia="" w:cs="Arial" w:eastAsiaTheme="minorEastAsia"/>
          <w:noProof/>
          <w:sz w:val="18"/>
          <w:szCs w:val="18"/>
          <w:lang w:eastAsia="es-CO"/>
        </w:rPr>
      </w:pPr>
      <w:hyperlink w:anchor="_Toc129948786">
        <w:r w:rsidRPr="395A81A5" w:rsidR="00B7479F">
          <w:rPr>
            <w:rStyle w:val="Hipervnculo"/>
            <w:rFonts w:ascii="Arial" w:hAnsi="Arial" w:cs="Arial"/>
            <w:noProof/>
            <w:sz w:val="20"/>
            <w:szCs w:val="20"/>
          </w:rPr>
          <w:t>Característica 19. Flexibilidad de los aspectos curriculares</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_Toc129948786 \h </w:instrText>
        </w:r>
        <w:r w:rsidRPr="395A81A5">
          <w:rPr>
            <w:rFonts w:ascii="Arial" w:hAnsi="Arial" w:cs="Arial"/>
            <w:noProof/>
            <w:sz w:val="20"/>
            <w:szCs w:val="20"/>
          </w:rPr>
          <w:fldChar w:fldCharType="separate"/>
        </w:r>
        <w:r w:rsidRPr="395A81A5" w:rsidR="00B7479F">
          <w:rPr>
            <w:rFonts w:ascii="Arial" w:hAnsi="Arial" w:cs="Arial"/>
            <w:noProof/>
            <w:sz w:val="20"/>
            <w:szCs w:val="20"/>
          </w:rPr>
          <w:t>22</w:t>
        </w:r>
        <w:r w:rsidRPr="395A81A5">
          <w:rPr>
            <w:rFonts w:ascii="Arial" w:hAnsi="Arial" w:cs="Arial"/>
            <w:noProof/>
            <w:sz w:val="20"/>
            <w:szCs w:val="20"/>
          </w:rPr>
          <w:fldChar w:fldCharType="end"/>
        </w:r>
      </w:hyperlink>
    </w:p>
    <w:p w:rsidR="00B7479F" w:rsidP="395A81A5" w:rsidRDefault="00B7479F" w14:paraId="684F3C74" w14:textId="078196E3">
      <w:pPr>
        <w:pStyle w:val="TDC3"/>
        <w:tabs>
          <w:tab w:val="right" w:leader="dot" w:pos="8828"/>
        </w:tabs>
        <w:spacing w:line="276" w:lineRule="auto"/>
        <w:rPr>
          <w:rFonts w:ascii="Arial" w:hAnsi="Arial" w:eastAsia="" w:cs="Arial" w:eastAsiaTheme="minorEastAsia"/>
          <w:noProof/>
          <w:sz w:val="18"/>
          <w:szCs w:val="18"/>
          <w:lang w:eastAsia="es-CO"/>
        </w:rPr>
      </w:pPr>
      <w:hyperlink w:anchor="_Toc129948787">
        <w:r w:rsidRPr="395A81A5" w:rsidR="00B7479F">
          <w:rPr>
            <w:rStyle w:val="Hipervnculo"/>
            <w:rFonts w:ascii="Arial" w:hAnsi="Arial" w:cs="Arial"/>
            <w:noProof/>
            <w:sz w:val="20"/>
            <w:szCs w:val="20"/>
          </w:rPr>
          <w:t>Característica 20. Interdisciplinariedad</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_Toc129948787 \h </w:instrText>
        </w:r>
        <w:r w:rsidRPr="395A81A5">
          <w:rPr>
            <w:rFonts w:ascii="Arial" w:hAnsi="Arial" w:cs="Arial"/>
            <w:noProof/>
            <w:sz w:val="20"/>
            <w:szCs w:val="20"/>
          </w:rPr>
          <w:fldChar w:fldCharType="separate"/>
        </w:r>
        <w:r w:rsidRPr="395A81A5" w:rsidR="00B7479F">
          <w:rPr>
            <w:rFonts w:ascii="Arial" w:hAnsi="Arial" w:cs="Arial"/>
            <w:noProof/>
            <w:sz w:val="20"/>
            <w:szCs w:val="20"/>
          </w:rPr>
          <w:t>23</w:t>
        </w:r>
        <w:r w:rsidRPr="395A81A5">
          <w:rPr>
            <w:rFonts w:ascii="Arial" w:hAnsi="Arial" w:cs="Arial"/>
            <w:noProof/>
            <w:sz w:val="20"/>
            <w:szCs w:val="20"/>
          </w:rPr>
          <w:fldChar w:fldCharType="end"/>
        </w:r>
      </w:hyperlink>
    </w:p>
    <w:p w:rsidR="00B7479F" w:rsidP="395A81A5" w:rsidRDefault="00B7479F" w14:paraId="42CF1611" w14:textId="66980E41">
      <w:pPr>
        <w:pStyle w:val="TDC3"/>
        <w:tabs>
          <w:tab w:val="right" w:leader="dot" w:pos="8828"/>
        </w:tabs>
        <w:spacing w:line="276" w:lineRule="auto"/>
        <w:rPr>
          <w:rFonts w:ascii="Arial" w:hAnsi="Arial" w:eastAsia="" w:cs="Arial" w:eastAsiaTheme="minorEastAsia"/>
          <w:noProof/>
          <w:sz w:val="18"/>
          <w:szCs w:val="18"/>
          <w:lang w:eastAsia="es-CO"/>
        </w:rPr>
      </w:pPr>
      <w:hyperlink w:anchor="_Toc129948788">
        <w:r w:rsidRPr="395A81A5" w:rsidR="00B7479F">
          <w:rPr>
            <w:rStyle w:val="Hipervnculo"/>
            <w:rFonts w:ascii="Arial" w:hAnsi="Arial" w:cs="Arial"/>
            <w:noProof/>
            <w:sz w:val="20"/>
            <w:szCs w:val="20"/>
          </w:rPr>
          <w:t>Característica 21. Estrategias pedagógicas</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_Toc129948788 \h </w:instrText>
        </w:r>
        <w:r w:rsidRPr="395A81A5">
          <w:rPr>
            <w:rFonts w:ascii="Arial" w:hAnsi="Arial" w:cs="Arial"/>
            <w:noProof/>
            <w:sz w:val="20"/>
            <w:szCs w:val="20"/>
          </w:rPr>
          <w:fldChar w:fldCharType="separate"/>
        </w:r>
        <w:r w:rsidRPr="395A81A5" w:rsidR="00B7479F">
          <w:rPr>
            <w:rFonts w:ascii="Arial" w:hAnsi="Arial" w:cs="Arial"/>
            <w:noProof/>
            <w:sz w:val="20"/>
            <w:szCs w:val="20"/>
          </w:rPr>
          <w:t>23</w:t>
        </w:r>
        <w:r w:rsidRPr="395A81A5">
          <w:rPr>
            <w:rFonts w:ascii="Arial" w:hAnsi="Arial" w:cs="Arial"/>
            <w:noProof/>
            <w:sz w:val="20"/>
            <w:szCs w:val="20"/>
          </w:rPr>
          <w:fldChar w:fldCharType="end"/>
        </w:r>
      </w:hyperlink>
    </w:p>
    <w:p w:rsidR="00B7479F" w:rsidP="395A81A5" w:rsidRDefault="00B7479F" w14:paraId="1D8E618B" w14:textId="74FA66C5">
      <w:pPr>
        <w:pStyle w:val="TDC3"/>
        <w:tabs>
          <w:tab w:val="right" w:leader="dot" w:pos="8828"/>
        </w:tabs>
        <w:spacing w:line="276" w:lineRule="auto"/>
        <w:rPr>
          <w:rFonts w:ascii="Arial" w:hAnsi="Arial" w:eastAsia="" w:cs="Arial" w:eastAsiaTheme="minorEastAsia"/>
          <w:noProof/>
          <w:sz w:val="18"/>
          <w:szCs w:val="18"/>
          <w:lang w:eastAsia="es-CO"/>
        </w:rPr>
      </w:pPr>
      <w:hyperlink w:anchor="_Toc129948789">
        <w:r w:rsidRPr="395A81A5" w:rsidR="00B7479F">
          <w:rPr>
            <w:rStyle w:val="Hipervnculo"/>
            <w:rFonts w:ascii="Arial" w:hAnsi="Arial" w:cs="Arial"/>
            <w:noProof/>
            <w:sz w:val="20"/>
            <w:szCs w:val="20"/>
          </w:rPr>
          <w:t>Característica 22. Sistema de Evaluación de Estudiantes</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_Toc129948789 \h </w:instrText>
        </w:r>
        <w:r w:rsidRPr="395A81A5">
          <w:rPr>
            <w:rFonts w:ascii="Arial" w:hAnsi="Arial" w:cs="Arial"/>
            <w:noProof/>
            <w:sz w:val="20"/>
            <w:szCs w:val="20"/>
          </w:rPr>
          <w:fldChar w:fldCharType="separate"/>
        </w:r>
        <w:r w:rsidRPr="395A81A5" w:rsidR="00B7479F">
          <w:rPr>
            <w:rFonts w:ascii="Arial" w:hAnsi="Arial" w:cs="Arial"/>
            <w:noProof/>
            <w:sz w:val="20"/>
            <w:szCs w:val="20"/>
          </w:rPr>
          <w:t>24</w:t>
        </w:r>
        <w:r w:rsidRPr="395A81A5">
          <w:rPr>
            <w:rFonts w:ascii="Arial" w:hAnsi="Arial" w:cs="Arial"/>
            <w:noProof/>
            <w:sz w:val="20"/>
            <w:szCs w:val="20"/>
          </w:rPr>
          <w:fldChar w:fldCharType="end"/>
        </w:r>
      </w:hyperlink>
    </w:p>
    <w:p w:rsidR="00B7479F" w:rsidP="395A81A5" w:rsidRDefault="00B7479F" w14:paraId="7A40E364" w14:textId="34B42300">
      <w:pPr>
        <w:pStyle w:val="TDC3"/>
        <w:tabs>
          <w:tab w:val="right" w:leader="dot" w:pos="8828"/>
        </w:tabs>
        <w:spacing w:line="276" w:lineRule="auto"/>
        <w:rPr>
          <w:rFonts w:ascii="Arial" w:hAnsi="Arial" w:eastAsia="" w:cs="Arial" w:eastAsiaTheme="minorEastAsia"/>
          <w:noProof/>
          <w:sz w:val="18"/>
          <w:szCs w:val="18"/>
          <w:lang w:eastAsia="es-CO"/>
        </w:rPr>
      </w:pPr>
      <w:hyperlink w:anchor="_Toc129948790">
        <w:r w:rsidRPr="395A81A5" w:rsidR="00B7479F">
          <w:rPr>
            <w:rStyle w:val="Hipervnculo"/>
            <w:rFonts w:ascii="Arial" w:hAnsi="Arial" w:cs="Arial"/>
            <w:noProof/>
            <w:sz w:val="20"/>
            <w:szCs w:val="20"/>
          </w:rPr>
          <w:t>Característica 23. Resultados de aprendizaje</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_Toc129948790 \h </w:instrText>
        </w:r>
        <w:r w:rsidRPr="395A81A5">
          <w:rPr>
            <w:rFonts w:ascii="Arial" w:hAnsi="Arial" w:cs="Arial"/>
            <w:noProof/>
            <w:sz w:val="20"/>
            <w:szCs w:val="20"/>
          </w:rPr>
          <w:fldChar w:fldCharType="separate"/>
        </w:r>
        <w:r w:rsidRPr="395A81A5" w:rsidR="00B7479F">
          <w:rPr>
            <w:rFonts w:ascii="Arial" w:hAnsi="Arial" w:cs="Arial"/>
            <w:noProof/>
            <w:sz w:val="20"/>
            <w:szCs w:val="20"/>
          </w:rPr>
          <w:t>24</w:t>
        </w:r>
        <w:r w:rsidRPr="395A81A5">
          <w:rPr>
            <w:rFonts w:ascii="Arial" w:hAnsi="Arial" w:cs="Arial"/>
            <w:noProof/>
            <w:sz w:val="20"/>
            <w:szCs w:val="20"/>
          </w:rPr>
          <w:fldChar w:fldCharType="end"/>
        </w:r>
      </w:hyperlink>
    </w:p>
    <w:p w:rsidR="00B7479F" w:rsidP="395A81A5" w:rsidRDefault="00B7479F" w14:paraId="266061A0" w14:textId="430E48E4">
      <w:pPr>
        <w:pStyle w:val="TDC3"/>
        <w:tabs>
          <w:tab w:val="right" w:leader="dot" w:pos="8828"/>
        </w:tabs>
        <w:spacing w:line="276" w:lineRule="auto"/>
        <w:rPr>
          <w:rFonts w:ascii="Arial" w:hAnsi="Arial" w:eastAsia="" w:cs="Arial" w:eastAsiaTheme="minorEastAsia"/>
          <w:noProof/>
          <w:sz w:val="18"/>
          <w:szCs w:val="18"/>
          <w:lang w:eastAsia="es-CO"/>
        </w:rPr>
      </w:pPr>
      <w:hyperlink w:anchor="_Toc129948791">
        <w:r w:rsidRPr="395A81A5" w:rsidR="00B7479F">
          <w:rPr>
            <w:rStyle w:val="Hipervnculo"/>
            <w:rFonts w:ascii="Arial" w:hAnsi="Arial" w:cs="Arial"/>
            <w:noProof/>
            <w:sz w:val="20"/>
            <w:szCs w:val="20"/>
          </w:rPr>
          <w:t>Característica 24. Competencias</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_Toc129948791 \h </w:instrText>
        </w:r>
        <w:r w:rsidRPr="395A81A5">
          <w:rPr>
            <w:rFonts w:ascii="Arial" w:hAnsi="Arial" w:cs="Arial"/>
            <w:noProof/>
            <w:sz w:val="20"/>
            <w:szCs w:val="20"/>
          </w:rPr>
          <w:fldChar w:fldCharType="separate"/>
        </w:r>
        <w:r w:rsidRPr="395A81A5" w:rsidR="00B7479F">
          <w:rPr>
            <w:rFonts w:ascii="Arial" w:hAnsi="Arial" w:cs="Arial"/>
            <w:noProof/>
            <w:sz w:val="20"/>
            <w:szCs w:val="20"/>
          </w:rPr>
          <w:t>25</w:t>
        </w:r>
        <w:r w:rsidRPr="395A81A5">
          <w:rPr>
            <w:rFonts w:ascii="Arial" w:hAnsi="Arial" w:cs="Arial"/>
            <w:noProof/>
            <w:sz w:val="20"/>
            <w:szCs w:val="20"/>
          </w:rPr>
          <w:fldChar w:fldCharType="end"/>
        </w:r>
      </w:hyperlink>
    </w:p>
    <w:p w:rsidR="00B7479F" w:rsidP="395A81A5" w:rsidRDefault="00B7479F" w14:paraId="5A8DF8FC" w14:textId="39558230">
      <w:pPr>
        <w:pStyle w:val="TDC3"/>
        <w:tabs>
          <w:tab w:val="right" w:leader="dot" w:pos="8828"/>
        </w:tabs>
        <w:spacing w:line="276" w:lineRule="auto"/>
        <w:rPr>
          <w:rFonts w:ascii="Arial" w:hAnsi="Arial" w:eastAsia="" w:cs="Arial" w:eastAsiaTheme="minorEastAsia"/>
          <w:noProof/>
          <w:sz w:val="18"/>
          <w:szCs w:val="18"/>
          <w:lang w:eastAsia="es-CO"/>
        </w:rPr>
      </w:pPr>
      <w:hyperlink w:anchor="_Toc129948792">
        <w:r w:rsidRPr="395A81A5" w:rsidR="00B7479F">
          <w:rPr>
            <w:rStyle w:val="Hipervnculo"/>
            <w:rFonts w:ascii="Arial" w:hAnsi="Arial" w:cs="Arial"/>
            <w:noProof/>
            <w:sz w:val="20"/>
            <w:szCs w:val="20"/>
          </w:rPr>
          <w:t>Característica 25. Evaluación y autorregulación del programa académico</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_Toc129948792 \h </w:instrText>
        </w:r>
        <w:r w:rsidRPr="395A81A5">
          <w:rPr>
            <w:rFonts w:ascii="Arial" w:hAnsi="Arial" w:cs="Arial"/>
            <w:noProof/>
            <w:sz w:val="20"/>
            <w:szCs w:val="20"/>
          </w:rPr>
          <w:fldChar w:fldCharType="separate"/>
        </w:r>
        <w:r w:rsidRPr="395A81A5" w:rsidR="00B7479F">
          <w:rPr>
            <w:rFonts w:ascii="Arial" w:hAnsi="Arial" w:cs="Arial"/>
            <w:noProof/>
            <w:sz w:val="20"/>
            <w:szCs w:val="20"/>
          </w:rPr>
          <w:t>25</w:t>
        </w:r>
        <w:r w:rsidRPr="395A81A5">
          <w:rPr>
            <w:rFonts w:ascii="Arial" w:hAnsi="Arial" w:cs="Arial"/>
            <w:noProof/>
            <w:sz w:val="20"/>
            <w:szCs w:val="20"/>
          </w:rPr>
          <w:fldChar w:fldCharType="end"/>
        </w:r>
      </w:hyperlink>
    </w:p>
    <w:p w:rsidR="00B7479F" w:rsidP="395A81A5" w:rsidRDefault="00B7479F" w14:paraId="1395CECA" w14:textId="71C9ABCC">
      <w:pPr>
        <w:pStyle w:val="TDC3"/>
        <w:tabs>
          <w:tab w:val="right" w:leader="dot" w:pos="8828"/>
        </w:tabs>
        <w:spacing w:line="276" w:lineRule="auto"/>
        <w:rPr>
          <w:rFonts w:ascii="Arial" w:hAnsi="Arial" w:eastAsia="" w:cs="Arial" w:eastAsiaTheme="minorEastAsia"/>
          <w:noProof/>
          <w:sz w:val="18"/>
          <w:szCs w:val="18"/>
          <w:lang w:eastAsia="es-CO"/>
        </w:rPr>
      </w:pPr>
      <w:hyperlink w:anchor="_Toc129948793">
        <w:r w:rsidRPr="395A81A5" w:rsidR="00B7479F">
          <w:rPr>
            <w:rStyle w:val="Hipervnculo"/>
            <w:rFonts w:ascii="Arial" w:hAnsi="Arial" w:cs="Arial"/>
            <w:noProof/>
            <w:sz w:val="20"/>
            <w:szCs w:val="20"/>
          </w:rPr>
          <w:t>Característica 26. Vinculación e Interacción Social</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_Toc129948793 \h </w:instrText>
        </w:r>
        <w:r w:rsidRPr="395A81A5">
          <w:rPr>
            <w:rFonts w:ascii="Arial" w:hAnsi="Arial" w:cs="Arial"/>
            <w:noProof/>
            <w:sz w:val="20"/>
            <w:szCs w:val="20"/>
          </w:rPr>
          <w:fldChar w:fldCharType="separate"/>
        </w:r>
        <w:r w:rsidRPr="395A81A5" w:rsidR="00B7479F">
          <w:rPr>
            <w:rFonts w:ascii="Arial" w:hAnsi="Arial" w:cs="Arial"/>
            <w:noProof/>
            <w:sz w:val="20"/>
            <w:szCs w:val="20"/>
          </w:rPr>
          <w:t>25</w:t>
        </w:r>
        <w:r w:rsidRPr="395A81A5">
          <w:rPr>
            <w:rFonts w:ascii="Arial" w:hAnsi="Arial" w:cs="Arial"/>
            <w:noProof/>
            <w:sz w:val="20"/>
            <w:szCs w:val="20"/>
          </w:rPr>
          <w:fldChar w:fldCharType="end"/>
        </w:r>
      </w:hyperlink>
    </w:p>
    <w:p w:rsidR="00B7479F" w:rsidP="395A81A5" w:rsidRDefault="00B7479F" w14:paraId="752ADCCB" w14:textId="00BED393">
      <w:pPr>
        <w:pStyle w:val="TDC3"/>
        <w:tabs>
          <w:tab w:val="right" w:leader="dot" w:pos="8828"/>
        </w:tabs>
        <w:spacing w:line="276" w:lineRule="auto"/>
        <w:rPr>
          <w:rFonts w:ascii="Arial" w:hAnsi="Arial" w:eastAsia="" w:cs="Arial" w:eastAsiaTheme="minorEastAsia"/>
          <w:noProof/>
          <w:sz w:val="18"/>
          <w:szCs w:val="18"/>
          <w:lang w:eastAsia="es-CO"/>
        </w:rPr>
      </w:pPr>
      <w:hyperlink w:anchor="_Toc129948794">
        <w:r w:rsidRPr="395A81A5" w:rsidR="00B7479F">
          <w:rPr>
            <w:rStyle w:val="Hipervnculo"/>
            <w:rFonts w:ascii="Arial" w:hAnsi="Arial" w:cs="Arial"/>
            <w:noProof/>
            <w:sz w:val="20"/>
            <w:szCs w:val="20"/>
          </w:rPr>
          <w:t>Conclusión del Factor</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_Toc129948794 \h </w:instrText>
        </w:r>
        <w:r w:rsidRPr="395A81A5">
          <w:rPr>
            <w:rFonts w:ascii="Arial" w:hAnsi="Arial" w:cs="Arial"/>
            <w:noProof/>
            <w:sz w:val="20"/>
            <w:szCs w:val="20"/>
          </w:rPr>
          <w:fldChar w:fldCharType="separate"/>
        </w:r>
        <w:r w:rsidRPr="395A81A5" w:rsidR="00B7479F">
          <w:rPr>
            <w:rFonts w:ascii="Arial" w:hAnsi="Arial" w:cs="Arial"/>
            <w:noProof/>
            <w:sz w:val="20"/>
            <w:szCs w:val="20"/>
          </w:rPr>
          <w:t>26</w:t>
        </w:r>
        <w:r w:rsidRPr="395A81A5">
          <w:rPr>
            <w:rFonts w:ascii="Arial" w:hAnsi="Arial" w:cs="Arial"/>
            <w:noProof/>
            <w:sz w:val="20"/>
            <w:szCs w:val="20"/>
          </w:rPr>
          <w:fldChar w:fldCharType="end"/>
        </w:r>
      </w:hyperlink>
    </w:p>
    <w:p w:rsidR="00B7479F" w:rsidP="395A81A5" w:rsidRDefault="00B7479F" w14:paraId="0865478B" w14:textId="10DAFC71">
      <w:pPr>
        <w:pStyle w:val="TDC2"/>
        <w:tabs>
          <w:tab w:val="left" w:leader="none" w:pos="660"/>
          <w:tab w:val="right" w:leader="dot" w:pos="8828"/>
        </w:tabs>
        <w:spacing w:line="276" w:lineRule="auto"/>
        <w:rPr>
          <w:rFonts w:ascii="Arial" w:hAnsi="Arial" w:eastAsia="" w:cs="Arial" w:eastAsiaTheme="minorEastAsia"/>
          <w:noProof/>
          <w:sz w:val="18"/>
          <w:szCs w:val="18"/>
          <w:lang w:eastAsia="es-CO"/>
        </w:rPr>
      </w:pPr>
      <w:hyperlink w:anchor="_Toc129948795">
        <w:r w:rsidRPr="395A81A5" w:rsidR="00B7479F">
          <w:rPr>
            <w:rStyle w:val="Hipervnculo"/>
            <w:rFonts w:ascii="Arial" w:hAnsi="Arial" w:cs="Arial"/>
            <w:noProof/>
            <w:sz w:val="20"/>
            <w:szCs w:val="20"/>
          </w:rPr>
          <w:t>6.</w:t>
        </w:r>
        <w:r>
          <w:tab/>
        </w:r>
        <w:r w:rsidRPr="395A81A5" w:rsidR="00B7479F">
          <w:rPr>
            <w:rStyle w:val="Hipervnculo"/>
            <w:rFonts w:ascii="Arial" w:hAnsi="Arial" w:cs="Arial"/>
            <w:noProof/>
            <w:sz w:val="20"/>
            <w:szCs w:val="20"/>
          </w:rPr>
          <w:t>Factor: Permanencia y graduación</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_Toc129948795 \h </w:instrText>
        </w:r>
        <w:r w:rsidRPr="395A81A5">
          <w:rPr>
            <w:rFonts w:ascii="Arial" w:hAnsi="Arial" w:cs="Arial"/>
            <w:noProof/>
            <w:sz w:val="20"/>
            <w:szCs w:val="20"/>
          </w:rPr>
          <w:fldChar w:fldCharType="separate"/>
        </w:r>
        <w:r w:rsidRPr="395A81A5" w:rsidR="00B7479F">
          <w:rPr>
            <w:rFonts w:ascii="Arial" w:hAnsi="Arial" w:cs="Arial"/>
            <w:noProof/>
            <w:sz w:val="20"/>
            <w:szCs w:val="20"/>
          </w:rPr>
          <w:t>27</w:t>
        </w:r>
        <w:r w:rsidRPr="395A81A5">
          <w:rPr>
            <w:rFonts w:ascii="Arial" w:hAnsi="Arial" w:cs="Arial"/>
            <w:noProof/>
            <w:sz w:val="20"/>
            <w:szCs w:val="20"/>
          </w:rPr>
          <w:fldChar w:fldCharType="end"/>
        </w:r>
      </w:hyperlink>
    </w:p>
    <w:p w:rsidR="00B7479F" w:rsidP="395A81A5" w:rsidRDefault="00B7479F" w14:paraId="30765346" w14:textId="4C1AE3BC">
      <w:pPr>
        <w:pStyle w:val="TDC3"/>
        <w:tabs>
          <w:tab w:val="right" w:leader="dot" w:pos="8828"/>
        </w:tabs>
        <w:spacing w:line="276" w:lineRule="auto"/>
        <w:rPr>
          <w:rFonts w:ascii="Arial" w:hAnsi="Arial" w:eastAsia="" w:cs="Arial" w:eastAsiaTheme="minorEastAsia"/>
          <w:noProof/>
          <w:sz w:val="18"/>
          <w:szCs w:val="18"/>
          <w:lang w:eastAsia="es-CO"/>
        </w:rPr>
      </w:pPr>
      <w:hyperlink w:anchor="_Toc129948796">
        <w:r w:rsidRPr="395A81A5" w:rsidR="00B7479F">
          <w:rPr>
            <w:rStyle w:val="Hipervnculo"/>
            <w:rFonts w:ascii="Arial" w:hAnsi="Arial" w:cs="Arial"/>
            <w:noProof/>
            <w:sz w:val="20"/>
            <w:szCs w:val="20"/>
          </w:rPr>
          <w:t>Característica 27. Políticas, estrategias para la permanencia y la graduación</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_Toc129948796 \h </w:instrText>
        </w:r>
        <w:r w:rsidRPr="395A81A5">
          <w:rPr>
            <w:rFonts w:ascii="Arial" w:hAnsi="Arial" w:cs="Arial"/>
            <w:noProof/>
            <w:sz w:val="20"/>
            <w:szCs w:val="20"/>
          </w:rPr>
          <w:fldChar w:fldCharType="separate"/>
        </w:r>
        <w:r w:rsidRPr="395A81A5" w:rsidR="00B7479F">
          <w:rPr>
            <w:rFonts w:ascii="Arial" w:hAnsi="Arial" w:cs="Arial"/>
            <w:noProof/>
            <w:sz w:val="20"/>
            <w:szCs w:val="20"/>
          </w:rPr>
          <w:t>27</w:t>
        </w:r>
        <w:r w:rsidRPr="395A81A5">
          <w:rPr>
            <w:rFonts w:ascii="Arial" w:hAnsi="Arial" w:cs="Arial"/>
            <w:noProof/>
            <w:sz w:val="20"/>
            <w:szCs w:val="20"/>
          </w:rPr>
          <w:fldChar w:fldCharType="end"/>
        </w:r>
      </w:hyperlink>
    </w:p>
    <w:p w:rsidR="00B7479F" w:rsidP="395A81A5" w:rsidRDefault="00B7479F" w14:paraId="46656B9D" w14:textId="4E364E34">
      <w:pPr>
        <w:pStyle w:val="TDC3"/>
        <w:tabs>
          <w:tab w:val="right" w:leader="dot" w:pos="8828"/>
        </w:tabs>
        <w:spacing w:line="276" w:lineRule="auto"/>
        <w:rPr>
          <w:rFonts w:ascii="Arial" w:hAnsi="Arial" w:eastAsia="" w:cs="Arial" w:eastAsiaTheme="minorEastAsia"/>
          <w:noProof/>
          <w:sz w:val="18"/>
          <w:szCs w:val="18"/>
          <w:lang w:eastAsia="es-CO"/>
        </w:rPr>
      </w:pPr>
      <w:hyperlink w:anchor="_Toc129948797">
        <w:r w:rsidRPr="395A81A5" w:rsidR="00B7479F">
          <w:rPr>
            <w:rStyle w:val="Hipervnculo"/>
            <w:rFonts w:ascii="Arial" w:hAnsi="Arial" w:cs="Arial"/>
            <w:noProof/>
            <w:sz w:val="20"/>
            <w:szCs w:val="20"/>
          </w:rPr>
          <w:t>Característica 28. Caracterización de Estudiantes y Sistema de Alertas Tempranas</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_Toc129948797 \h </w:instrText>
        </w:r>
        <w:r w:rsidRPr="395A81A5">
          <w:rPr>
            <w:rFonts w:ascii="Arial" w:hAnsi="Arial" w:cs="Arial"/>
            <w:noProof/>
            <w:sz w:val="20"/>
            <w:szCs w:val="20"/>
          </w:rPr>
          <w:fldChar w:fldCharType="separate"/>
        </w:r>
        <w:r w:rsidRPr="395A81A5" w:rsidR="00B7479F">
          <w:rPr>
            <w:rFonts w:ascii="Arial" w:hAnsi="Arial" w:cs="Arial"/>
            <w:noProof/>
            <w:sz w:val="20"/>
            <w:szCs w:val="20"/>
          </w:rPr>
          <w:t>27</w:t>
        </w:r>
        <w:r w:rsidRPr="395A81A5">
          <w:rPr>
            <w:rFonts w:ascii="Arial" w:hAnsi="Arial" w:cs="Arial"/>
            <w:noProof/>
            <w:sz w:val="20"/>
            <w:szCs w:val="20"/>
          </w:rPr>
          <w:fldChar w:fldCharType="end"/>
        </w:r>
      </w:hyperlink>
    </w:p>
    <w:p w:rsidR="00B7479F" w:rsidP="395A81A5" w:rsidRDefault="00B7479F" w14:paraId="3BDE2EF1" w14:textId="5A01E4E0">
      <w:pPr>
        <w:pStyle w:val="TDC3"/>
        <w:tabs>
          <w:tab w:val="right" w:leader="dot" w:pos="8828"/>
        </w:tabs>
        <w:spacing w:line="276" w:lineRule="auto"/>
        <w:rPr>
          <w:rFonts w:ascii="Arial" w:hAnsi="Arial" w:eastAsia="" w:cs="Arial" w:eastAsiaTheme="minorEastAsia"/>
          <w:noProof/>
          <w:sz w:val="18"/>
          <w:szCs w:val="18"/>
          <w:lang w:eastAsia="es-CO"/>
        </w:rPr>
      </w:pPr>
      <w:hyperlink w:anchor="_Toc129948798">
        <w:r w:rsidRPr="395A81A5" w:rsidR="00B7479F">
          <w:rPr>
            <w:rStyle w:val="Hipervnculo"/>
            <w:rFonts w:ascii="Arial" w:hAnsi="Arial" w:cs="Arial"/>
            <w:noProof/>
            <w:sz w:val="20"/>
            <w:szCs w:val="20"/>
          </w:rPr>
          <w:t>Característica 29. Ajustes a los aspectos curriculares</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_Toc129948798 \h </w:instrText>
        </w:r>
        <w:r w:rsidRPr="395A81A5">
          <w:rPr>
            <w:rFonts w:ascii="Arial" w:hAnsi="Arial" w:cs="Arial"/>
            <w:noProof/>
            <w:sz w:val="20"/>
            <w:szCs w:val="20"/>
          </w:rPr>
          <w:fldChar w:fldCharType="separate"/>
        </w:r>
        <w:r w:rsidRPr="395A81A5" w:rsidR="00B7479F">
          <w:rPr>
            <w:rFonts w:ascii="Arial" w:hAnsi="Arial" w:cs="Arial"/>
            <w:noProof/>
            <w:sz w:val="20"/>
            <w:szCs w:val="20"/>
          </w:rPr>
          <w:t>28</w:t>
        </w:r>
        <w:r w:rsidRPr="395A81A5">
          <w:rPr>
            <w:rFonts w:ascii="Arial" w:hAnsi="Arial" w:cs="Arial"/>
            <w:noProof/>
            <w:sz w:val="20"/>
            <w:szCs w:val="20"/>
          </w:rPr>
          <w:fldChar w:fldCharType="end"/>
        </w:r>
      </w:hyperlink>
    </w:p>
    <w:p w:rsidR="00B7479F" w:rsidP="395A81A5" w:rsidRDefault="00B7479F" w14:paraId="55BBA346" w14:textId="6C5601E0">
      <w:pPr>
        <w:pStyle w:val="TDC3"/>
        <w:tabs>
          <w:tab w:val="right" w:leader="dot" w:pos="8828"/>
        </w:tabs>
        <w:spacing w:line="276" w:lineRule="auto"/>
        <w:rPr>
          <w:rFonts w:ascii="Arial" w:hAnsi="Arial" w:eastAsia="" w:cs="Arial" w:eastAsiaTheme="minorEastAsia"/>
          <w:noProof/>
          <w:sz w:val="18"/>
          <w:szCs w:val="18"/>
          <w:lang w:eastAsia="es-CO"/>
        </w:rPr>
      </w:pPr>
      <w:hyperlink w:anchor="_Toc129948799">
        <w:r w:rsidRPr="395A81A5" w:rsidR="00B7479F">
          <w:rPr>
            <w:rStyle w:val="Hipervnculo"/>
            <w:rFonts w:ascii="Arial" w:hAnsi="Arial" w:cs="Arial"/>
            <w:noProof/>
            <w:sz w:val="20"/>
            <w:szCs w:val="20"/>
          </w:rPr>
          <w:t>Característica 30. Mecanismos de selección</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_Toc129948799 \h </w:instrText>
        </w:r>
        <w:r w:rsidRPr="395A81A5">
          <w:rPr>
            <w:rFonts w:ascii="Arial" w:hAnsi="Arial" w:cs="Arial"/>
            <w:noProof/>
            <w:sz w:val="20"/>
            <w:szCs w:val="20"/>
          </w:rPr>
          <w:fldChar w:fldCharType="separate"/>
        </w:r>
        <w:r w:rsidRPr="395A81A5" w:rsidR="00B7479F">
          <w:rPr>
            <w:rFonts w:ascii="Arial" w:hAnsi="Arial" w:cs="Arial"/>
            <w:noProof/>
            <w:sz w:val="20"/>
            <w:szCs w:val="20"/>
          </w:rPr>
          <w:t>28</w:t>
        </w:r>
        <w:r w:rsidRPr="395A81A5">
          <w:rPr>
            <w:rFonts w:ascii="Arial" w:hAnsi="Arial" w:cs="Arial"/>
            <w:noProof/>
            <w:sz w:val="20"/>
            <w:szCs w:val="20"/>
          </w:rPr>
          <w:fldChar w:fldCharType="end"/>
        </w:r>
      </w:hyperlink>
    </w:p>
    <w:p w:rsidR="00B7479F" w:rsidP="395A81A5" w:rsidRDefault="00B7479F" w14:paraId="1A739876" w14:textId="17018D14">
      <w:pPr>
        <w:pStyle w:val="TDC3"/>
        <w:tabs>
          <w:tab w:val="right" w:leader="dot" w:pos="8828"/>
        </w:tabs>
        <w:spacing w:line="276" w:lineRule="auto"/>
        <w:rPr>
          <w:rFonts w:ascii="Arial" w:hAnsi="Arial" w:eastAsia="" w:cs="Arial" w:eastAsiaTheme="minorEastAsia"/>
          <w:noProof/>
          <w:sz w:val="18"/>
          <w:szCs w:val="18"/>
          <w:lang w:eastAsia="es-CO"/>
        </w:rPr>
      </w:pPr>
      <w:hyperlink w:anchor="_Toc129948800">
        <w:r w:rsidRPr="395A81A5" w:rsidR="00B7479F">
          <w:rPr>
            <w:rStyle w:val="Hipervnculo"/>
            <w:rFonts w:ascii="Arial" w:hAnsi="Arial" w:cs="Arial"/>
            <w:noProof/>
            <w:sz w:val="20"/>
            <w:szCs w:val="20"/>
          </w:rPr>
          <w:t>Conclusión del Factor</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_Toc129948800 \h </w:instrText>
        </w:r>
        <w:r w:rsidRPr="395A81A5">
          <w:rPr>
            <w:rFonts w:ascii="Arial" w:hAnsi="Arial" w:cs="Arial"/>
            <w:noProof/>
            <w:sz w:val="20"/>
            <w:szCs w:val="20"/>
          </w:rPr>
          <w:fldChar w:fldCharType="separate"/>
        </w:r>
        <w:r w:rsidRPr="395A81A5" w:rsidR="00B7479F">
          <w:rPr>
            <w:rFonts w:ascii="Arial" w:hAnsi="Arial" w:cs="Arial"/>
            <w:noProof/>
            <w:sz w:val="20"/>
            <w:szCs w:val="20"/>
          </w:rPr>
          <w:t>29</w:t>
        </w:r>
        <w:r w:rsidRPr="395A81A5">
          <w:rPr>
            <w:rFonts w:ascii="Arial" w:hAnsi="Arial" w:cs="Arial"/>
            <w:noProof/>
            <w:sz w:val="20"/>
            <w:szCs w:val="20"/>
          </w:rPr>
          <w:fldChar w:fldCharType="end"/>
        </w:r>
      </w:hyperlink>
    </w:p>
    <w:p w:rsidR="00B7479F" w:rsidP="395A81A5" w:rsidRDefault="00B7479F" w14:paraId="5FACAD26" w14:textId="13D2C819">
      <w:pPr>
        <w:pStyle w:val="TDC2"/>
        <w:tabs>
          <w:tab w:val="left" w:leader="none" w:pos="660"/>
          <w:tab w:val="right" w:leader="dot" w:pos="8828"/>
        </w:tabs>
        <w:spacing w:line="276" w:lineRule="auto"/>
        <w:rPr>
          <w:rFonts w:ascii="Arial" w:hAnsi="Arial" w:eastAsia="" w:cs="Arial" w:eastAsiaTheme="minorEastAsia"/>
          <w:noProof/>
          <w:sz w:val="18"/>
          <w:szCs w:val="18"/>
          <w:lang w:eastAsia="es-CO"/>
        </w:rPr>
      </w:pPr>
      <w:hyperlink w:anchor="_Toc129948801">
        <w:r w:rsidRPr="395A81A5" w:rsidR="00B7479F">
          <w:rPr>
            <w:rStyle w:val="Hipervnculo"/>
            <w:rFonts w:ascii="Arial" w:hAnsi="Arial" w:cs="Arial"/>
            <w:noProof/>
            <w:sz w:val="20"/>
            <w:szCs w:val="20"/>
          </w:rPr>
          <w:t>7.</w:t>
        </w:r>
        <w:r>
          <w:tab/>
        </w:r>
        <w:r w:rsidRPr="395A81A5" w:rsidR="00B7479F">
          <w:rPr>
            <w:rStyle w:val="Hipervnculo"/>
            <w:rFonts w:ascii="Arial" w:hAnsi="Arial" w:cs="Arial"/>
            <w:noProof/>
            <w:sz w:val="20"/>
            <w:szCs w:val="20"/>
          </w:rPr>
          <w:t>Factor: Interacción con el entorno nacional e internacional</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_Toc129948801 \h </w:instrText>
        </w:r>
        <w:r w:rsidRPr="395A81A5">
          <w:rPr>
            <w:rFonts w:ascii="Arial" w:hAnsi="Arial" w:cs="Arial"/>
            <w:noProof/>
            <w:sz w:val="20"/>
            <w:szCs w:val="20"/>
          </w:rPr>
          <w:fldChar w:fldCharType="separate"/>
        </w:r>
        <w:r w:rsidRPr="395A81A5" w:rsidR="00B7479F">
          <w:rPr>
            <w:rFonts w:ascii="Arial" w:hAnsi="Arial" w:cs="Arial"/>
            <w:noProof/>
            <w:sz w:val="20"/>
            <w:szCs w:val="20"/>
          </w:rPr>
          <w:t>30</w:t>
        </w:r>
        <w:r w:rsidRPr="395A81A5">
          <w:rPr>
            <w:rFonts w:ascii="Arial" w:hAnsi="Arial" w:cs="Arial"/>
            <w:noProof/>
            <w:sz w:val="20"/>
            <w:szCs w:val="20"/>
          </w:rPr>
          <w:fldChar w:fldCharType="end"/>
        </w:r>
      </w:hyperlink>
    </w:p>
    <w:p w:rsidR="00B7479F" w:rsidP="395A81A5" w:rsidRDefault="00B7479F" w14:paraId="7E7B732D" w14:textId="53E59E41">
      <w:pPr>
        <w:pStyle w:val="TDC3"/>
        <w:tabs>
          <w:tab w:val="right" w:leader="dot" w:pos="8828"/>
        </w:tabs>
        <w:spacing w:line="276" w:lineRule="auto"/>
        <w:rPr>
          <w:rFonts w:ascii="Arial" w:hAnsi="Arial" w:eastAsia="" w:cs="Arial" w:eastAsiaTheme="minorEastAsia"/>
          <w:noProof/>
          <w:sz w:val="18"/>
          <w:szCs w:val="18"/>
          <w:lang w:eastAsia="es-CO"/>
        </w:rPr>
      </w:pPr>
      <w:hyperlink w:anchor="_Toc129948802">
        <w:r w:rsidRPr="395A81A5" w:rsidR="00B7479F">
          <w:rPr>
            <w:rStyle w:val="Hipervnculo"/>
            <w:rFonts w:ascii="Arial" w:hAnsi="Arial" w:cs="Arial"/>
            <w:noProof/>
            <w:sz w:val="20"/>
            <w:szCs w:val="20"/>
          </w:rPr>
          <w:t>Característica 31. Inserción del programa en contexto académicos nacionales internacionales</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_Toc129948802 \h </w:instrText>
        </w:r>
        <w:r w:rsidRPr="395A81A5">
          <w:rPr>
            <w:rFonts w:ascii="Arial" w:hAnsi="Arial" w:cs="Arial"/>
            <w:noProof/>
            <w:sz w:val="20"/>
            <w:szCs w:val="20"/>
          </w:rPr>
          <w:fldChar w:fldCharType="separate"/>
        </w:r>
        <w:r w:rsidRPr="395A81A5" w:rsidR="00B7479F">
          <w:rPr>
            <w:rFonts w:ascii="Arial" w:hAnsi="Arial" w:cs="Arial"/>
            <w:noProof/>
            <w:sz w:val="20"/>
            <w:szCs w:val="20"/>
          </w:rPr>
          <w:t>30</w:t>
        </w:r>
        <w:r w:rsidRPr="395A81A5">
          <w:rPr>
            <w:rFonts w:ascii="Arial" w:hAnsi="Arial" w:cs="Arial"/>
            <w:noProof/>
            <w:sz w:val="20"/>
            <w:szCs w:val="20"/>
          </w:rPr>
          <w:fldChar w:fldCharType="end"/>
        </w:r>
      </w:hyperlink>
    </w:p>
    <w:p w:rsidR="00B7479F" w:rsidP="395A81A5" w:rsidRDefault="00B7479F" w14:paraId="60FE8686" w14:textId="4A76D876">
      <w:pPr>
        <w:pStyle w:val="TDC3"/>
        <w:tabs>
          <w:tab w:val="right" w:leader="dot" w:pos="8828"/>
        </w:tabs>
        <w:spacing w:line="276" w:lineRule="auto"/>
        <w:rPr>
          <w:rFonts w:ascii="Arial" w:hAnsi="Arial" w:eastAsia="" w:cs="Arial" w:eastAsiaTheme="minorEastAsia"/>
          <w:noProof/>
          <w:sz w:val="18"/>
          <w:szCs w:val="18"/>
          <w:lang w:eastAsia="es-CO"/>
        </w:rPr>
      </w:pPr>
      <w:hyperlink w:anchor="_Toc129948803">
        <w:r w:rsidRPr="395A81A5" w:rsidR="00B7479F">
          <w:rPr>
            <w:rStyle w:val="Hipervnculo"/>
            <w:rFonts w:ascii="Arial" w:hAnsi="Arial" w:cs="Arial"/>
            <w:noProof/>
            <w:sz w:val="20"/>
            <w:szCs w:val="20"/>
          </w:rPr>
          <w:t>Característica 32. Relaciones externas de profesores y estudiantes</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_Toc129948803 \h </w:instrText>
        </w:r>
        <w:r w:rsidRPr="395A81A5">
          <w:rPr>
            <w:rFonts w:ascii="Arial" w:hAnsi="Arial" w:cs="Arial"/>
            <w:noProof/>
            <w:sz w:val="20"/>
            <w:szCs w:val="20"/>
          </w:rPr>
          <w:fldChar w:fldCharType="separate"/>
        </w:r>
        <w:r w:rsidRPr="395A81A5" w:rsidR="00B7479F">
          <w:rPr>
            <w:rFonts w:ascii="Arial" w:hAnsi="Arial" w:cs="Arial"/>
            <w:noProof/>
            <w:sz w:val="20"/>
            <w:szCs w:val="20"/>
          </w:rPr>
          <w:t>30</w:t>
        </w:r>
        <w:r w:rsidRPr="395A81A5">
          <w:rPr>
            <w:rFonts w:ascii="Arial" w:hAnsi="Arial" w:cs="Arial"/>
            <w:noProof/>
            <w:sz w:val="20"/>
            <w:szCs w:val="20"/>
          </w:rPr>
          <w:fldChar w:fldCharType="end"/>
        </w:r>
      </w:hyperlink>
    </w:p>
    <w:p w:rsidR="00B7479F" w:rsidP="395A81A5" w:rsidRDefault="00B7479F" w14:paraId="1F7BA237" w14:textId="1E9E5471">
      <w:pPr>
        <w:pStyle w:val="TDC3"/>
        <w:tabs>
          <w:tab w:val="right" w:leader="dot" w:pos="8828"/>
        </w:tabs>
        <w:spacing w:line="276" w:lineRule="auto"/>
        <w:rPr>
          <w:rFonts w:ascii="Arial" w:hAnsi="Arial" w:eastAsia="" w:cs="Arial" w:eastAsiaTheme="minorEastAsia"/>
          <w:noProof/>
          <w:sz w:val="18"/>
          <w:szCs w:val="18"/>
          <w:lang w:eastAsia="es-CO"/>
        </w:rPr>
      </w:pPr>
      <w:hyperlink w:anchor="_Toc129948804">
        <w:r w:rsidRPr="395A81A5" w:rsidR="00B7479F">
          <w:rPr>
            <w:rStyle w:val="Hipervnculo"/>
            <w:rFonts w:ascii="Arial" w:hAnsi="Arial" w:cs="Arial"/>
            <w:noProof/>
            <w:sz w:val="20"/>
            <w:szCs w:val="20"/>
          </w:rPr>
          <w:t>Característica 33. Habilidades comunicativas en una segunda lengua</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_Toc129948804 \h </w:instrText>
        </w:r>
        <w:r w:rsidRPr="395A81A5">
          <w:rPr>
            <w:rFonts w:ascii="Arial" w:hAnsi="Arial" w:cs="Arial"/>
            <w:noProof/>
            <w:sz w:val="20"/>
            <w:szCs w:val="20"/>
          </w:rPr>
          <w:fldChar w:fldCharType="separate"/>
        </w:r>
        <w:r w:rsidRPr="395A81A5" w:rsidR="00B7479F">
          <w:rPr>
            <w:rFonts w:ascii="Arial" w:hAnsi="Arial" w:cs="Arial"/>
            <w:noProof/>
            <w:sz w:val="20"/>
            <w:szCs w:val="20"/>
          </w:rPr>
          <w:t>31</w:t>
        </w:r>
        <w:r w:rsidRPr="395A81A5">
          <w:rPr>
            <w:rFonts w:ascii="Arial" w:hAnsi="Arial" w:cs="Arial"/>
            <w:noProof/>
            <w:sz w:val="20"/>
            <w:szCs w:val="20"/>
          </w:rPr>
          <w:fldChar w:fldCharType="end"/>
        </w:r>
      </w:hyperlink>
    </w:p>
    <w:p w:rsidR="00B7479F" w:rsidP="395A81A5" w:rsidRDefault="00B7479F" w14:paraId="650AE228" w14:textId="22951D18">
      <w:pPr>
        <w:pStyle w:val="TDC3"/>
        <w:tabs>
          <w:tab w:val="right" w:leader="dot" w:pos="8828"/>
        </w:tabs>
        <w:spacing w:line="276" w:lineRule="auto"/>
        <w:rPr>
          <w:rFonts w:ascii="Arial" w:hAnsi="Arial" w:eastAsia="" w:cs="Arial" w:eastAsiaTheme="minorEastAsia"/>
          <w:noProof/>
          <w:sz w:val="18"/>
          <w:szCs w:val="18"/>
          <w:lang w:eastAsia="es-CO"/>
        </w:rPr>
      </w:pPr>
      <w:hyperlink w:anchor="_Toc129948805">
        <w:r w:rsidRPr="395A81A5" w:rsidR="00B7479F">
          <w:rPr>
            <w:rStyle w:val="Hipervnculo"/>
            <w:rFonts w:ascii="Arial" w:hAnsi="Arial" w:cs="Arial"/>
            <w:noProof/>
            <w:sz w:val="20"/>
            <w:szCs w:val="20"/>
          </w:rPr>
          <w:t>Conclusión del Factor</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_Toc129948805 \h </w:instrText>
        </w:r>
        <w:r w:rsidRPr="395A81A5">
          <w:rPr>
            <w:rFonts w:ascii="Arial" w:hAnsi="Arial" w:cs="Arial"/>
            <w:noProof/>
            <w:sz w:val="20"/>
            <w:szCs w:val="20"/>
          </w:rPr>
          <w:fldChar w:fldCharType="separate"/>
        </w:r>
        <w:r w:rsidRPr="395A81A5" w:rsidR="00B7479F">
          <w:rPr>
            <w:rFonts w:ascii="Arial" w:hAnsi="Arial" w:cs="Arial"/>
            <w:noProof/>
            <w:sz w:val="20"/>
            <w:szCs w:val="20"/>
          </w:rPr>
          <w:t>31</w:t>
        </w:r>
        <w:r w:rsidRPr="395A81A5">
          <w:rPr>
            <w:rFonts w:ascii="Arial" w:hAnsi="Arial" w:cs="Arial"/>
            <w:noProof/>
            <w:sz w:val="20"/>
            <w:szCs w:val="20"/>
          </w:rPr>
          <w:fldChar w:fldCharType="end"/>
        </w:r>
      </w:hyperlink>
    </w:p>
    <w:p w:rsidR="00B7479F" w:rsidP="395A81A5" w:rsidRDefault="00B7479F" w14:paraId="6D9311FD" w14:textId="36A96213">
      <w:pPr>
        <w:pStyle w:val="TDC2"/>
        <w:tabs>
          <w:tab w:val="left" w:leader="none" w:pos="660"/>
          <w:tab w:val="right" w:leader="dot" w:pos="8828"/>
        </w:tabs>
        <w:spacing w:line="276" w:lineRule="auto"/>
        <w:rPr>
          <w:rFonts w:ascii="Arial" w:hAnsi="Arial" w:eastAsia="" w:cs="Arial" w:eastAsiaTheme="minorEastAsia"/>
          <w:noProof/>
          <w:sz w:val="18"/>
          <w:szCs w:val="18"/>
          <w:lang w:eastAsia="es-CO"/>
        </w:rPr>
      </w:pPr>
      <w:hyperlink w:anchor="_Toc129948806">
        <w:r w:rsidRPr="395A81A5" w:rsidR="00B7479F">
          <w:rPr>
            <w:rStyle w:val="Hipervnculo"/>
            <w:rFonts w:ascii="Arial" w:hAnsi="Arial" w:cs="Arial"/>
            <w:noProof/>
            <w:sz w:val="20"/>
            <w:szCs w:val="20"/>
          </w:rPr>
          <w:t>8.</w:t>
        </w:r>
        <w:r>
          <w:tab/>
        </w:r>
        <w:r w:rsidRPr="395A81A5" w:rsidR="00B7479F">
          <w:rPr>
            <w:rStyle w:val="Hipervnculo"/>
            <w:rFonts w:ascii="Arial" w:hAnsi="Arial" w:cs="Arial"/>
            <w:noProof/>
            <w:sz w:val="20"/>
            <w:szCs w:val="20"/>
          </w:rPr>
          <w:t>Factor: Aportes de la investigación, la innovación, el desarrollo tecnológico y la creación, asociados al programa académico</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_Toc129948806 \h </w:instrText>
        </w:r>
        <w:r w:rsidRPr="395A81A5">
          <w:rPr>
            <w:rFonts w:ascii="Arial" w:hAnsi="Arial" w:cs="Arial"/>
            <w:noProof/>
            <w:sz w:val="20"/>
            <w:szCs w:val="20"/>
          </w:rPr>
          <w:fldChar w:fldCharType="separate"/>
        </w:r>
        <w:r w:rsidRPr="395A81A5" w:rsidR="00B7479F">
          <w:rPr>
            <w:rFonts w:ascii="Arial" w:hAnsi="Arial" w:cs="Arial"/>
            <w:noProof/>
            <w:sz w:val="20"/>
            <w:szCs w:val="20"/>
          </w:rPr>
          <w:t>32</w:t>
        </w:r>
        <w:r w:rsidRPr="395A81A5">
          <w:rPr>
            <w:rFonts w:ascii="Arial" w:hAnsi="Arial" w:cs="Arial"/>
            <w:noProof/>
            <w:sz w:val="20"/>
            <w:szCs w:val="20"/>
          </w:rPr>
          <w:fldChar w:fldCharType="end"/>
        </w:r>
      </w:hyperlink>
    </w:p>
    <w:p w:rsidR="00B7479F" w:rsidP="395A81A5" w:rsidRDefault="00B7479F" w14:paraId="3E26019C" w14:textId="16D3D1B4">
      <w:pPr>
        <w:pStyle w:val="TDC3"/>
        <w:tabs>
          <w:tab w:val="right" w:leader="dot" w:pos="8828"/>
        </w:tabs>
        <w:spacing w:line="276" w:lineRule="auto"/>
        <w:rPr>
          <w:rFonts w:ascii="Arial" w:hAnsi="Arial" w:eastAsia="" w:cs="Arial" w:eastAsiaTheme="minorEastAsia"/>
          <w:noProof/>
          <w:sz w:val="18"/>
          <w:szCs w:val="18"/>
          <w:lang w:eastAsia="es-CO"/>
        </w:rPr>
      </w:pPr>
      <w:hyperlink w:anchor="_Toc129948807">
        <w:r w:rsidRPr="395A81A5" w:rsidR="00B7479F">
          <w:rPr>
            <w:rStyle w:val="Hipervnculo"/>
            <w:rFonts w:ascii="Arial" w:hAnsi="Arial" w:cs="Arial"/>
            <w:noProof/>
            <w:sz w:val="20"/>
            <w:szCs w:val="20"/>
          </w:rPr>
          <w:t>Característica 34. Formación para la investigación, desarrollo tecnológico, la innovación y la creación</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_Toc129948807 \h </w:instrText>
        </w:r>
        <w:r w:rsidRPr="395A81A5">
          <w:rPr>
            <w:rFonts w:ascii="Arial" w:hAnsi="Arial" w:cs="Arial"/>
            <w:noProof/>
            <w:sz w:val="20"/>
            <w:szCs w:val="20"/>
          </w:rPr>
          <w:fldChar w:fldCharType="separate"/>
        </w:r>
        <w:r w:rsidRPr="395A81A5" w:rsidR="00B7479F">
          <w:rPr>
            <w:rFonts w:ascii="Arial" w:hAnsi="Arial" w:cs="Arial"/>
            <w:noProof/>
            <w:sz w:val="20"/>
            <w:szCs w:val="20"/>
          </w:rPr>
          <w:t>32</w:t>
        </w:r>
        <w:r w:rsidRPr="395A81A5">
          <w:rPr>
            <w:rFonts w:ascii="Arial" w:hAnsi="Arial" w:cs="Arial"/>
            <w:noProof/>
            <w:sz w:val="20"/>
            <w:szCs w:val="20"/>
          </w:rPr>
          <w:fldChar w:fldCharType="end"/>
        </w:r>
      </w:hyperlink>
    </w:p>
    <w:p w:rsidR="00B7479F" w:rsidP="395A81A5" w:rsidRDefault="00B7479F" w14:paraId="53188A53" w14:textId="029A1156">
      <w:pPr>
        <w:pStyle w:val="TDC3"/>
        <w:tabs>
          <w:tab w:val="right" w:leader="dot" w:pos="8828"/>
        </w:tabs>
        <w:spacing w:line="276" w:lineRule="auto"/>
        <w:rPr>
          <w:rFonts w:ascii="Arial" w:hAnsi="Arial" w:eastAsia="" w:cs="Arial" w:eastAsiaTheme="minorEastAsia"/>
          <w:noProof/>
          <w:sz w:val="18"/>
          <w:szCs w:val="18"/>
          <w:lang w:eastAsia="es-CO"/>
        </w:rPr>
      </w:pPr>
      <w:hyperlink w:anchor="_Toc129948808">
        <w:r w:rsidRPr="395A81A5" w:rsidR="00B7479F">
          <w:rPr>
            <w:rStyle w:val="Hipervnculo"/>
            <w:rFonts w:ascii="Arial" w:hAnsi="Arial" w:cs="Arial"/>
            <w:noProof/>
            <w:sz w:val="20"/>
            <w:szCs w:val="20"/>
          </w:rPr>
          <w:t>Característica 35. Compromiso con la investigación, desarrollo tecnológico, la innovación y la creación</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_Toc129948808 \h </w:instrText>
        </w:r>
        <w:r w:rsidRPr="395A81A5">
          <w:rPr>
            <w:rFonts w:ascii="Arial" w:hAnsi="Arial" w:cs="Arial"/>
            <w:noProof/>
            <w:sz w:val="20"/>
            <w:szCs w:val="20"/>
          </w:rPr>
          <w:fldChar w:fldCharType="separate"/>
        </w:r>
        <w:r w:rsidRPr="395A81A5" w:rsidR="00B7479F">
          <w:rPr>
            <w:rFonts w:ascii="Arial" w:hAnsi="Arial" w:cs="Arial"/>
            <w:noProof/>
            <w:sz w:val="20"/>
            <w:szCs w:val="20"/>
          </w:rPr>
          <w:t>32</w:t>
        </w:r>
        <w:r w:rsidRPr="395A81A5">
          <w:rPr>
            <w:rFonts w:ascii="Arial" w:hAnsi="Arial" w:cs="Arial"/>
            <w:noProof/>
            <w:sz w:val="20"/>
            <w:szCs w:val="20"/>
          </w:rPr>
          <w:fldChar w:fldCharType="end"/>
        </w:r>
      </w:hyperlink>
    </w:p>
    <w:p w:rsidR="00B7479F" w:rsidP="395A81A5" w:rsidRDefault="00B7479F" w14:paraId="6F7F6505" w14:textId="11AEDE14">
      <w:pPr>
        <w:pStyle w:val="TDC3"/>
        <w:tabs>
          <w:tab w:val="right" w:leader="dot" w:pos="8828"/>
        </w:tabs>
        <w:spacing w:line="276" w:lineRule="auto"/>
        <w:rPr>
          <w:rFonts w:ascii="Arial" w:hAnsi="Arial" w:eastAsia="" w:cs="Arial" w:eastAsiaTheme="minorEastAsia"/>
          <w:noProof/>
          <w:sz w:val="18"/>
          <w:szCs w:val="18"/>
          <w:lang w:eastAsia="es-CO"/>
        </w:rPr>
      </w:pPr>
      <w:hyperlink w:anchor="_Toc129948809">
        <w:r w:rsidRPr="395A81A5" w:rsidR="00B7479F">
          <w:rPr>
            <w:rStyle w:val="Hipervnculo"/>
            <w:rFonts w:ascii="Arial" w:hAnsi="Arial" w:cs="Arial"/>
            <w:noProof/>
            <w:sz w:val="20"/>
            <w:szCs w:val="20"/>
          </w:rPr>
          <w:t>Conclusión del Factor</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_Toc129948809 \h </w:instrText>
        </w:r>
        <w:r w:rsidRPr="395A81A5">
          <w:rPr>
            <w:rFonts w:ascii="Arial" w:hAnsi="Arial" w:cs="Arial"/>
            <w:noProof/>
            <w:sz w:val="20"/>
            <w:szCs w:val="20"/>
          </w:rPr>
          <w:fldChar w:fldCharType="separate"/>
        </w:r>
        <w:r w:rsidRPr="395A81A5" w:rsidR="00B7479F">
          <w:rPr>
            <w:rFonts w:ascii="Arial" w:hAnsi="Arial" w:cs="Arial"/>
            <w:noProof/>
            <w:sz w:val="20"/>
            <w:szCs w:val="20"/>
          </w:rPr>
          <w:t>33</w:t>
        </w:r>
        <w:r w:rsidRPr="395A81A5">
          <w:rPr>
            <w:rFonts w:ascii="Arial" w:hAnsi="Arial" w:cs="Arial"/>
            <w:noProof/>
            <w:sz w:val="20"/>
            <w:szCs w:val="20"/>
          </w:rPr>
          <w:fldChar w:fldCharType="end"/>
        </w:r>
      </w:hyperlink>
    </w:p>
    <w:p w:rsidR="00B7479F" w:rsidP="395A81A5" w:rsidRDefault="00B7479F" w14:paraId="05536CFA" w14:textId="5B0D77FC">
      <w:pPr>
        <w:pStyle w:val="TDC2"/>
        <w:tabs>
          <w:tab w:val="left" w:leader="none" w:pos="660"/>
          <w:tab w:val="right" w:leader="dot" w:pos="8828"/>
        </w:tabs>
        <w:spacing w:line="276" w:lineRule="auto"/>
        <w:rPr>
          <w:rFonts w:ascii="Arial" w:hAnsi="Arial" w:eastAsia="" w:cs="Arial" w:eastAsiaTheme="minorEastAsia"/>
          <w:noProof/>
          <w:sz w:val="18"/>
          <w:szCs w:val="18"/>
          <w:lang w:eastAsia="es-CO"/>
        </w:rPr>
      </w:pPr>
      <w:hyperlink w:anchor="_Toc129948810">
        <w:r w:rsidRPr="395A81A5" w:rsidR="00B7479F">
          <w:rPr>
            <w:rStyle w:val="Hipervnculo"/>
            <w:rFonts w:ascii="Arial" w:hAnsi="Arial" w:cs="Arial"/>
            <w:noProof/>
            <w:sz w:val="20"/>
            <w:szCs w:val="20"/>
          </w:rPr>
          <w:t>9.</w:t>
        </w:r>
        <w:r>
          <w:tab/>
        </w:r>
        <w:r w:rsidRPr="395A81A5" w:rsidR="00B7479F">
          <w:rPr>
            <w:rStyle w:val="Hipervnculo"/>
            <w:rFonts w:ascii="Arial" w:hAnsi="Arial" w:cs="Arial"/>
            <w:noProof/>
            <w:sz w:val="20"/>
            <w:szCs w:val="20"/>
          </w:rPr>
          <w:t>Factor: Bienestar de la comunidad académica del programa</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_Toc129948810 \h </w:instrText>
        </w:r>
        <w:r w:rsidRPr="395A81A5">
          <w:rPr>
            <w:rFonts w:ascii="Arial" w:hAnsi="Arial" w:cs="Arial"/>
            <w:noProof/>
            <w:sz w:val="20"/>
            <w:szCs w:val="20"/>
          </w:rPr>
          <w:fldChar w:fldCharType="separate"/>
        </w:r>
        <w:r w:rsidRPr="395A81A5" w:rsidR="00B7479F">
          <w:rPr>
            <w:rFonts w:ascii="Arial" w:hAnsi="Arial" w:cs="Arial"/>
            <w:noProof/>
            <w:sz w:val="20"/>
            <w:szCs w:val="20"/>
          </w:rPr>
          <w:t>34</w:t>
        </w:r>
        <w:r w:rsidRPr="395A81A5">
          <w:rPr>
            <w:rFonts w:ascii="Arial" w:hAnsi="Arial" w:cs="Arial"/>
            <w:noProof/>
            <w:sz w:val="20"/>
            <w:szCs w:val="20"/>
          </w:rPr>
          <w:fldChar w:fldCharType="end"/>
        </w:r>
      </w:hyperlink>
    </w:p>
    <w:p w:rsidR="00B7479F" w:rsidP="395A81A5" w:rsidRDefault="00B7479F" w14:paraId="6C88658B" w14:textId="064183B3">
      <w:pPr>
        <w:pStyle w:val="TDC3"/>
        <w:tabs>
          <w:tab w:val="right" w:leader="dot" w:pos="8828"/>
        </w:tabs>
        <w:spacing w:line="276" w:lineRule="auto"/>
        <w:rPr>
          <w:rFonts w:ascii="Arial" w:hAnsi="Arial" w:eastAsia="" w:cs="Arial" w:eastAsiaTheme="minorEastAsia"/>
          <w:noProof/>
          <w:sz w:val="18"/>
          <w:szCs w:val="18"/>
          <w:lang w:eastAsia="es-CO"/>
        </w:rPr>
      </w:pPr>
      <w:hyperlink w:anchor="_Toc129948811">
        <w:r w:rsidRPr="395A81A5" w:rsidR="00B7479F">
          <w:rPr>
            <w:rStyle w:val="Hipervnculo"/>
            <w:rFonts w:ascii="Arial" w:hAnsi="Arial" w:cs="Arial"/>
            <w:noProof/>
            <w:sz w:val="20"/>
            <w:szCs w:val="20"/>
          </w:rPr>
          <w:t>Característica 36. Programas y servicios</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_Toc129948811 \h </w:instrText>
        </w:r>
        <w:r w:rsidRPr="395A81A5">
          <w:rPr>
            <w:rFonts w:ascii="Arial" w:hAnsi="Arial" w:cs="Arial"/>
            <w:noProof/>
            <w:sz w:val="20"/>
            <w:szCs w:val="20"/>
          </w:rPr>
          <w:fldChar w:fldCharType="separate"/>
        </w:r>
        <w:r w:rsidRPr="395A81A5" w:rsidR="00B7479F">
          <w:rPr>
            <w:rFonts w:ascii="Arial" w:hAnsi="Arial" w:cs="Arial"/>
            <w:noProof/>
            <w:sz w:val="20"/>
            <w:szCs w:val="20"/>
          </w:rPr>
          <w:t>34</w:t>
        </w:r>
        <w:r w:rsidRPr="395A81A5">
          <w:rPr>
            <w:rFonts w:ascii="Arial" w:hAnsi="Arial" w:cs="Arial"/>
            <w:noProof/>
            <w:sz w:val="20"/>
            <w:szCs w:val="20"/>
          </w:rPr>
          <w:fldChar w:fldCharType="end"/>
        </w:r>
      </w:hyperlink>
    </w:p>
    <w:p w:rsidR="00B7479F" w:rsidP="395A81A5" w:rsidRDefault="00B7479F" w14:paraId="47AC8493" w14:textId="34E46182">
      <w:pPr>
        <w:pStyle w:val="TDC3"/>
        <w:tabs>
          <w:tab w:val="right" w:leader="dot" w:pos="8828"/>
        </w:tabs>
        <w:spacing w:line="276" w:lineRule="auto"/>
        <w:rPr>
          <w:rFonts w:ascii="Arial" w:hAnsi="Arial" w:eastAsia="" w:cs="Arial" w:eastAsiaTheme="minorEastAsia"/>
          <w:noProof/>
          <w:sz w:val="18"/>
          <w:szCs w:val="18"/>
          <w:lang w:eastAsia="es-CO"/>
        </w:rPr>
      </w:pPr>
      <w:hyperlink w:anchor="_Toc129948812">
        <w:r w:rsidRPr="395A81A5" w:rsidR="00B7479F">
          <w:rPr>
            <w:rStyle w:val="Hipervnculo"/>
            <w:rFonts w:ascii="Arial" w:hAnsi="Arial" w:cs="Arial"/>
            <w:noProof/>
            <w:sz w:val="20"/>
            <w:szCs w:val="20"/>
          </w:rPr>
          <w:t>Característica 37. Participación y seguimiento</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_Toc129948812 \h </w:instrText>
        </w:r>
        <w:r w:rsidRPr="395A81A5">
          <w:rPr>
            <w:rFonts w:ascii="Arial" w:hAnsi="Arial" w:cs="Arial"/>
            <w:noProof/>
            <w:sz w:val="20"/>
            <w:szCs w:val="20"/>
          </w:rPr>
          <w:fldChar w:fldCharType="separate"/>
        </w:r>
        <w:r w:rsidRPr="395A81A5" w:rsidR="00B7479F">
          <w:rPr>
            <w:rFonts w:ascii="Arial" w:hAnsi="Arial" w:cs="Arial"/>
            <w:noProof/>
            <w:sz w:val="20"/>
            <w:szCs w:val="20"/>
          </w:rPr>
          <w:t>34</w:t>
        </w:r>
        <w:r w:rsidRPr="395A81A5">
          <w:rPr>
            <w:rFonts w:ascii="Arial" w:hAnsi="Arial" w:cs="Arial"/>
            <w:noProof/>
            <w:sz w:val="20"/>
            <w:szCs w:val="20"/>
          </w:rPr>
          <w:fldChar w:fldCharType="end"/>
        </w:r>
      </w:hyperlink>
    </w:p>
    <w:p w:rsidR="00B7479F" w:rsidP="395A81A5" w:rsidRDefault="00B7479F" w14:paraId="4066D7A4" w14:textId="7FC506E4">
      <w:pPr>
        <w:pStyle w:val="TDC2"/>
        <w:tabs>
          <w:tab w:val="left" w:leader="none" w:pos="880"/>
          <w:tab w:val="right" w:leader="dot" w:pos="8828"/>
        </w:tabs>
        <w:spacing w:line="276" w:lineRule="auto"/>
        <w:rPr>
          <w:rFonts w:ascii="Arial" w:hAnsi="Arial" w:eastAsia="" w:cs="Arial" w:eastAsiaTheme="minorEastAsia"/>
          <w:noProof/>
          <w:sz w:val="18"/>
          <w:szCs w:val="18"/>
          <w:lang w:eastAsia="es-CO"/>
        </w:rPr>
      </w:pPr>
      <w:hyperlink w:anchor="_Toc129948813">
        <w:r w:rsidRPr="395A81A5" w:rsidR="00B7479F">
          <w:rPr>
            <w:rStyle w:val="Hipervnculo"/>
            <w:rFonts w:ascii="Arial" w:hAnsi="Arial" w:cs="Arial"/>
            <w:noProof/>
            <w:sz w:val="20"/>
            <w:szCs w:val="20"/>
          </w:rPr>
          <w:t>10.</w:t>
        </w:r>
        <w:r>
          <w:tab/>
        </w:r>
        <w:r w:rsidRPr="395A81A5" w:rsidR="00B7479F">
          <w:rPr>
            <w:rStyle w:val="Hipervnculo"/>
            <w:rFonts w:ascii="Arial" w:hAnsi="Arial" w:cs="Arial"/>
            <w:noProof/>
            <w:sz w:val="20"/>
            <w:szCs w:val="20"/>
          </w:rPr>
          <w:t>Factor: Medios educativos y ambientes de aprendizaje</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_Toc129948813 \h </w:instrText>
        </w:r>
        <w:r w:rsidRPr="395A81A5">
          <w:rPr>
            <w:rFonts w:ascii="Arial" w:hAnsi="Arial" w:cs="Arial"/>
            <w:noProof/>
            <w:sz w:val="20"/>
            <w:szCs w:val="20"/>
          </w:rPr>
          <w:fldChar w:fldCharType="separate"/>
        </w:r>
        <w:r w:rsidRPr="395A81A5" w:rsidR="00B7479F">
          <w:rPr>
            <w:rFonts w:ascii="Arial" w:hAnsi="Arial" w:cs="Arial"/>
            <w:noProof/>
            <w:sz w:val="20"/>
            <w:szCs w:val="20"/>
          </w:rPr>
          <w:t>35</w:t>
        </w:r>
        <w:r w:rsidRPr="395A81A5">
          <w:rPr>
            <w:rFonts w:ascii="Arial" w:hAnsi="Arial" w:cs="Arial"/>
            <w:noProof/>
            <w:sz w:val="20"/>
            <w:szCs w:val="20"/>
          </w:rPr>
          <w:fldChar w:fldCharType="end"/>
        </w:r>
      </w:hyperlink>
    </w:p>
    <w:p w:rsidR="00B7479F" w:rsidP="395A81A5" w:rsidRDefault="00B7479F" w14:paraId="446B790F" w14:textId="52A45355">
      <w:pPr>
        <w:pStyle w:val="TDC3"/>
        <w:tabs>
          <w:tab w:val="right" w:leader="dot" w:pos="8828"/>
        </w:tabs>
        <w:spacing w:line="276" w:lineRule="auto"/>
        <w:rPr>
          <w:rFonts w:ascii="Arial" w:hAnsi="Arial" w:eastAsia="" w:cs="Arial" w:eastAsiaTheme="minorEastAsia"/>
          <w:noProof/>
          <w:sz w:val="18"/>
          <w:szCs w:val="18"/>
          <w:lang w:eastAsia="es-CO"/>
        </w:rPr>
      </w:pPr>
      <w:hyperlink w:anchor="_Toc129948814">
        <w:r w:rsidRPr="395A81A5" w:rsidR="00B7479F">
          <w:rPr>
            <w:rStyle w:val="Hipervnculo"/>
            <w:rFonts w:ascii="Arial" w:hAnsi="Arial" w:cs="Arial"/>
            <w:noProof/>
            <w:sz w:val="20"/>
            <w:szCs w:val="20"/>
          </w:rPr>
          <w:t>Característica 38. Estrategias y recursos de apoyo a profesores</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_Toc129948814 \h </w:instrText>
        </w:r>
        <w:r w:rsidRPr="395A81A5">
          <w:rPr>
            <w:rFonts w:ascii="Arial" w:hAnsi="Arial" w:cs="Arial"/>
            <w:noProof/>
            <w:sz w:val="20"/>
            <w:szCs w:val="20"/>
          </w:rPr>
          <w:fldChar w:fldCharType="separate"/>
        </w:r>
        <w:r w:rsidRPr="395A81A5" w:rsidR="00B7479F">
          <w:rPr>
            <w:rFonts w:ascii="Arial" w:hAnsi="Arial" w:cs="Arial"/>
            <w:noProof/>
            <w:sz w:val="20"/>
            <w:szCs w:val="20"/>
          </w:rPr>
          <w:t>35</w:t>
        </w:r>
        <w:r w:rsidRPr="395A81A5">
          <w:rPr>
            <w:rFonts w:ascii="Arial" w:hAnsi="Arial" w:cs="Arial"/>
            <w:noProof/>
            <w:sz w:val="20"/>
            <w:szCs w:val="20"/>
          </w:rPr>
          <w:fldChar w:fldCharType="end"/>
        </w:r>
      </w:hyperlink>
    </w:p>
    <w:p w:rsidR="00B7479F" w:rsidP="395A81A5" w:rsidRDefault="00B7479F" w14:paraId="6A0FFD0D" w14:textId="0EE281E2">
      <w:pPr>
        <w:pStyle w:val="TDC3"/>
        <w:tabs>
          <w:tab w:val="right" w:leader="dot" w:pos="8828"/>
        </w:tabs>
        <w:spacing w:line="276" w:lineRule="auto"/>
        <w:rPr>
          <w:rFonts w:ascii="Arial" w:hAnsi="Arial" w:eastAsia="" w:cs="Arial" w:eastAsiaTheme="minorEastAsia"/>
          <w:noProof/>
          <w:sz w:val="18"/>
          <w:szCs w:val="18"/>
          <w:lang w:eastAsia="es-CO"/>
        </w:rPr>
      </w:pPr>
      <w:hyperlink w:anchor="_Toc129948815">
        <w:r w:rsidRPr="395A81A5" w:rsidR="00B7479F">
          <w:rPr>
            <w:rStyle w:val="Hipervnculo"/>
            <w:rFonts w:ascii="Arial" w:hAnsi="Arial" w:cs="Arial"/>
            <w:noProof/>
            <w:sz w:val="20"/>
            <w:szCs w:val="20"/>
          </w:rPr>
          <w:t>Característica 39. Estrategias y recursos de apoyo a estudiantes</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_Toc129948815 \h </w:instrText>
        </w:r>
        <w:r w:rsidRPr="395A81A5">
          <w:rPr>
            <w:rFonts w:ascii="Arial" w:hAnsi="Arial" w:cs="Arial"/>
            <w:noProof/>
            <w:sz w:val="20"/>
            <w:szCs w:val="20"/>
          </w:rPr>
          <w:fldChar w:fldCharType="separate"/>
        </w:r>
        <w:r w:rsidRPr="395A81A5" w:rsidR="00B7479F">
          <w:rPr>
            <w:rFonts w:ascii="Arial" w:hAnsi="Arial" w:cs="Arial"/>
            <w:noProof/>
            <w:sz w:val="20"/>
            <w:szCs w:val="20"/>
          </w:rPr>
          <w:t>35</w:t>
        </w:r>
        <w:r w:rsidRPr="395A81A5">
          <w:rPr>
            <w:rFonts w:ascii="Arial" w:hAnsi="Arial" w:cs="Arial"/>
            <w:noProof/>
            <w:sz w:val="20"/>
            <w:szCs w:val="20"/>
          </w:rPr>
          <w:fldChar w:fldCharType="end"/>
        </w:r>
      </w:hyperlink>
    </w:p>
    <w:p w:rsidR="00B7479F" w:rsidP="395A81A5" w:rsidRDefault="00B7479F" w14:paraId="026BDC4E" w14:textId="59D183AE">
      <w:pPr>
        <w:pStyle w:val="TDC3"/>
        <w:tabs>
          <w:tab w:val="right" w:leader="dot" w:pos="8828"/>
        </w:tabs>
        <w:spacing w:line="276" w:lineRule="auto"/>
        <w:rPr>
          <w:rFonts w:ascii="Arial" w:hAnsi="Arial" w:eastAsia="" w:cs="Arial" w:eastAsiaTheme="minorEastAsia"/>
          <w:noProof/>
          <w:sz w:val="18"/>
          <w:szCs w:val="18"/>
          <w:lang w:eastAsia="es-CO"/>
        </w:rPr>
      </w:pPr>
      <w:hyperlink w:anchor="_Toc129948816">
        <w:r w:rsidRPr="395A81A5" w:rsidR="00B7479F">
          <w:rPr>
            <w:rStyle w:val="Hipervnculo"/>
            <w:rFonts w:ascii="Arial" w:hAnsi="Arial" w:cs="Arial"/>
            <w:noProof/>
            <w:sz w:val="20"/>
            <w:szCs w:val="20"/>
          </w:rPr>
          <w:t>Característica 40. Recursos Bibliográficos y de Información</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_Toc129948816 \h </w:instrText>
        </w:r>
        <w:r w:rsidRPr="395A81A5">
          <w:rPr>
            <w:rFonts w:ascii="Arial" w:hAnsi="Arial" w:cs="Arial"/>
            <w:noProof/>
            <w:sz w:val="20"/>
            <w:szCs w:val="20"/>
          </w:rPr>
          <w:fldChar w:fldCharType="separate"/>
        </w:r>
        <w:r w:rsidRPr="395A81A5" w:rsidR="00B7479F">
          <w:rPr>
            <w:rFonts w:ascii="Arial" w:hAnsi="Arial" w:cs="Arial"/>
            <w:noProof/>
            <w:sz w:val="20"/>
            <w:szCs w:val="20"/>
          </w:rPr>
          <w:t>36</w:t>
        </w:r>
        <w:r w:rsidRPr="395A81A5">
          <w:rPr>
            <w:rFonts w:ascii="Arial" w:hAnsi="Arial" w:cs="Arial"/>
            <w:noProof/>
            <w:sz w:val="20"/>
            <w:szCs w:val="20"/>
          </w:rPr>
          <w:fldChar w:fldCharType="end"/>
        </w:r>
      </w:hyperlink>
    </w:p>
    <w:p w:rsidR="00B7479F" w:rsidP="395A81A5" w:rsidRDefault="00B7479F" w14:paraId="7EEF441F" w14:textId="5428AA18">
      <w:pPr>
        <w:pStyle w:val="TDC3"/>
        <w:tabs>
          <w:tab w:val="right" w:leader="dot" w:pos="8828"/>
        </w:tabs>
        <w:spacing w:line="276" w:lineRule="auto"/>
        <w:rPr>
          <w:rFonts w:ascii="Arial" w:hAnsi="Arial" w:eastAsia="" w:cs="Arial" w:eastAsiaTheme="minorEastAsia"/>
          <w:noProof/>
          <w:sz w:val="18"/>
          <w:szCs w:val="18"/>
          <w:lang w:eastAsia="es-CO"/>
        </w:rPr>
      </w:pPr>
      <w:hyperlink w:anchor="_Toc129948817">
        <w:r w:rsidRPr="395A81A5" w:rsidR="00B7479F">
          <w:rPr>
            <w:rStyle w:val="Hipervnculo"/>
            <w:rFonts w:ascii="Arial" w:hAnsi="Arial" w:cs="Arial"/>
            <w:noProof/>
            <w:sz w:val="20"/>
            <w:szCs w:val="20"/>
          </w:rPr>
          <w:t>Conclusión del Factor</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_Toc129948817 \h </w:instrText>
        </w:r>
        <w:r w:rsidRPr="395A81A5">
          <w:rPr>
            <w:rFonts w:ascii="Arial" w:hAnsi="Arial" w:cs="Arial"/>
            <w:noProof/>
            <w:sz w:val="20"/>
            <w:szCs w:val="20"/>
          </w:rPr>
          <w:fldChar w:fldCharType="separate"/>
        </w:r>
        <w:r w:rsidRPr="395A81A5" w:rsidR="00B7479F">
          <w:rPr>
            <w:rFonts w:ascii="Arial" w:hAnsi="Arial" w:cs="Arial"/>
            <w:noProof/>
            <w:sz w:val="20"/>
            <w:szCs w:val="20"/>
          </w:rPr>
          <w:t>36</w:t>
        </w:r>
        <w:r w:rsidRPr="395A81A5">
          <w:rPr>
            <w:rFonts w:ascii="Arial" w:hAnsi="Arial" w:cs="Arial"/>
            <w:noProof/>
            <w:sz w:val="20"/>
            <w:szCs w:val="20"/>
          </w:rPr>
          <w:fldChar w:fldCharType="end"/>
        </w:r>
      </w:hyperlink>
    </w:p>
    <w:p w:rsidR="00B7479F" w:rsidP="395A81A5" w:rsidRDefault="00B7479F" w14:paraId="3C154469" w14:textId="2A9B1D1D">
      <w:pPr>
        <w:pStyle w:val="TDC2"/>
        <w:tabs>
          <w:tab w:val="left" w:leader="none" w:pos="880"/>
          <w:tab w:val="right" w:leader="dot" w:pos="8828"/>
        </w:tabs>
        <w:spacing w:line="276" w:lineRule="auto"/>
        <w:rPr>
          <w:rFonts w:ascii="Arial" w:hAnsi="Arial" w:eastAsia="" w:cs="Arial" w:eastAsiaTheme="minorEastAsia"/>
          <w:noProof/>
          <w:sz w:val="18"/>
          <w:szCs w:val="18"/>
          <w:lang w:eastAsia="es-CO"/>
        </w:rPr>
      </w:pPr>
      <w:hyperlink w:anchor="_Toc129948818">
        <w:r w:rsidRPr="395A81A5" w:rsidR="00B7479F">
          <w:rPr>
            <w:rStyle w:val="Hipervnculo"/>
            <w:rFonts w:ascii="Arial" w:hAnsi="Arial" w:cs="Arial"/>
            <w:noProof/>
            <w:sz w:val="20"/>
            <w:szCs w:val="20"/>
          </w:rPr>
          <w:t>11.</w:t>
        </w:r>
        <w:r>
          <w:tab/>
        </w:r>
        <w:r w:rsidRPr="395A81A5" w:rsidR="00B7479F">
          <w:rPr>
            <w:rStyle w:val="Hipervnculo"/>
            <w:rFonts w:ascii="Arial" w:hAnsi="Arial" w:cs="Arial"/>
            <w:noProof/>
            <w:sz w:val="20"/>
            <w:szCs w:val="20"/>
          </w:rPr>
          <w:t>Factor: Organización, administración y financiación del programa académico</w:t>
        </w:r>
        <w:r>
          <w:tab/>
        </w:r>
        <w:r w:rsidRPr="395A81A5">
          <w:rPr>
            <w:rFonts w:ascii="Arial" w:hAnsi="Arial" w:cs="Arial"/>
            <w:noProof/>
            <w:sz w:val="20"/>
            <w:szCs w:val="20"/>
          </w:rPr>
          <w:fldChar w:fldCharType="begin"/>
        </w:r>
        <w:r w:rsidRPr="395A81A5">
          <w:rPr>
            <w:rFonts w:ascii="Arial" w:hAnsi="Arial" w:cs="Arial"/>
            <w:noProof/>
            <w:sz w:val="20"/>
            <w:szCs w:val="20"/>
          </w:rPr>
          <w:instrText xml:space="preserve"> PAGEREF _Toc129948818 \h </w:instrText>
        </w:r>
        <w:r w:rsidRPr="395A81A5">
          <w:rPr>
            <w:rFonts w:ascii="Arial" w:hAnsi="Arial" w:cs="Arial"/>
            <w:noProof/>
            <w:sz w:val="20"/>
            <w:szCs w:val="20"/>
          </w:rPr>
          <w:fldChar w:fldCharType="separate"/>
        </w:r>
        <w:r w:rsidRPr="395A81A5" w:rsidR="00B7479F">
          <w:rPr>
            <w:rFonts w:ascii="Arial" w:hAnsi="Arial" w:cs="Arial"/>
            <w:noProof/>
            <w:sz w:val="20"/>
            <w:szCs w:val="20"/>
          </w:rPr>
          <w:t>37</w:t>
        </w:r>
        <w:r w:rsidRPr="395A81A5">
          <w:rPr>
            <w:rFonts w:ascii="Arial" w:hAnsi="Arial" w:cs="Arial"/>
            <w:noProof/>
            <w:sz w:val="20"/>
            <w:szCs w:val="20"/>
          </w:rPr>
          <w:fldChar w:fldCharType="end"/>
        </w:r>
      </w:hyperlink>
    </w:p>
    <w:p w:rsidRPr="00175B33" w:rsidR="00851485" w:rsidP="00175B33" w:rsidRDefault="00851485" w14:paraId="500BE639" w14:textId="77777777">
      <w:pPr>
        <w:spacing w:line="276" w:lineRule="auto"/>
        <w:rPr>
          <w:rFonts w:ascii="Arial" w:hAnsi="Arial" w:cs="Arial"/>
          <w:sz w:val="20"/>
          <w:szCs w:val="20"/>
        </w:rPr>
      </w:pPr>
    </w:p>
    <w:p w:rsidRPr="00175B33" w:rsidR="00851485" w:rsidP="00175B33" w:rsidRDefault="00851485" w14:paraId="59FBE101" w14:textId="77777777">
      <w:pPr>
        <w:spacing w:line="276" w:lineRule="auto"/>
        <w:rPr>
          <w:rFonts w:ascii="Arial" w:hAnsi="Arial" w:cs="Arial"/>
          <w:sz w:val="20"/>
          <w:szCs w:val="20"/>
        </w:rPr>
      </w:pPr>
    </w:p>
    <w:p w:rsidRPr="00175B33" w:rsidR="00851485" w:rsidP="00175B33" w:rsidRDefault="00851485" w14:paraId="5BA7D7C8" w14:textId="77777777">
      <w:pPr>
        <w:spacing w:line="276" w:lineRule="auto"/>
        <w:rPr>
          <w:rFonts w:ascii="Arial" w:hAnsi="Arial" w:cs="Arial"/>
          <w:sz w:val="20"/>
          <w:szCs w:val="20"/>
        </w:rPr>
      </w:pPr>
    </w:p>
    <w:p w:rsidR="395A81A5" w:rsidP="395A81A5" w:rsidRDefault="395A81A5" w14:paraId="7625CC11" w14:textId="779A9AC2">
      <w:pPr>
        <w:spacing w:line="276" w:lineRule="auto"/>
        <w:rPr>
          <w:rFonts w:ascii="Arial" w:hAnsi="Arial" w:cs="Arial"/>
          <w:sz w:val="20"/>
          <w:szCs w:val="20"/>
        </w:rPr>
      </w:pPr>
    </w:p>
    <w:p w:rsidR="395A81A5" w:rsidP="395A81A5" w:rsidRDefault="395A81A5" w14:paraId="7903BABB" w14:textId="14FF6202">
      <w:pPr>
        <w:spacing w:line="276" w:lineRule="auto"/>
        <w:rPr>
          <w:rFonts w:ascii="Arial" w:hAnsi="Arial" w:cs="Arial"/>
          <w:sz w:val="20"/>
          <w:szCs w:val="20"/>
        </w:rPr>
      </w:pPr>
    </w:p>
    <w:p w:rsidR="395A81A5" w:rsidP="395A81A5" w:rsidRDefault="395A81A5" w14:paraId="1EB4805A" w14:textId="775C2180">
      <w:pPr>
        <w:spacing w:line="276" w:lineRule="auto"/>
        <w:rPr>
          <w:rFonts w:ascii="Arial" w:hAnsi="Arial" w:cs="Arial"/>
          <w:sz w:val="20"/>
          <w:szCs w:val="20"/>
        </w:rPr>
      </w:pPr>
    </w:p>
    <w:p w:rsidR="395A81A5" w:rsidP="395A81A5" w:rsidRDefault="395A81A5" w14:paraId="2CC6293C" w14:textId="45C106F2">
      <w:pPr>
        <w:spacing w:line="276" w:lineRule="auto"/>
        <w:rPr>
          <w:rFonts w:ascii="Arial" w:hAnsi="Arial" w:cs="Arial"/>
          <w:sz w:val="20"/>
          <w:szCs w:val="20"/>
        </w:rPr>
      </w:pPr>
    </w:p>
    <w:p w:rsidR="395A81A5" w:rsidP="395A81A5" w:rsidRDefault="395A81A5" w14:paraId="62174681" w14:textId="7B911B2E">
      <w:pPr>
        <w:spacing w:line="276" w:lineRule="auto"/>
        <w:rPr>
          <w:rFonts w:ascii="Arial" w:hAnsi="Arial" w:cs="Arial"/>
          <w:sz w:val="20"/>
          <w:szCs w:val="20"/>
        </w:rPr>
      </w:pPr>
    </w:p>
    <w:p w:rsidR="395A81A5" w:rsidP="395A81A5" w:rsidRDefault="395A81A5" w14:paraId="43677C9B" w14:textId="4D9DB592">
      <w:pPr>
        <w:spacing w:line="276" w:lineRule="auto"/>
        <w:rPr>
          <w:rFonts w:ascii="Arial" w:hAnsi="Arial" w:cs="Arial"/>
          <w:sz w:val="20"/>
          <w:szCs w:val="20"/>
        </w:rPr>
      </w:pPr>
    </w:p>
    <w:p w:rsidR="395A81A5" w:rsidP="395A81A5" w:rsidRDefault="395A81A5" w14:paraId="2BBD6EBB" w14:textId="69D3AB7F">
      <w:pPr>
        <w:spacing w:line="276" w:lineRule="auto"/>
        <w:rPr>
          <w:rFonts w:ascii="Arial" w:hAnsi="Arial" w:cs="Arial"/>
          <w:sz w:val="20"/>
          <w:szCs w:val="20"/>
        </w:rPr>
      </w:pPr>
    </w:p>
    <w:p w:rsidR="395A81A5" w:rsidP="395A81A5" w:rsidRDefault="395A81A5" w14:paraId="12DA3933" w14:textId="22243AE8">
      <w:pPr>
        <w:spacing w:line="276" w:lineRule="auto"/>
        <w:rPr>
          <w:rFonts w:ascii="Arial" w:hAnsi="Arial" w:cs="Arial"/>
          <w:sz w:val="20"/>
          <w:szCs w:val="20"/>
        </w:rPr>
      </w:pPr>
    </w:p>
    <w:p w:rsidR="395A81A5" w:rsidP="395A81A5" w:rsidRDefault="395A81A5" w14:paraId="3C1AAB1F" w14:textId="48044A7B">
      <w:pPr>
        <w:spacing w:line="276" w:lineRule="auto"/>
        <w:rPr>
          <w:rFonts w:ascii="Arial" w:hAnsi="Arial" w:cs="Arial"/>
          <w:sz w:val="20"/>
          <w:szCs w:val="20"/>
        </w:rPr>
      </w:pPr>
    </w:p>
    <w:p w:rsidR="395A81A5" w:rsidP="395A81A5" w:rsidRDefault="395A81A5" w14:paraId="67138549" w14:textId="70F33F6C">
      <w:pPr>
        <w:spacing w:line="276" w:lineRule="auto"/>
        <w:rPr>
          <w:rFonts w:ascii="Arial" w:hAnsi="Arial" w:cs="Arial"/>
          <w:sz w:val="20"/>
          <w:szCs w:val="20"/>
        </w:rPr>
      </w:pPr>
    </w:p>
    <w:p w:rsidR="395A81A5" w:rsidP="395A81A5" w:rsidRDefault="395A81A5" w14:paraId="0783F4C1" w14:textId="63F84C88">
      <w:pPr>
        <w:spacing w:line="276" w:lineRule="auto"/>
        <w:rPr>
          <w:rFonts w:ascii="Arial" w:hAnsi="Arial" w:cs="Arial"/>
          <w:sz w:val="20"/>
          <w:szCs w:val="20"/>
        </w:rPr>
      </w:pPr>
    </w:p>
    <w:p w:rsidR="395A81A5" w:rsidP="395A81A5" w:rsidRDefault="395A81A5" w14:paraId="3311C613" w14:textId="430CC8CB">
      <w:pPr>
        <w:spacing w:line="276" w:lineRule="auto"/>
        <w:rPr>
          <w:rFonts w:ascii="Arial" w:hAnsi="Arial" w:cs="Arial"/>
          <w:sz w:val="20"/>
          <w:szCs w:val="20"/>
        </w:rPr>
      </w:pPr>
    </w:p>
    <w:p w:rsidR="395A81A5" w:rsidP="395A81A5" w:rsidRDefault="395A81A5" w14:paraId="1F834F4B" w14:textId="45794102">
      <w:pPr>
        <w:spacing w:line="276" w:lineRule="auto"/>
        <w:rPr>
          <w:rFonts w:ascii="Arial" w:hAnsi="Arial" w:cs="Arial"/>
          <w:sz w:val="20"/>
          <w:szCs w:val="20"/>
        </w:rPr>
      </w:pPr>
    </w:p>
    <w:p w:rsidR="395A81A5" w:rsidP="395A81A5" w:rsidRDefault="395A81A5" w14:paraId="1F80C02B" w14:textId="3ACFB944">
      <w:pPr>
        <w:spacing w:line="276" w:lineRule="auto"/>
        <w:rPr>
          <w:rFonts w:ascii="Arial" w:hAnsi="Arial" w:cs="Arial"/>
          <w:sz w:val="20"/>
          <w:szCs w:val="20"/>
        </w:rPr>
      </w:pPr>
    </w:p>
    <w:p w:rsidR="395A81A5" w:rsidP="395A81A5" w:rsidRDefault="395A81A5" w14:paraId="1A27827F" w14:textId="2F04B478">
      <w:pPr>
        <w:spacing w:line="276" w:lineRule="auto"/>
        <w:rPr>
          <w:rFonts w:ascii="Arial" w:hAnsi="Arial" w:cs="Arial"/>
          <w:sz w:val="20"/>
          <w:szCs w:val="20"/>
        </w:rPr>
      </w:pPr>
    </w:p>
    <w:p w:rsidR="395A81A5" w:rsidP="395A81A5" w:rsidRDefault="395A81A5" w14:paraId="5CAF047B" w14:textId="4FB0279C">
      <w:pPr>
        <w:spacing w:line="276" w:lineRule="auto"/>
        <w:rPr>
          <w:rFonts w:ascii="Arial" w:hAnsi="Arial" w:cs="Arial"/>
          <w:sz w:val="20"/>
          <w:szCs w:val="20"/>
        </w:rPr>
      </w:pPr>
    </w:p>
    <w:p w:rsidR="395A81A5" w:rsidP="395A81A5" w:rsidRDefault="395A81A5" w14:paraId="05250389" w14:textId="7ACB3A74">
      <w:pPr>
        <w:spacing w:line="276" w:lineRule="auto"/>
        <w:rPr>
          <w:rFonts w:ascii="Arial" w:hAnsi="Arial" w:cs="Arial"/>
          <w:sz w:val="20"/>
          <w:szCs w:val="20"/>
        </w:rPr>
      </w:pPr>
    </w:p>
    <w:p w:rsidR="395A81A5" w:rsidP="395A81A5" w:rsidRDefault="395A81A5" w14:paraId="6609CFE0" w14:textId="474FE560">
      <w:pPr>
        <w:spacing w:line="276" w:lineRule="auto"/>
        <w:rPr>
          <w:rFonts w:ascii="Arial" w:hAnsi="Arial" w:cs="Arial"/>
          <w:sz w:val="20"/>
          <w:szCs w:val="20"/>
        </w:rPr>
      </w:pPr>
    </w:p>
    <w:p w:rsidR="395A81A5" w:rsidP="395A81A5" w:rsidRDefault="395A81A5" w14:paraId="5889F0EF" w14:textId="71A462B0">
      <w:pPr>
        <w:spacing w:line="276" w:lineRule="auto"/>
        <w:rPr>
          <w:rFonts w:ascii="Arial" w:hAnsi="Arial" w:cs="Arial"/>
          <w:sz w:val="20"/>
          <w:szCs w:val="20"/>
        </w:rPr>
      </w:pPr>
    </w:p>
    <w:p w:rsidR="395A81A5" w:rsidP="395A81A5" w:rsidRDefault="395A81A5" w14:paraId="21583B4C" w14:textId="1C7C49EA">
      <w:pPr>
        <w:spacing w:line="276" w:lineRule="auto"/>
        <w:rPr>
          <w:rFonts w:ascii="Arial" w:hAnsi="Arial" w:cs="Arial"/>
          <w:sz w:val="20"/>
          <w:szCs w:val="20"/>
        </w:rPr>
      </w:pPr>
    </w:p>
    <w:p w:rsidR="395A81A5" w:rsidP="395A81A5" w:rsidRDefault="395A81A5" w14:paraId="459CAE48" w14:textId="1C1DE257">
      <w:pPr>
        <w:spacing w:line="276" w:lineRule="auto"/>
        <w:rPr>
          <w:rFonts w:ascii="Arial" w:hAnsi="Arial" w:cs="Arial"/>
          <w:sz w:val="20"/>
          <w:szCs w:val="20"/>
        </w:rPr>
      </w:pPr>
    </w:p>
    <w:p w:rsidR="395A81A5" w:rsidP="395A81A5" w:rsidRDefault="395A81A5" w14:paraId="284F2F50" w14:textId="2DF3BAC9">
      <w:pPr>
        <w:spacing w:line="276" w:lineRule="auto"/>
        <w:rPr>
          <w:rFonts w:ascii="Arial" w:hAnsi="Arial" w:cs="Arial"/>
          <w:sz w:val="20"/>
          <w:szCs w:val="20"/>
        </w:rPr>
      </w:pPr>
    </w:p>
    <w:p w:rsidR="395A81A5" w:rsidP="395A81A5" w:rsidRDefault="395A81A5" w14:paraId="030C2F75" w14:textId="1F057EB7">
      <w:pPr>
        <w:spacing w:line="276" w:lineRule="auto"/>
        <w:rPr>
          <w:rFonts w:ascii="Arial" w:hAnsi="Arial" w:cs="Arial"/>
          <w:sz w:val="20"/>
          <w:szCs w:val="20"/>
        </w:rPr>
      </w:pPr>
    </w:p>
    <w:p w:rsidR="395A81A5" w:rsidP="395A81A5" w:rsidRDefault="395A81A5" w14:paraId="17A16EB4" w14:textId="2DA1A8B3">
      <w:pPr>
        <w:spacing w:line="276" w:lineRule="auto"/>
        <w:rPr>
          <w:rFonts w:ascii="Arial" w:hAnsi="Arial" w:cs="Arial"/>
          <w:sz w:val="20"/>
          <w:szCs w:val="20"/>
        </w:rPr>
      </w:pPr>
    </w:p>
    <w:p w:rsidR="395A81A5" w:rsidP="395A81A5" w:rsidRDefault="395A81A5" w14:paraId="508F712B" w14:textId="3FCFB77B">
      <w:pPr>
        <w:spacing w:line="276" w:lineRule="auto"/>
        <w:rPr>
          <w:rFonts w:ascii="Arial" w:hAnsi="Arial" w:cs="Arial"/>
          <w:sz w:val="20"/>
          <w:szCs w:val="20"/>
        </w:rPr>
      </w:pPr>
    </w:p>
    <w:p w:rsidRPr="00175B33" w:rsidR="00851485" w:rsidP="00175B33" w:rsidRDefault="00851485" w14:paraId="1E237566" w14:textId="77777777">
      <w:pPr>
        <w:spacing w:line="276" w:lineRule="auto"/>
        <w:rPr>
          <w:rFonts w:ascii="Arial" w:hAnsi="Arial" w:cs="Arial"/>
          <w:sz w:val="20"/>
          <w:szCs w:val="20"/>
        </w:rPr>
      </w:pPr>
    </w:p>
    <w:p w:rsidRPr="00175B33" w:rsidR="00851485" w:rsidP="00175B33" w:rsidRDefault="00851485" w14:paraId="3EB4D307" w14:textId="77777777">
      <w:pPr>
        <w:spacing w:line="276" w:lineRule="auto"/>
        <w:rPr>
          <w:rFonts w:ascii="Arial" w:hAnsi="Arial" w:cs="Arial"/>
          <w:sz w:val="20"/>
          <w:szCs w:val="20"/>
        </w:rPr>
      </w:pPr>
    </w:p>
    <w:p w:rsidRPr="00175B33" w:rsidR="00AD5FF9" w:rsidP="00175B33" w:rsidRDefault="00AD5FF9" w14:paraId="389EDB29" w14:textId="7769FD66">
      <w:pPr>
        <w:pStyle w:val="Subttulo"/>
        <w:spacing w:line="276" w:lineRule="auto"/>
        <w:rPr>
          <w:rFonts w:ascii="Arial" w:hAnsi="Arial" w:cs="Arial"/>
          <w:color w:val="1F4E79" w:themeColor="accent1" w:themeShade="80"/>
          <w:sz w:val="20"/>
          <w:szCs w:val="20"/>
        </w:rPr>
      </w:pPr>
      <w:r w:rsidRPr="00175B33">
        <w:rPr>
          <w:rFonts w:ascii="Arial" w:hAnsi="Arial" w:cs="Arial"/>
          <w:color w:val="1F4E79" w:themeColor="accent1" w:themeShade="80"/>
          <w:sz w:val="20"/>
          <w:szCs w:val="20"/>
        </w:rPr>
        <w:t>Aspectos generales del proceso de autoevaluación</w:t>
      </w:r>
    </w:p>
    <w:p w:rsidRPr="00175B33" w:rsidR="00BD588D" w:rsidP="00175B33" w:rsidRDefault="00BD588D" w14:paraId="6787C9C4" w14:textId="77777777">
      <w:pPr>
        <w:pStyle w:val="Subtitulo2"/>
        <w:spacing w:line="276" w:lineRule="auto"/>
        <w:rPr>
          <w:rFonts w:ascii="Arial" w:hAnsi="Arial" w:cs="Arial"/>
          <w:b w:val="0"/>
          <w:bCs w:val="0"/>
          <w:color w:val="000000" w:themeColor="text1"/>
          <w:sz w:val="20"/>
          <w:szCs w:val="20"/>
        </w:rPr>
      </w:pPr>
    </w:p>
    <w:p w:rsidRPr="00175B33" w:rsidR="003E40DA" w:rsidP="00175B33" w:rsidRDefault="00B175D8" w14:paraId="1FC64A6F" w14:textId="70AAE7B4">
      <w:pPr>
        <w:pStyle w:val="Subtitulo2"/>
        <w:spacing w:line="276" w:lineRule="auto"/>
        <w:rPr>
          <w:rFonts w:ascii="Arial" w:hAnsi="Arial" w:cs="Arial"/>
          <w:b w:val="0"/>
          <w:bCs w:val="0"/>
          <w:color w:val="000000" w:themeColor="text1"/>
          <w:sz w:val="20"/>
          <w:szCs w:val="20"/>
        </w:rPr>
      </w:pPr>
      <w:r w:rsidRPr="00175B33">
        <w:rPr>
          <w:rFonts w:ascii="Arial" w:hAnsi="Arial" w:cs="Arial"/>
          <w:b w:val="0"/>
          <w:bCs w:val="0"/>
          <w:color w:val="000000" w:themeColor="text1"/>
          <w:sz w:val="20"/>
          <w:szCs w:val="20"/>
        </w:rPr>
        <w:t xml:space="preserve">El modelo de autoevaluación institucional y su metodología, se definen tres metodologías distintas, de acuerdo con el tipo de formación y objetivo del proceso de autoevaluación, esto, con el fin de garantizar un proceso que sea oportuno, pertinente, participativo y que sea de utilidad para la mejora continua, la autorregulación, el autocontrol y el aprendizaje institucional.  </w:t>
      </w:r>
    </w:p>
    <w:p w:rsidRPr="00175B33" w:rsidR="00B304E7" w:rsidP="00175B33" w:rsidRDefault="00B304E7" w14:paraId="67E1C688" w14:textId="77777777">
      <w:pPr>
        <w:pStyle w:val="Subtitulo2"/>
        <w:spacing w:line="276" w:lineRule="auto"/>
        <w:rPr>
          <w:rFonts w:ascii="Arial" w:hAnsi="Arial" w:cs="Arial"/>
          <w:b w:val="0"/>
          <w:bCs w:val="0"/>
          <w:color w:val="000000" w:themeColor="text1"/>
          <w:sz w:val="20"/>
          <w:szCs w:val="20"/>
        </w:rPr>
      </w:pPr>
    </w:p>
    <w:p w:rsidRPr="00175B33" w:rsidR="00B304E7" w:rsidP="774B7CDC" w:rsidRDefault="5BE3AA8D" w14:paraId="610668E8" w14:textId="09AE3D95">
      <w:pPr>
        <w:spacing w:line="276" w:lineRule="auto"/>
        <w:jc w:val="center"/>
      </w:pPr>
      <w:r>
        <w:rPr>
          <w:noProof/>
        </w:rPr>
        <w:drawing>
          <wp:inline distT="0" distB="0" distL="0" distR="0" wp14:anchorId="430C533D" wp14:editId="3180100A">
            <wp:extent cx="3645724" cy="3493311"/>
            <wp:effectExtent l="0" t="0" r="0" b="0"/>
            <wp:docPr id="1131915574" name="Imagen 113191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645724" cy="3493311"/>
                    </a:xfrm>
                    <a:prstGeom prst="rect">
                      <a:avLst/>
                    </a:prstGeom>
                  </pic:spPr>
                </pic:pic>
              </a:graphicData>
            </a:graphic>
          </wp:inline>
        </w:drawing>
      </w:r>
    </w:p>
    <w:p w:rsidRPr="00175B33" w:rsidR="00466FF1" w:rsidP="00175B33" w:rsidRDefault="00466FF1" w14:paraId="77533A63" w14:textId="77777777">
      <w:pPr>
        <w:spacing w:line="276" w:lineRule="auto"/>
        <w:ind w:left="1416" w:firstLine="708"/>
        <w:jc w:val="both"/>
        <w:rPr>
          <w:rFonts w:ascii="Arial" w:hAnsi="Arial" w:cs="Arial"/>
          <w:color w:val="000000" w:themeColor="text1"/>
          <w:sz w:val="20"/>
          <w:szCs w:val="20"/>
        </w:rPr>
      </w:pPr>
      <w:r w:rsidRPr="00175B33">
        <w:rPr>
          <w:rFonts w:ascii="Arial" w:hAnsi="Arial" w:cs="Arial"/>
          <w:color w:val="000000" w:themeColor="text1"/>
          <w:sz w:val="20"/>
          <w:szCs w:val="20"/>
        </w:rPr>
        <w:t xml:space="preserve">Fuente: Manual SIAC. 2023. </w:t>
      </w:r>
    </w:p>
    <w:p w:rsidRPr="00175B33" w:rsidR="00B175D8" w:rsidP="6BE809C0" w:rsidRDefault="00BD588D" w14:paraId="12FB6DAD" w14:textId="76AEC84A">
      <w:pPr>
        <w:pStyle w:val="Subtitulo2"/>
        <w:spacing w:line="276" w:lineRule="auto"/>
        <w:rPr>
          <w:rFonts w:ascii="Arial" w:hAnsi="Arial" w:cs="Arial"/>
          <w:b w:val="0"/>
          <w:bCs w:val="0"/>
          <w:color w:val="auto"/>
          <w:sz w:val="20"/>
          <w:szCs w:val="20"/>
        </w:rPr>
      </w:pPr>
      <w:r w:rsidRPr="6BE809C0">
        <w:rPr>
          <w:rFonts w:ascii="Arial" w:hAnsi="Arial" w:cs="Arial"/>
          <w:b w:val="0"/>
          <w:bCs w:val="0"/>
          <w:color w:val="auto"/>
          <w:sz w:val="20"/>
          <w:szCs w:val="20"/>
        </w:rPr>
        <w:t>Este modelo de autoevaluación se estructura simulando una red neuronal, en la que cada neurona desarrolla un proceso autónomo pero interconectado que permite a todas aprender de manera conjunta, siendo este un proceso de aprendizaje constante, dinámico e ilimitado; de esta forma se espera que el Modelo de Autoevaluación en cada una de sus etapas desarrolle actividades que lo retroalimenten y que contribuyan al mejoramiento de los otros componentes del Sistema de Aseguramiento de la Calidad - SIAC.</w:t>
      </w:r>
    </w:p>
    <w:p w:rsidRPr="00175B33" w:rsidR="0045629A" w:rsidP="6BE809C0" w:rsidRDefault="0045629A" w14:paraId="482B348E" w14:textId="32192A60">
      <w:pPr>
        <w:pStyle w:val="Subtitulo2"/>
        <w:spacing w:line="276" w:lineRule="auto"/>
        <w:rPr>
          <w:rFonts w:ascii="Arial" w:hAnsi="Arial" w:cs="Arial"/>
          <w:b w:val="0"/>
          <w:bCs w:val="0"/>
          <w:color w:val="auto"/>
          <w:sz w:val="20"/>
          <w:szCs w:val="20"/>
        </w:rPr>
      </w:pPr>
      <w:r w:rsidRPr="6BE809C0">
        <w:rPr>
          <w:rFonts w:ascii="Arial" w:hAnsi="Arial" w:cs="Arial"/>
          <w:b w:val="0"/>
          <w:bCs w:val="0"/>
          <w:color w:val="auto"/>
          <w:sz w:val="20"/>
          <w:szCs w:val="20"/>
        </w:rPr>
        <w:t xml:space="preserve">En ese sentido, la autoevaluación se desarrolla a través de la metodología PHVA, aprendizaje obtenido desde la implementación del Sistema de Gestión de Calidad y que exige la organización de las actividades en procesos, el seguimiento y la medición. Las actividades asociadas a cada una de las etapas del ciclo </w:t>
      </w:r>
      <w:r w:rsidRPr="6BE809C0" w:rsidR="00CA75C8">
        <w:rPr>
          <w:rFonts w:ascii="Arial" w:hAnsi="Arial" w:cs="Arial"/>
          <w:b w:val="0"/>
          <w:bCs w:val="0"/>
          <w:color w:val="auto"/>
          <w:sz w:val="20"/>
          <w:szCs w:val="20"/>
        </w:rPr>
        <w:t xml:space="preserve">PHVA: </w:t>
      </w:r>
    </w:p>
    <w:p w:rsidRPr="00175B33" w:rsidR="00CA75C8" w:rsidP="00175B33" w:rsidRDefault="00CA75C8" w14:paraId="666FDE2B" w14:textId="77777777">
      <w:pPr>
        <w:pStyle w:val="Subtitulo2"/>
        <w:spacing w:line="276" w:lineRule="auto"/>
        <w:rPr>
          <w:rFonts w:ascii="Arial" w:hAnsi="Arial" w:cs="Arial"/>
          <w:b w:val="0"/>
          <w:bCs w:val="0"/>
          <w:sz w:val="20"/>
          <w:szCs w:val="20"/>
        </w:rPr>
      </w:pPr>
    </w:p>
    <w:p w:rsidRPr="00175B33" w:rsidR="00CA75C8" w:rsidP="00175B33" w:rsidRDefault="00CA75C8" w14:paraId="160D65A0" w14:textId="236F613D">
      <w:pPr>
        <w:pStyle w:val="Subtitulo2"/>
        <w:numPr>
          <w:ilvl w:val="0"/>
          <w:numId w:val="34"/>
        </w:numPr>
        <w:spacing w:after="240" w:line="276" w:lineRule="auto"/>
        <w:ind w:left="714" w:hanging="357"/>
        <w:rPr>
          <w:rFonts w:ascii="Arial" w:hAnsi="Arial" w:cs="Arial"/>
          <w:b w:val="0"/>
          <w:bCs w:val="0"/>
          <w:sz w:val="20"/>
          <w:szCs w:val="20"/>
        </w:rPr>
      </w:pPr>
      <w:r w:rsidRPr="00175B33">
        <w:rPr>
          <w:rFonts w:ascii="Arial" w:hAnsi="Arial" w:cs="Arial"/>
          <w:sz w:val="20"/>
          <w:szCs w:val="20"/>
        </w:rPr>
        <w:t xml:space="preserve">Planear: </w:t>
      </w:r>
      <w:r w:rsidRPr="00175B33">
        <w:rPr>
          <w:rFonts w:ascii="Arial" w:hAnsi="Arial" w:cs="Arial"/>
          <w:b w:val="0"/>
          <w:bCs w:val="0"/>
          <w:sz w:val="20"/>
          <w:szCs w:val="20"/>
        </w:rPr>
        <w:t xml:space="preserve">definición del cronograma, reunión de comités, definición de alcance y construcción instrumentos. </w:t>
      </w:r>
    </w:p>
    <w:p w:rsidRPr="00175B33" w:rsidR="00CA75C8" w:rsidP="00175B33" w:rsidRDefault="00CA75C8" w14:paraId="3DF4E8F5" w14:textId="6280CE93">
      <w:pPr>
        <w:pStyle w:val="Subtitulo2"/>
        <w:numPr>
          <w:ilvl w:val="0"/>
          <w:numId w:val="34"/>
        </w:numPr>
        <w:spacing w:after="240" w:line="276" w:lineRule="auto"/>
        <w:ind w:left="714" w:hanging="357"/>
        <w:rPr>
          <w:rFonts w:ascii="Arial" w:hAnsi="Arial" w:cs="Arial"/>
          <w:b w:val="0"/>
          <w:bCs w:val="0"/>
          <w:sz w:val="20"/>
          <w:szCs w:val="20"/>
        </w:rPr>
      </w:pPr>
      <w:r w:rsidRPr="00175B33">
        <w:rPr>
          <w:rFonts w:ascii="Arial" w:hAnsi="Arial" w:cs="Arial"/>
          <w:sz w:val="20"/>
          <w:szCs w:val="20"/>
        </w:rPr>
        <w:t xml:space="preserve">Hacer: </w:t>
      </w:r>
      <w:r w:rsidRPr="00175B33">
        <w:rPr>
          <w:rFonts w:ascii="Arial" w:hAnsi="Arial" w:cs="Arial"/>
          <w:b w:val="0"/>
          <w:bCs w:val="0"/>
          <w:sz w:val="20"/>
          <w:szCs w:val="20"/>
        </w:rPr>
        <w:t>aplicación de instrumentos: documental, estadístico, percepción. Conclusiones generales del proceso.</w:t>
      </w:r>
    </w:p>
    <w:p w:rsidRPr="00175B33" w:rsidR="00CA75C8" w:rsidP="00175B33" w:rsidRDefault="00CA75C8" w14:paraId="151473BF" w14:textId="45AEE351">
      <w:pPr>
        <w:pStyle w:val="Subtitulo2"/>
        <w:numPr>
          <w:ilvl w:val="0"/>
          <w:numId w:val="34"/>
        </w:numPr>
        <w:spacing w:after="240" w:line="276" w:lineRule="auto"/>
        <w:ind w:left="714" w:hanging="357"/>
        <w:rPr>
          <w:rFonts w:ascii="Arial" w:hAnsi="Arial" w:cs="Arial"/>
          <w:sz w:val="20"/>
          <w:szCs w:val="20"/>
        </w:rPr>
      </w:pPr>
      <w:r w:rsidRPr="00175B33">
        <w:rPr>
          <w:rFonts w:ascii="Arial" w:hAnsi="Arial" w:cs="Arial"/>
          <w:sz w:val="20"/>
          <w:szCs w:val="20"/>
        </w:rPr>
        <w:t xml:space="preserve">Verificar: </w:t>
      </w:r>
      <w:r w:rsidRPr="00175B33">
        <w:rPr>
          <w:rFonts w:ascii="Arial" w:hAnsi="Arial" w:cs="Arial"/>
          <w:b w:val="0"/>
          <w:bCs w:val="0"/>
          <w:sz w:val="20"/>
          <w:szCs w:val="20"/>
        </w:rPr>
        <w:t>elaboración del plan de mejoramiento para dar respuesta a las oportunidades de mejora identificadas en el proceso.</w:t>
      </w:r>
      <w:r w:rsidRPr="00175B33">
        <w:rPr>
          <w:rFonts w:ascii="Arial" w:hAnsi="Arial" w:cs="Arial"/>
          <w:sz w:val="20"/>
          <w:szCs w:val="20"/>
        </w:rPr>
        <w:t xml:space="preserve"> </w:t>
      </w:r>
    </w:p>
    <w:p w:rsidRPr="00175B33" w:rsidR="00CA75C8" w:rsidP="00175B33" w:rsidRDefault="00CA75C8" w14:paraId="4D82F609" w14:textId="4EEBDCA2">
      <w:pPr>
        <w:pStyle w:val="Subtitulo2"/>
        <w:numPr>
          <w:ilvl w:val="0"/>
          <w:numId w:val="34"/>
        </w:numPr>
        <w:spacing w:after="240" w:line="276" w:lineRule="auto"/>
        <w:ind w:left="714" w:hanging="357"/>
        <w:rPr>
          <w:rFonts w:ascii="Arial" w:hAnsi="Arial" w:cs="Arial"/>
          <w:sz w:val="20"/>
          <w:szCs w:val="20"/>
        </w:rPr>
      </w:pPr>
      <w:r w:rsidRPr="00175B33">
        <w:rPr>
          <w:rFonts w:ascii="Arial" w:hAnsi="Arial" w:cs="Arial"/>
          <w:sz w:val="20"/>
          <w:szCs w:val="20"/>
        </w:rPr>
        <w:t xml:space="preserve">Actuar: </w:t>
      </w:r>
      <w:r w:rsidRPr="00175B33">
        <w:rPr>
          <w:rFonts w:ascii="Arial" w:hAnsi="Arial" w:cs="Arial"/>
          <w:b w:val="0"/>
          <w:bCs w:val="0"/>
          <w:sz w:val="20"/>
          <w:szCs w:val="20"/>
        </w:rPr>
        <w:t>implementación del plan de mejora.</w:t>
      </w:r>
      <w:r w:rsidRPr="00175B33">
        <w:rPr>
          <w:rFonts w:ascii="Arial" w:hAnsi="Arial" w:cs="Arial"/>
          <w:sz w:val="20"/>
          <w:szCs w:val="20"/>
        </w:rPr>
        <w:t xml:space="preserve"> </w:t>
      </w:r>
    </w:p>
    <w:p w:rsidRPr="00175B33" w:rsidR="00CA75C8" w:rsidP="00175B33" w:rsidRDefault="00CA75C8" w14:paraId="7A0290B1" w14:textId="07B7EBDE">
      <w:pPr>
        <w:spacing w:line="276" w:lineRule="auto"/>
        <w:jc w:val="both"/>
        <w:rPr>
          <w:rFonts w:ascii="Arial" w:hAnsi="Arial" w:cs="Arial"/>
          <w:color w:val="000000" w:themeColor="text1"/>
          <w:sz w:val="20"/>
          <w:szCs w:val="20"/>
        </w:rPr>
      </w:pPr>
      <w:r w:rsidRPr="00175B33">
        <w:rPr>
          <w:rFonts w:ascii="Arial" w:hAnsi="Arial" w:cs="Arial"/>
          <w:color w:val="000000" w:themeColor="text1"/>
          <w:sz w:val="20"/>
          <w:szCs w:val="20"/>
        </w:rPr>
        <w:t xml:space="preserve">A </w:t>
      </w:r>
      <w:r w:rsidRPr="00175B33" w:rsidR="00091748">
        <w:rPr>
          <w:rFonts w:ascii="Arial" w:hAnsi="Arial" w:cs="Arial"/>
          <w:color w:val="000000" w:themeColor="text1"/>
          <w:sz w:val="20"/>
          <w:szCs w:val="20"/>
        </w:rPr>
        <w:t>continuación,</w:t>
      </w:r>
      <w:r w:rsidRPr="00175B33">
        <w:rPr>
          <w:rFonts w:ascii="Arial" w:hAnsi="Arial" w:cs="Arial"/>
          <w:color w:val="000000" w:themeColor="text1"/>
          <w:sz w:val="20"/>
          <w:szCs w:val="20"/>
        </w:rPr>
        <w:t xml:space="preserve"> se presenta el resultado del proceso para el programa: </w:t>
      </w:r>
    </w:p>
    <w:p w:rsidRPr="00175B33" w:rsidR="00221874" w:rsidP="00175B33" w:rsidRDefault="00221874" w14:paraId="4478F4B1" w14:textId="36505BDD">
      <w:pPr>
        <w:spacing w:line="276" w:lineRule="auto"/>
        <w:jc w:val="both"/>
        <w:rPr>
          <w:rFonts w:ascii="Arial" w:hAnsi="Arial" w:cs="Arial"/>
          <w:b/>
          <w:bCs/>
          <w:color w:val="1F4E79" w:themeColor="accent1" w:themeShade="80"/>
          <w:sz w:val="20"/>
          <w:szCs w:val="20"/>
        </w:rPr>
      </w:pPr>
      <w:r w:rsidRPr="00175B33">
        <w:rPr>
          <w:rFonts w:ascii="Arial" w:hAnsi="Arial" w:cs="Arial"/>
          <w:b/>
          <w:bCs/>
          <w:color w:val="1F4E79" w:themeColor="accent1" w:themeShade="80"/>
          <w:sz w:val="20"/>
          <w:szCs w:val="20"/>
        </w:rPr>
        <w:t>Participantes</w:t>
      </w:r>
    </w:p>
    <w:p w:rsidRPr="00175B33" w:rsidR="00587B59" w:rsidP="00175B33" w:rsidRDefault="00587B59" w14:paraId="39A0B8BA" w14:textId="321918E2">
      <w:pPr>
        <w:spacing w:line="276" w:lineRule="auto"/>
        <w:jc w:val="both"/>
        <w:rPr>
          <w:rFonts w:ascii="Arial" w:hAnsi="Arial" w:cs="Arial"/>
          <w:color w:val="000000" w:themeColor="text1"/>
          <w:sz w:val="20"/>
          <w:szCs w:val="20"/>
        </w:rPr>
      </w:pPr>
      <w:r w:rsidRPr="5DEA9D19">
        <w:rPr>
          <w:rFonts w:ascii="Arial" w:hAnsi="Arial" w:cs="Arial"/>
          <w:color w:val="000000" w:themeColor="text1"/>
          <w:sz w:val="20"/>
          <w:szCs w:val="20"/>
        </w:rPr>
        <w:t xml:space="preserve">Los participantes del proceso se presentan en dos vías, en primer </w:t>
      </w:r>
      <w:r w:rsidRPr="5DEA9D19" w:rsidR="009275CA">
        <w:rPr>
          <w:rFonts w:ascii="Arial" w:hAnsi="Arial" w:cs="Arial"/>
          <w:color w:val="000000" w:themeColor="text1"/>
          <w:sz w:val="20"/>
          <w:szCs w:val="20"/>
        </w:rPr>
        <w:t>lugar,</w:t>
      </w:r>
      <w:r w:rsidRPr="5DEA9D19">
        <w:rPr>
          <w:rFonts w:ascii="Arial" w:hAnsi="Arial" w:cs="Arial"/>
          <w:color w:val="000000" w:themeColor="text1"/>
          <w:sz w:val="20"/>
          <w:szCs w:val="20"/>
        </w:rPr>
        <w:t xml:space="preserve"> son los miembros del comité de autoevaluación y en segundo lu</w:t>
      </w:r>
      <w:r w:rsidRPr="5DEA9D19" w:rsidR="00410343">
        <w:rPr>
          <w:rFonts w:ascii="Arial" w:hAnsi="Arial" w:cs="Arial"/>
          <w:color w:val="000000" w:themeColor="text1"/>
          <w:sz w:val="20"/>
          <w:szCs w:val="20"/>
        </w:rPr>
        <w:t xml:space="preserve">gar los actores participantes en el diligenciamiento de los instrumentos </w:t>
      </w:r>
      <w:r w:rsidRPr="5DEA9D19">
        <w:rPr>
          <w:rFonts w:ascii="Arial" w:hAnsi="Arial" w:cs="Arial"/>
          <w:color w:val="000000" w:themeColor="text1"/>
          <w:sz w:val="20"/>
          <w:szCs w:val="20"/>
        </w:rPr>
        <w:t>de autoevaluación</w:t>
      </w:r>
      <w:r w:rsidRPr="5DEA9D19" w:rsidR="3FD5D97F">
        <w:rPr>
          <w:rFonts w:ascii="Arial" w:hAnsi="Arial" w:cs="Arial"/>
          <w:color w:val="000000" w:themeColor="text1"/>
          <w:sz w:val="20"/>
          <w:szCs w:val="20"/>
        </w:rPr>
        <w:t>.</w:t>
      </w:r>
    </w:p>
    <w:p w:rsidRPr="00175B33" w:rsidR="003F34A0" w:rsidP="6BE809C0" w:rsidRDefault="00A63699" w14:paraId="484B908D" w14:textId="572ECDF9">
      <w:pPr>
        <w:spacing w:line="276" w:lineRule="auto"/>
        <w:jc w:val="both"/>
        <w:rPr>
          <w:rFonts w:ascii="Arial" w:hAnsi="Arial" w:cs="Arial"/>
          <w:b/>
          <w:bCs/>
          <w:color w:val="1F4E79" w:themeColor="accent1" w:themeShade="80"/>
          <w:sz w:val="20"/>
          <w:szCs w:val="20"/>
        </w:rPr>
      </w:pPr>
      <w:commentRangeStart w:id="1"/>
      <w:r w:rsidRPr="6BE809C0">
        <w:rPr>
          <w:rFonts w:ascii="Arial" w:hAnsi="Arial" w:cs="Arial"/>
          <w:b/>
          <w:bCs/>
          <w:color w:val="1F4E79" w:themeColor="accent1" w:themeShade="80"/>
          <w:sz w:val="20"/>
          <w:szCs w:val="20"/>
        </w:rPr>
        <w:t>Comité de autoevaluación del programa</w:t>
      </w:r>
      <w:commentRangeEnd w:id="1"/>
      <w:r>
        <w:commentReference w:id="1"/>
      </w:r>
      <w:r w:rsidRPr="6BE809C0">
        <w:rPr>
          <w:rFonts w:ascii="Arial" w:hAnsi="Arial" w:cs="Arial"/>
          <w:b/>
          <w:bCs/>
          <w:color w:val="1F4E79" w:themeColor="accent1" w:themeShade="80"/>
          <w:sz w:val="20"/>
          <w:szCs w:val="20"/>
        </w:rPr>
        <w:t>:</w:t>
      </w:r>
    </w:p>
    <w:p w:rsidRPr="00175B33" w:rsidR="00587B59" w:rsidP="00175B33" w:rsidRDefault="009275CA" w14:paraId="291414F3" w14:textId="30D88868">
      <w:pPr>
        <w:pStyle w:val="Subtitulo2"/>
        <w:spacing w:line="276" w:lineRule="auto"/>
        <w:rPr>
          <w:rFonts w:ascii="Arial" w:hAnsi="Arial" w:cs="Arial"/>
          <w:color w:val="auto"/>
          <w:sz w:val="20"/>
          <w:szCs w:val="20"/>
        </w:rPr>
      </w:pPr>
      <w:r w:rsidRPr="6BE809C0">
        <w:rPr>
          <w:rFonts w:ascii="Arial" w:hAnsi="Arial" w:cs="Arial"/>
          <w:b w:val="0"/>
          <w:bCs w:val="0"/>
          <w:color w:val="auto"/>
          <w:sz w:val="20"/>
          <w:szCs w:val="20"/>
        </w:rPr>
        <w:t>El comité de autoevaluación se reúne periódicamente, generalmente cada semestre, para revisar y analizar los resultados de los procesos académicos y administrativos. Su objetivo principal es evaluar el cumplimiento de los estándares de calidad del programa de Ingeniería de Sistemas, identificar áreas de mejora y definir planes de acción que promuevan la excelencia educativa y el desarrollo integral de los estudiantes. El comité está conformado por representantes de la dirección del programa, docentes, personal administrativo y, en algunos casos, estudiantes o egresados, quienes aportan sus perspectivas y conocimientos para garantizar una evaluación integral y objetiva.</w:t>
      </w:r>
    </w:p>
    <w:p w:rsidRPr="00175B33" w:rsidR="00587B59" w:rsidP="00175B33" w:rsidRDefault="00587B59" w14:paraId="47440A5C" w14:textId="1E810774">
      <w:pPr>
        <w:pStyle w:val="Subtitulo2"/>
        <w:spacing w:line="276" w:lineRule="auto"/>
        <w:rPr>
          <w:rFonts w:ascii="Arial" w:hAnsi="Arial" w:cs="Arial"/>
          <w:color w:val="1F4E79" w:themeColor="accent1" w:themeShade="80"/>
          <w:sz w:val="20"/>
          <w:szCs w:val="20"/>
        </w:rPr>
      </w:pPr>
      <w:r w:rsidRPr="00175B33">
        <w:rPr>
          <w:rFonts w:ascii="Arial" w:hAnsi="Arial" w:cs="Arial"/>
          <w:color w:val="1F4E79" w:themeColor="accent1" w:themeShade="80"/>
          <w:sz w:val="20"/>
          <w:szCs w:val="20"/>
        </w:rPr>
        <w:t>Participantes en la aplicación de instrumentos</w:t>
      </w:r>
    </w:p>
    <w:p w:rsidRPr="00175B33" w:rsidR="00A63699" w:rsidP="00175B33" w:rsidRDefault="00A63699" w14:paraId="5FC3DDA8" w14:textId="477B0185">
      <w:pPr>
        <w:spacing w:line="276" w:lineRule="auto"/>
        <w:jc w:val="center"/>
        <w:rPr>
          <w:rFonts w:ascii="Arial" w:hAnsi="Arial" w:cs="Arial"/>
          <w:color w:val="000000" w:themeColor="text1"/>
          <w:sz w:val="20"/>
          <w:szCs w:val="20"/>
        </w:rPr>
      </w:pPr>
      <w:r w:rsidRPr="00175B33">
        <w:rPr>
          <w:rFonts w:ascii="Arial" w:hAnsi="Arial" w:cs="Arial"/>
          <w:color w:val="000000" w:themeColor="text1"/>
          <w:sz w:val="20"/>
          <w:szCs w:val="20"/>
        </w:rPr>
        <w:t>Participantes en la aplicación de instrumentos</w:t>
      </w:r>
    </w:p>
    <w:tbl>
      <w:tblPr>
        <w:tblStyle w:val="Tablaconcuadrcula"/>
        <w:tblW w:w="0" w:type="auto"/>
        <w:jc w:val="center"/>
        <w:tblLook w:val="04A0" w:firstRow="1" w:lastRow="0" w:firstColumn="1" w:lastColumn="0" w:noHBand="0" w:noVBand="1"/>
      </w:tblPr>
      <w:tblGrid>
        <w:gridCol w:w="2146"/>
        <w:gridCol w:w="2140"/>
        <w:gridCol w:w="2145"/>
      </w:tblGrid>
      <w:tr w:rsidRPr="00175B33" w:rsidR="003F34A0" w:rsidTr="5C8C9E6B" w14:paraId="438BE119" w14:textId="77777777">
        <w:trPr>
          <w:jc w:val="center"/>
        </w:trPr>
        <w:tc>
          <w:tcPr>
            <w:tcW w:w="2146" w:type="dxa"/>
            <w:shd w:val="clear" w:color="auto" w:fill="44697D"/>
          </w:tcPr>
          <w:p w:rsidRPr="00175B33" w:rsidR="003F34A0" w:rsidP="00175B33" w:rsidRDefault="003F34A0" w14:paraId="7349B1B7" w14:textId="46A692BD">
            <w:pPr>
              <w:spacing w:line="276" w:lineRule="auto"/>
              <w:jc w:val="center"/>
              <w:rPr>
                <w:rFonts w:ascii="Arial" w:hAnsi="Arial" w:cs="Arial"/>
                <w:color w:val="FFFFFF" w:themeColor="background1"/>
                <w:sz w:val="20"/>
                <w:szCs w:val="20"/>
              </w:rPr>
            </w:pPr>
            <w:r w:rsidRPr="00175B33">
              <w:rPr>
                <w:rFonts w:ascii="Arial" w:hAnsi="Arial" w:cs="Arial"/>
                <w:color w:val="FFFFFF" w:themeColor="background1"/>
                <w:sz w:val="20"/>
                <w:szCs w:val="20"/>
              </w:rPr>
              <w:t>Instrumento</w:t>
            </w:r>
          </w:p>
        </w:tc>
        <w:tc>
          <w:tcPr>
            <w:tcW w:w="2140" w:type="dxa"/>
            <w:shd w:val="clear" w:color="auto" w:fill="44697D"/>
          </w:tcPr>
          <w:p w:rsidRPr="00175B33" w:rsidR="003F34A0" w:rsidP="00175B33" w:rsidRDefault="003F34A0" w14:paraId="6D33BAE1" w14:textId="4F8CBEF2">
            <w:pPr>
              <w:spacing w:line="276" w:lineRule="auto"/>
              <w:jc w:val="center"/>
              <w:rPr>
                <w:rFonts w:ascii="Arial" w:hAnsi="Arial" w:cs="Arial"/>
                <w:color w:val="FFFFFF" w:themeColor="background1"/>
                <w:sz w:val="20"/>
                <w:szCs w:val="20"/>
              </w:rPr>
            </w:pPr>
            <w:r w:rsidRPr="00175B33">
              <w:rPr>
                <w:rFonts w:ascii="Arial" w:hAnsi="Arial" w:cs="Arial"/>
                <w:color w:val="FFFFFF" w:themeColor="background1"/>
                <w:sz w:val="20"/>
                <w:szCs w:val="20"/>
              </w:rPr>
              <w:t>Tipo</w:t>
            </w:r>
          </w:p>
        </w:tc>
        <w:tc>
          <w:tcPr>
            <w:tcW w:w="2145" w:type="dxa"/>
            <w:shd w:val="clear" w:color="auto" w:fill="44697D"/>
          </w:tcPr>
          <w:p w:rsidRPr="00175B33" w:rsidR="003F34A0" w:rsidP="00175B33" w:rsidRDefault="6FA2AB4F" w14:paraId="74953E40" w14:textId="7C6A53DE">
            <w:pPr>
              <w:spacing w:line="276" w:lineRule="auto"/>
              <w:jc w:val="center"/>
              <w:rPr>
                <w:rFonts w:ascii="Arial" w:hAnsi="Arial" w:cs="Arial"/>
                <w:color w:val="FFFFFF" w:themeColor="background1"/>
                <w:sz w:val="20"/>
                <w:szCs w:val="20"/>
              </w:rPr>
            </w:pPr>
            <w:r w:rsidRPr="5C8C9E6B">
              <w:rPr>
                <w:rFonts w:ascii="Arial" w:hAnsi="Arial" w:cs="Arial"/>
                <w:color w:val="FFFFFF" w:themeColor="background1"/>
                <w:sz w:val="20"/>
                <w:szCs w:val="20"/>
              </w:rPr>
              <w:t>Participante</w:t>
            </w:r>
            <w:r w:rsidRPr="5C8C9E6B" w:rsidR="5D34A10D">
              <w:rPr>
                <w:rFonts w:ascii="Arial" w:hAnsi="Arial" w:cs="Arial"/>
                <w:color w:val="FFFFFF" w:themeColor="background1"/>
                <w:sz w:val="20"/>
                <w:szCs w:val="20"/>
              </w:rPr>
              <w:t>s</w:t>
            </w:r>
          </w:p>
        </w:tc>
      </w:tr>
      <w:tr w:rsidRPr="00175B33" w:rsidR="003F34A0" w:rsidTr="5C8C9E6B" w14:paraId="136E403C" w14:textId="77777777">
        <w:trPr>
          <w:jc w:val="center"/>
        </w:trPr>
        <w:tc>
          <w:tcPr>
            <w:tcW w:w="2146" w:type="dxa"/>
            <w:vMerge w:val="restart"/>
            <w:shd w:val="clear" w:color="auto" w:fill="DEEAF6" w:themeFill="accent1" w:themeFillTint="33"/>
            <w:vAlign w:val="center"/>
          </w:tcPr>
          <w:p w:rsidRPr="00175B33" w:rsidR="003F34A0" w:rsidP="00175B33" w:rsidRDefault="003F34A0" w14:paraId="68475F6F" w14:textId="4BBF0965">
            <w:pPr>
              <w:spacing w:line="276" w:lineRule="auto"/>
              <w:jc w:val="center"/>
              <w:rPr>
                <w:rFonts w:ascii="Arial" w:hAnsi="Arial" w:eastAsia="Times New Roman" w:cs="Arial"/>
                <w:color w:val="000000"/>
                <w:sz w:val="20"/>
                <w:szCs w:val="20"/>
                <w:lang w:eastAsia="es-CO"/>
              </w:rPr>
            </w:pPr>
            <w:r w:rsidRPr="00175B33">
              <w:rPr>
                <w:rFonts w:ascii="Arial" w:hAnsi="Arial" w:eastAsia="Times New Roman" w:cs="Arial"/>
                <w:color w:val="000000"/>
                <w:sz w:val="20"/>
                <w:szCs w:val="20"/>
                <w:lang w:eastAsia="es-CO"/>
              </w:rPr>
              <w:t>Encuestas</w:t>
            </w:r>
          </w:p>
        </w:tc>
        <w:tc>
          <w:tcPr>
            <w:tcW w:w="2140" w:type="dxa"/>
            <w:shd w:val="clear" w:color="auto" w:fill="DEEAF6" w:themeFill="accent1" w:themeFillTint="33"/>
          </w:tcPr>
          <w:p w:rsidRPr="00175B33" w:rsidR="003F34A0" w:rsidP="00175B33" w:rsidRDefault="003F34A0" w14:paraId="15251FFC" w14:textId="1494448C">
            <w:pPr>
              <w:spacing w:line="276" w:lineRule="auto"/>
              <w:rPr>
                <w:rFonts w:ascii="Arial" w:hAnsi="Arial" w:eastAsia="Times New Roman" w:cs="Arial"/>
                <w:color w:val="000000"/>
                <w:sz w:val="20"/>
                <w:szCs w:val="20"/>
                <w:lang w:eastAsia="es-CO"/>
              </w:rPr>
            </w:pPr>
            <w:r w:rsidRPr="00175B33">
              <w:rPr>
                <w:rFonts w:ascii="Arial" w:hAnsi="Arial" w:eastAsia="Times New Roman" w:cs="Arial"/>
                <w:color w:val="000000"/>
                <w:sz w:val="20"/>
                <w:szCs w:val="20"/>
                <w:lang w:eastAsia="es-CO"/>
              </w:rPr>
              <w:t>Estudiantes</w:t>
            </w:r>
          </w:p>
        </w:tc>
        <w:tc>
          <w:tcPr>
            <w:tcW w:w="2145" w:type="dxa"/>
            <w:shd w:val="clear" w:color="auto" w:fill="DEEAF6" w:themeFill="accent1" w:themeFillTint="33"/>
          </w:tcPr>
          <w:p w:rsidRPr="00175B33" w:rsidR="003F34A0" w:rsidP="00175B33" w:rsidRDefault="1EAA8F2D" w14:paraId="4C48C749" w14:textId="34849D5B">
            <w:pPr>
              <w:spacing w:line="276" w:lineRule="auto"/>
              <w:jc w:val="center"/>
              <w:rPr>
                <w:rFonts w:ascii="Arial" w:hAnsi="Arial" w:eastAsia="Times New Roman" w:cs="Arial"/>
                <w:color w:val="000000"/>
                <w:sz w:val="20"/>
                <w:szCs w:val="20"/>
                <w:lang w:eastAsia="es-CO"/>
              </w:rPr>
            </w:pPr>
            <w:r w:rsidRPr="5C8C9E6B">
              <w:rPr>
                <w:rFonts w:ascii="Arial" w:hAnsi="Arial" w:eastAsia="Times New Roman" w:cs="Arial"/>
                <w:color w:val="000000" w:themeColor="text1"/>
                <w:sz w:val="20"/>
                <w:szCs w:val="20"/>
                <w:lang w:eastAsia="es-CO"/>
              </w:rPr>
              <w:t>102</w:t>
            </w:r>
          </w:p>
        </w:tc>
      </w:tr>
      <w:tr w:rsidRPr="00175B33" w:rsidR="003F34A0" w:rsidTr="5C8C9E6B" w14:paraId="6C25D949" w14:textId="77777777">
        <w:trPr>
          <w:jc w:val="center"/>
        </w:trPr>
        <w:tc>
          <w:tcPr>
            <w:tcW w:w="2146" w:type="dxa"/>
            <w:vMerge/>
            <w:vAlign w:val="center"/>
          </w:tcPr>
          <w:p w:rsidRPr="00175B33" w:rsidR="003F34A0" w:rsidP="00175B33" w:rsidRDefault="003F34A0" w14:paraId="07A3019C" w14:textId="77777777">
            <w:pPr>
              <w:spacing w:line="276" w:lineRule="auto"/>
              <w:jc w:val="center"/>
              <w:rPr>
                <w:rFonts w:ascii="Arial" w:hAnsi="Arial" w:eastAsia="Times New Roman" w:cs="Arial"/>
                <w:color w:val="000000"/>
                <w:sz w:val="20"/>
                <w:szCs w:val="20"/>
                <w:lang w:eastAsia="es-CO"/>
              </w:rPr>
            </w:pPr>
          </w:p>
        </w:tc>
        <w:tc>
          <w:tcPr>
            <w:tcW w:w="2140" w:type="dxa"/>
            <w:shd w:val="clear" w:color="auto" w:fill="DEEAF6" w:themeFill="accent1" w:themeFillTint="33"/>
          </w:tcPr>
          <w:p w:rsidRPr="00175B33" w:rsidR="003F34A0" w:rsidP="00175B33" w:rsidRDefault="003F34A0" w14:paraId="13817FE9" w14:textId="5FB472F2">
            <w:pPr>
              <w:spacing w:line="276" w:lineRule="auto"/>
              <w:rPr>
                <w:rFonts w:ascii="Arial" w:hAnsi="Arial" w:eastAsia="Times New Roman" w:cs="Arial"/>
                <w:color w:val="000000"/>
                <w:sz w:val="20"/>
                <w:szCs w:val="20"/>
                <w:lang w:eastAsia="es-CO"/>
              </w:rPr>
            </w:pPr>
            <w:r w:rsidRPr="00175B33">
              <w:rPr>
                <w:rFonts w:ascii="Arial" w:hAnsi="Arial" w:eastAsia="Times New Roman" w:cs="Arial"/>
                <w:color w:val="000000"/>
                <w:sz w:val="20"/>
                <w:szCs w:val="20"/>
                <w:lang w:eastAsia="es-CO"/>
              </w:rPr>
              <w:t>Profesores</w:t>
            </w:r>
          </w:p>
        </w:tc>
        <w:tc>
          <w:tcPr>
            <w:tcW w:w="2145" w:type="dxa"/>
            <w:shd w:val="clear" w:color="auto" w:fill="DEEAF6" w:themeFill="accent1" w:themeFillTint="33"/>
          </w:tcPr>
          <w:p w:rsidRPr="00175B33" w:rsidR="00B0673E" w:rsidP="00175B33" w:rsidRDefault="6923887E" w14:paraId="6A14D6FF" w14:textId="088153F4">
            <w:pPr>
              <w:spacing w:line="276" w:lineRule="auto"/>
              <w:jc w:val="center"/>
              <w:rPr>
                <w:rFonts w:ascii="Arial" w:hAnsi="Arial" w:eastAsia="Times New Roman" w:cs="Arial"/>
                <w:color w:val="000000"/>
                <w:sz w:val="20"/>
                <w:szCs w:val="20"/>
                <w:lang w:eastAsia="es-CO"/>
              </w:rPr>
            </w:pPr>
            <w:r w:rsidRPr="5C8C9E6B">
              <w:rPr>
                <w:rFonts w:ascii="Arial" w:hAnsi="Arial" w:eastAsia="Times New Roman" w:cs="Arial"/>
                <w:color w:val="000000" w:themeColor="text1"/>
                <w:sz w:val="20"/>
                <w:szCs w:val="20"/>
                <w:lang w:eastAsia="es-CO"/>
              </w:rPr>
              <w:t>11</w:t>
            </w:r>
          </w:p>
        </w:tc>
      </w:tr>
      <w:tr w:rsidRPr="00175B33" w:rsidR="003F34A0" w:rsidTr="5C8C9E6B" w14:paraId="1D104BCB" w14:textId="77777777">
        <w:trPr>
          <w:jc w:val="center"/>
        </w:trPr>
        <w:tc>
          <w:tcPr>
            <w:tcW w:w="2146" w:type="dxa"/>
            <w:vMerge/>
            <w:vAlign w:val="center"/>
          </w:tcPr>
          <w:p w:rsidRPr="00175B33" w:rsidR="003F34A0" w:rsidP="00175B33" w:rsidRDefault="003F34A0" w14:paraId="030DB46B" w14:textId="77777777">
            <w:pPr>
              <w:spacing w:line="276" w:lineRule="auto"/>
              <w:jc w:val="center"/>
              <w:rPr>
                <w:rFonts w:ascii="Arial" w:hAnsi="Arial" w:eastAsia="Times New Roman" w:cs="Arial"/>
                <w:color w:val="000000"/>
                <w:sz w:val="20"/>
                <w:szCs w:val="20"/>
                <w:lang w:eastAsia="es-CO"/>
              </w:rPr>
            </w:pPr>
          </w:p>
        </w:tc>
        <w:tc>
          <w:tcPr>
            <w:tcW w:w="2140" w:type="dxa"/>
            <w:shd w:val="clear" w:color="auto" w:fill="DEEAF6" w:themeFill="accent1" w:themeFillTint="33"/>
          </w:tcPr>
          <w:p w:rsidRPr="00175B33" w:rsidR="003F34A0" w:rsidP="00175B33" w:rsidRDefault="003F34A0" w14:paraId="3FCF19C1" w14:textId="731D35A3">
            <w:pPr>
              <w:spacing w:line="276" w:lineRule="auto"/>
              <w:rPr>
                <w:rFonts w:ascii="Arial" w:hAnsi="Arial" w:eastAsia="Times New Roman" w:cs="Arial"/>
                <w:color w:val="000000"/>
                <w:sz w:val="20"/>
                <w:szCs w:val="20"/>
                <w:lang w:eastAsia="es-CO"/>
              </w:rPr>
            </w:pPr>
            <w:r w:rsidRPr="00175B33">
              <w:rPr>
                <w:rFonts w:ascii="Arial" w:hAnsi="Arial" w:eastAsia="Times New Roman" w:cs="Arial"/>
                <w:color w:val="000000"/>
                <w:sz w:val="20"/>
                <w:szCs w:val="20"/>
                <w:lang w:eastAsia="es-CO"/>
              </w:rPr>
              <w:t>Egresados</w:t>
            </w:r>
          </w:p>
        </w:tc>
        <w:tc>
          <w:tcPr>
            <w:tcW w:w="2145" w:type="dxa"/>
            <w:shd w:val="clear" w:color="auto" w:fill="DEEAF6" w:themeFill="accent1" w:themeFillTint="33"/>
          </w:tcPr>
          <w:p w:rsidRPr="00175B33" w:rsidR="003F34A0" w:rsidP="00175B33" w:rsidRDefault="5D7FC053" w14:paraId="071BD364" w14:textId="091C9351">
            <w:pPr>
              <w:spacing w:line="276" w:lineRule="auto"/>
              <w:jc w:val="center"/>
              <w:rPr>
                <w:rFonts w:ascii="Arial" w:hAnsi="Arial" w:eastAsia="Times New Roman" w:cs="Arial"/>
                <w:color w:val="000000"/>
                <w:sz w:val="20"/>
                <w:szCs w:val="20"/>
                <w:lang w:eastAsia="es-CO"/>
              </w:rPr>
            </w:pPr>
            <w:r w:rsidRPr="5C8C9E6B">
              <w:rPr>
                <w:rFonts w:ascii="Arial" w:hAnsi="Arial" w:eastAsia="Times New Roman" w:cs="Arial"/>
                <w:color w:val="000000" w:themeColor="text1"/>
                <w:sz w:val="20"/>
                <w:szCs w:val="20"/>
                <w:lang w:eastAsia="es-CO"/>
              </w:rPr>
              <w:t>7</w:t>
            </w:r>
          </w:p>
        </w:tc>
      </w:tr>
      <w:tr w:rsidRPr="00175B33" w:rsidR="003F34A0" w:rsidTr="5C8C9E6B" w14:paraId="47790BBF" w14:textId="77777777">
        <w:trPr>
          <w:jc w:val="center"/>
        </w:trPr>
        <w:tc>
          <w:tcPr>
            <w:tcW w:w="2146" w:type="dxa"/>
            <w:vMerge/>
            <w:vAlign w:val="center"/>
          </w:tcPr>
          <w:p w:rsidRPr="00175B33" w:rsidR="003F34A0" w:rsidP="00175B33" w:rsidRDefault="003F34A0" w14:paraId="5E444DCB" w14:textId="77777777">
            <w:pPr>
              <w:spacing w:line="276" w:lineRule="auto"/>
              <w:jc w:val="center"/>
              <w:rPr>
                <w:rFonts w:ascii="Arial" w:hAnsi="Arial" w:eastAsia="Times New Roman" w:cs="Arial"/>
                <w:color w:val="000000"/>
                <w:sz w:val="20"/>
                <w:szCs w:val="20"/>
                <w:lang w:eastAsia="es-CO"/>
              </w:rPr>
            </w:pPr>
          </w:p>
        </w:tc>
        <w:tc>
          <w:tcPr>
            <w:tcW w:w="2140" w:type="dxa"/>
            <w:shd w:val="clear" w:color="auto" w:fill="DEEAF6" w:themeFill="accent1" w:themeFillTint="33"/>
          </w:tcPr>
          <w:p w:rsidRPr="00175B33" w:rsidR="003F34A0" w:rsidP="00175B33" w:rsidRDefault="003F34A0" w14:paraId="7D695270" w14:textId="5C242C79">
            <w:pPr>
              <w:spacing w:line="276" w:lineRule="auto"/>
              <w:rPr>
                <w:rFonts w:ascii="Arial" w:hAnsi="Arial" w:eastAsia="Times New Roman" w:cs="Arial"/>
                <w:color w:val="000000"/>
                <w:sz w:val="20"/>
                <w:szCs w:val="20"/>
                <w:lang w:eastAsia="es-CO"/>
              </w:rPr>
            </w:pPr>
            <w:r w:rsidRPr="00175B33">
              <w:rPr>
                <w:rFonts w:ascii="Arial" w:hAnsi="Arial" w:eastAsia="Times New Roman" w:cs="Arial"/>
                <w:color w:val="000000"/>
                <w:sz w:val="20"/>
                <w:szCs w:val="20"/>
                <w:lang w:eastAsia="es-CO"/>
              </w:rPr>
              <w:t>Sector externo</w:t>
            </w:r>
          </w:p>
        </w:tc>
        <w:tc>
          <w:tcPr>
            <w:tcW w:w="2145" w:type="dxa"/>
            <w:shd w:val="clear" w:color="auto" w:fill="DEEAF6" w:themeFill="accent1" w:themeFillTint="33"/>
          </w:tcPr>
          <w:p w:rsidRPr="00175B33" w:rsidR="003F34A0" w:rsidP="00175B33" w:rsidRDefault="0082E535" w14:paraId="4C8C8FE4" w14:textId="6FE106FD">
            <w:pPr>
              <w:spacing w:line="276" w:lineRule="auto"/>
              <w:jc w:val="center"/>
              <w:rPr>
                <w:rFonts w:ascii="Arial" w:hAnsi="Arial" w:eastAsia="Times New Roman" w:cs="Arial"/>
                <w:color w:val="000000"/>
                <w:sz w:val="20"/>
                <w:szCs w:val="20"/>
                <w:lang w:eastAsia="es-CO"/>
              </w:rPr>
            </w:pPr>
            <w:r w:rsidRPr="5C8C9E6B">
              <w:rPr>
                <w:rFonts w:ascii="Arial" w:hAnsi="Arial" w:eastAsia="Times New Roman" w:cs="Arial"/>
                <w:color w:val="000000" w:themeColor="text1"/>
                <w:sz w:val="20"/>
                <w:szCs w:val="20"/>
                <w:lang w:eastAsia="es-CO"/>
              </w:rPr>
              <w:t>9</w:t>
            </w:r>
          </w:p>
        </w:tc>
      </w:tr>
      <w:tr w:rsidRPr="00175B33" w:rsidR="003F34A0" w:rsidTr="5C8C9E6B" w14:paraId="58334AD3" w14:textId="77777777">
        <w:trPr>
          <w:jc w:val="center"/>
        </w:trPr>
        <w:tc>
          <w:tcPr>
            <w:tcW w:w="2146" w:type="dxa"/>
            <w:vMerge/>
            <w:vAlign w:val="center"/>
          </w:tcPr>
          <w:p w:rsidRPr="00175B33" w:rsidR="003F34A0" w:rsidP="00175B33" w:rsidRDefault="003F34A0" w14:paraId="68FDC531" w14:textId="77777777">
            <w:pPr>
              <w:spacing w:line="276" w:lineRule="auto"/>
              <w:jc w:val="center"/>
              <w:rPr>
                <w:rFonts w:ascii="Arial" w:hAnsi="Arial" w:eastAsia="Times New Roman" w:cs="Arial"/>
                <w:color w:val="000000"/>
                <w:sz w:val="20"/>
                <w:szCs w:val="20"/>
                <w:lang w:eastAsia="es-CO"/>
              </w:rPr>
            </w:pPr>
          </w:p>
        </w:tc>
        <w:tc>
          <w:tcPr>
            <w:tcW w:w="2140" w:type="dxa"/>
            <w:shd w:val="clear" w:color="auto" w:fill="DEEAF6" w:themeFill="accent1" w:themeFillTint="33"/>
          </w:tcPr>
          <w:p w:rsidRPr="00175B33" w:rsidR="003F34A0" w:rsidP="00175B33" w:rsidRDefault="003F34A0" w14:paraId="6A82DD3D" w14:textId="559119FE">
            <w:pPr>
              <w:spacing w:line="276" w:lineRule="auto"/>
              <w:rPr>
                <w:rFonts w:ascii="Arial" w:hAnsi="Arial" w:eastAsia="Times New Roman" w:cs="Arial"/>
                <w:color w:val="000000"/>
                <w:sz w:val="20"/>
                <w:szCs w:val="20"/>
                <w:lang w:eastAsia="es-CO"/>
              </w:rPr>
            </w:pPr>
            <w:r w:rsidRPr="00175B33">
              <w:rPr>
                <w:rFonts w:ascii="Arial" w:hAnsi="Arial" w:eastAsia="Times New Roman" w:cs="Arial"/>
                <w:color w:val="000000"/>
                <w:sz w:val="20"/>
                <w:szCs w:val="20"/>
                <w:lang w:eastAsia="es-CO"/>
              </w:rPr>
              <w:t>Directivos del programa</w:t>
            </w:r>
          </w:p>
        </w:tc>
        <w:tc>
          <w:tcPr>
            <w:tcW w:w="2145" w:type="dxa"/>
            <w:shd w:val="clear" w:color="auto" w:fill="DEEAF6" w:themeFill="accent1" w:themeFillTint="33"/>
          </w:tcPr>
          <w:p w:rsidRPr="00175B33" w:rsidR="003F34A0" w:rsidP="00175B33" w:rsidRDefault="57C238AB" w14:paraId="396E5157" w14:textId="2BE71070">
            <w:pPr>
              <w:spacing w:line="276" w:lineRule="auto"/>
              <w:jc w:val="center"/>
              <w:rPr>
                <w:rFonts w:ascii="Arial" w:hAnsi="Arial" w:eastAsia="Times New Roman" w:cs="Arial"/>
                <w:color w:val="000000"/>
                <w:sz w:val="20"/>
                <w:szCs w:val="20"/>
                <w:lang w:eastAsia="es-CO"/>
              </w:rPr>
            </w:pPr>
            <w:r w:rsidRPr="5C8C9E6B">
              <w:rPr>
                <w:rFonts w:ascii="Arial" w:hAnsi="Arial" w:eastAsia="Times New Roman" w:cs="Arial"/>
                <w:color w:val="000000" w:themeColor="text1"/>
                <w:sz w:val="20"/>
                <w:szCs w:val="20"/>
                <w:lang w:eastAsia="es-CO"/>
              </w:rPr>
              <w:t>-</w:t>
            </w:r>
          </w:p>
        </w:tc>
      </w:tr>
    </w:tbl>
    <w:p w:rsidRPr="00175B33" w:rsidR="00B0673E" w:rsidP="00175B33" w:rsidRDefault="00B0673E" w14:paraId="14813CF4" w14:textId="77777777">
      <w:pPr>
        <w:pStyle w:val="Subtitulo2"/>
        <w:spacing w:line="276" w:lineRule="auto"/>
        <w:rPr>
          <w:rFonts w:ascii="Arial" w:hAnsi="Arial" w:cs="Arial"/>
          <w:sz w:val="20"/>
          <w:szCs w:val="20"/>
        </w:rPr>
      </w:pPr>
    </w:p>
    <w:p w:rsidRPr="00175B33" w:rsidR="00AD5FF9" w:rsidP="00175B33" w:rsidRDefault="67B6EF06" w14:paraId="23837172" w14:textId="56A10A71">
      <w:pPr>
        <w:pStyle w:val="Subtitulo2"/>
        <w:spacing w:line="276" w:lineRule="auto"/>
        <w:rPr>
          <w:rFonts w:ascii="Arial" w:hAnsi="Arial" w:cs="Arial"/>
          <w:color w:val="1F4E79" w:themeColor="accent1" w:themeShade="80"/>
          <w:sz w:val="20"/>
          <w:szCs w:val="20"/>
        </w:rPr>
      </w:pPr>
      <w:r w:rsidRPr="5C8C9E6B">
        <w:rPr>
          <w:rFonts w:ascii="Arial" w:hAnsi="Arial" w:cs="Arial"/>
          <w:color w:val="1F4E79" w:themeColor="accent1" w:themeShade="80"/>
          <w:sz w:val="20"/>
          <w:szCs w:val="20"/>
        </w:rPr>
        <w:t>Cronograma</w:t>
      </w:r>
    </w:p>
    <w:p w:rsidRPr="00175B33" w:rsidR="009879BB" w:rsidP="5C8C9E6B" w:rsidRDefault="0B664390" w14:paraId="6A90654C" w14:textId="418AB6D7">
      <w:pPr>
        <w:spacing w:line="276" w:lineRule="auto"/>
      </w:pPr>
      <w:r>
        <w:rPr>
          <w:noProof/>
        </w:rPr>
        <w:drawing>
          <wp:inline distT="0" distB="0" distL="0" distR="0" wp14:anchorId="5051DCFC" wp14:editId="6AD758D5">
            <wp:extent cx="5317165" cy="2456912"/>
            <wp:effectExtent l="0" t="0" r="0" b="0"/>
            <wp:docPr id="678571903" name="Imagen 678571903" descr="Imagen 1, Imagen,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rcRect b="5860"/>
                    <a:stretch>
                      <a:fillRect/>
                    </a:stretch>
                  </pic:blipFill>
                  <pic:spPr>
                    <a:xfrm>
                      <a:off x="0" y="0"/>
                      <a:ext cx="5317165" cy="2456912"/>
                    </a:xfrm>
                    <a:prstGeom prst="rect">
                      <a:avLst/>
                    </a:prstGeom>
                  </pic:spPr>
                </pic:pic>
              </a:graphicData>
            </a:graphic>
          </wp:inline>
        </w:drawing>
      </w:r>
      <w:r w:rsidR="009879BB">
        <w:br/>
      </w:r>
    </w:p>
    <w:p w:rsidRPr="00175B33" w:rsidR="003D7EE6" w:rsidP="00175B33" w:rsidRDefault="003D7EE6" w14:paraId="5A38804A" w14:textId="2E897669">
      <w:pPr>
        <w:pStyle w:val="Subtitulo2"/>
        <w:spacing w:line="276" w:lineRule="auto"/>
        <w:rPr>
          <w:rFonts w:ascii="Arial" w:hAnsi="Arial" w:cs="Arial"/>
          <w:color w:val="1F4E79" w:themeColor="accent1" w:themeShade="80"/>
          <w:sz w:val="20"/>
          <w:szCs w:val="20"/>
        </w:rPr>
      </w:pPr>
      <w:r w:rsidRPr="00175B33">
        <w:rPr>
          <w:rFonts w:ascii="Arial" w:hAnsi="Arial" w:cs="Arial"/>
          <w:color w:val="1F4E79" w:themeColor="accent1" w:themeShade="80"/>
          <w:sz w:val="20"/>
          <w:szCs w:val="20"/>
        </w:rPr>
        <w:t>Escala de valoración</w:t>
      </w:r>
    </w:p>
    <w:p w:rsidRPr="00175B33" w:rsidR="00EE450A" w:rsidP="00175B33" w:rsidRDefault="00EE450A" w14:paraId="1FDA0F41" w14:textId="5210A2DD">
      <w:pPr>
        <w:spacing w:line="276" w:lineRule="auto"/>
        <w:jc w:val="both"/>
        <w:rPr>
          <w:rFonts w:ascii="Arial" w:hAnsi="Arial" w:cs="Arial"/>
          <w:color w:val="000000" w:themeColor="text1"/>
          <w:sz w:val="20"/>
          <w:szCs w:val="20"/>
        </w:rPr>
      </w:pPr>
      <w:r w:rsidRPr="00175B33">
        <w:rPr>
          <w:rFonts w:ascii="Arial" w:hAnsi="Arial" w:cs="Arial"/>
          <w:color w:val="000000" w:themeColor="text1"/>
          <w:sz w:val="20"/>
          <w:szCs w:val="20"/>
        </w:rPr>
        <w:t xml:space="preserve">El proceso al integrar elementos de evaluación cualitativos y cuantitativos </w:t>
      </w:r>
      <w:r w:rsidRPr="00175B33" w:rsidR="00FE03B7">
        <w:rPr>
          <w:rFonts w:ascii="Arial" w:hAnsi="Arial" w:cs="Arial"/>
          <w:color w:val="000000" w:themeColor="text1"/>
          <w:sz w:val="20"/>
          <w:szCs w:val="20"/>
        </w:rPr>
        <w:t>define como escala de evaluación la siguiente:</w:t>
      </w:r>
    </w:p>
    <w:tbl>
      <w:tblPr>
        <w:tblStyle w:val="Tablaconcuadrcula"/>
        <w:tblW w:w="5895" w:type="dxa"/>
        <w:jc w:val="center"/>
        <w:tblLook w:val="04A0" w:firstRow="1" w:lastRow="0" w:firstColumn="1" w:lastColumn="0" w:noHBand="0" w:noVBand="1"/>
      </w:tblPr>
      <w:tblGrid>
        <w:gridCol w:w="2115"/>
        <w:gridCol w:w="3780"/>
      </w:tblGrid>
      <w:tr w:rsidRPr="00175B33" w:rsidR="000A0309" w:rsidTr="41D6E609" w14:paraId="7132D5EC" w14:textId="77777777">
        <w:trPr>
          <w:trHeight w:val="250"/>
          <w:jc w:val="center"/>
        </w:trPr>
        <w:tc>
          <w:tcPr>
            <w:tcW w:w="2115" w:type="dxa"/>
            <w:shd w:val="clear" w:color="auto" w:fill="44697D"/>
          </w:tcPr>
          <w:p w:rsidRPr="00175B33" w:rsidR="000A0309" w:rsidP="00175B33" w:rsidRDefault="000A0309" w14:paraId="219A0366" w14:textId="77777777">
            <w:pPr>
              <w:pStyle w:val="Prrafodelista"/>
              <w:spacing w:line="276" w:lineRule="auto"/>
              <w:ind w:left="0"/>
              <w:jc w:val="center"/>
              <w:rPr>
                <w:rFonts w:ascii="Arial" w:hAnsi="Arial" w:cs="Arial"/>
                <w:b/>
                <w:color w:val="FFFFFF" w:themeColor="background1"/>
                <w:sz w:val="20"/>
                <w:szCs w:val="20"/>
              </w:rPr>
            </w:pPr>
            <w:r w:rsidRPr="00175B33">
              <w:rPr>
                <w:rFonts w:ascii="Arial" w:hAnsi="Arial" w:cs="Arial"/>
                <w:b/>
                <w:color w:val="FFFFFF" w:themeColor="background1"/>
                <w:sz w:val="20"/>
                <w:szCs w:val="20"/>
              </w:rPr>
              <w:t>Calificación</w:t>
            </w:r>
          </w:p>
        </w:tc>
        <w:tc>
          <w:tcPr>
            <w:tcW w:w="3780" w:type="dxa"/>
            <w:shd w:val="clear" w:color="auto" w:fill="44697D"/>
          </w:tcPr>
          <w:p w:rsidRPr="00175B33" w:rsidR="000A0309" w:rsidP="00175B33" w:rsidRDefault="000A0309" w14:paraId="2C812345" w14:textId="77777777">
            <w:pPr>
              <w:pStyle w:val="Prrafodelista"/>
              <w:spacing w:line="276" w:lineRule="auto"/>
              <w:ind w:left="0"/>
              <w:jc w:val="center"/>
              <w:rPr>
                <w:rFonts w:ascii="Arial" w:hAnsi="Arial" w:cs="Arial"/>
                <w:b/>
                <w:color w:val="FFFFFF" w:themeColor="background1"/>
                <w:sz w:val="20"/>
                <w:szCs w:val="20"/>
              </w:rPr>
            </w:pPr>
            <w:r w:rsidRPr="00175B33">
              <w:rPr>
                <w:rFonts w:ascii="Arial" w:hAnsi="Arial" w:cs="Arial"/>
                <w:b/>
                <w:color w:val="FFFFFF" w:themeColor="background1"/>
                <w:sz w:val="20"/>
                <w:szCs w:val="20"/>
              </w:rPr>
              <w:t>Grado de Cumplimiento</w:t>
            </w:r>
          </w:p>
        </w:tc>
      </w:tr>
      <w:tr w:rsidRPr="00175B33" w:rsidR="000A0309" w:rsidTr="41D6E609" w14:paraId="3E0B9236" w14:textId="77777777">
        <w:trPr>
          <w:trHeight w:val="300"/>
          <w:jc w:val="center"/>
        </w:trPr>
        <w:tc>
          <w:tcPr>
            <w:tcW w:w="2115" w:type="dxa"/>
            <w:shd w:val="clear" w:color="auto" w:fill="DEEAF6" w:themeFill="accent1" w:themeFillTint="33"/>
          </w:tcPr>
          <w:p w:rsidRPr="00175B33" w:rsidR="000A0309" w:rsidP="00175B33" w:rsidRDefault="000A0309" w14:paraId="46459FFE" w14:textId="77777777">
            <w:pPr>
              <w:pStyle w:val="Prrafodelista"/>
              <w:spacing w:line="276" w:lineRule="auto"/>
              <w:ind w:left="0"/>
              <w:jc w:val="center"/>
              <w:rPr>
                <w:rFonts w:ascii="Arial" w:hAnsi="Arial" w:cs="Arial"/>
                <w:color w:val="000000" w:themeColor="text1"/>
                <w:sz w:val="20"/>
                <w:szCs w:val="20"/>
              </w:rPr>
            </w:pPr>
            <w:r w:rsidRPr="00175B33">
              <w:rPr>
                <w:rFonts w:ascii="Arial" w:hAnsi="Arial" w:cs="Arial"/>
                <w:color w:val="000000" w:themeColor="text1"/>
                <w:sz w:val="20"/>
                <w:szCs w:val="20"/>
              </w:rPr>
              <w:t xml:space="preserve">4,5 – 5          </w:t>
            </w:r>
          </w:p>
        </w:tc>
        <w:tc>
          <w:tcPr>
            <w:tcW w:w="3780" w:type="dxa"/>
            <w:shd w:val="clear" w:color="auto" w:fill="DEEAF6" w:themeFill="accent1" w:themeFillTint="33"/>
          </w:tcPr>
          <w:p w:rsidRPr="00175B33" w:rsidR="000A0309" w:rsidP="00175B33" w:rsidRDefault="000A0309" w14:paraId="7817A46B" w14:textId="77777777">
            <w:pPr>
              <w:pStyle w:val="Prrafodelista"/>
              <w:spacing w:line="276" w:lineRule="auto"/>
              <w:ind w:left="0"/>
              <w:jc w:val="center"/>
              <w:rPr>
                <w:rFonts w:ascii="Arial" w:hAnsi="Arial" w:cs="Arial"/>
                <w:color w:val="000000" w:themeColor="text1"/>
                <w:sz w:val="20"/>
                <w:szCs w:val="20"/>
              </w:rPr>
            </w:pPr>
            <w:r w:rsidRPr="00175B33">
              <w:rPr>
                <w:rFonts w:ascii="Arial" w:hAnsi="Arial" w:cs="Arial"/>
                <w:color w:val="000000" w:themeColor="text1"/>
                <w:sz w:val="20"/>
                <w:szCs w:val="20"/>
              </w:rPr>
              <w:t>Cumple plenamente</w:t>
            </w:r>
          </w:p>
        </w:tc>
      </w:tr>
      <w:tr w:rsidRPr="00175B33" w:rsidR="000A0309" w:rsidTr="41D6E609" w14:paraId="781A8B59" w14:textId="77777777">
        <w:trPr>
          <w:trHeight w:val="235"/>
          <w:jc w:val="center"/>
        </w:trPr>
        <w:tc>
          <w:tcPr>
            <w:tcW w:w="2115" w:type="dxa"/>
          </w:tcPr>
          <w:p w:rsidRPr="00175B33" w:rsidR="000A0309" w:rsidP="00175B33" w:rsidRDefault="000A0309" w14:paraId="5CF4E67A" w14:textId="77777777">
            <w:pPr>
              <w:pStyle w:val="Prrafodelista"/>
              <w:spacing w:line="276" w:lineRule="auto"/>
              <w:ind w:left="0"/>
              <w:jc w:val="center"/>
              <w:rPr>
                <w:rFonts w:ascii="Arial" w:hAnsi="Arial" w:cs="Arial"/>
                <w:color w:val="000000" w:themeColor="text1"/>
                <w:sz w:val="20"/>
                <w:szCs w:val="20"/>
              </w:rPr>
            </w:pPr>
            <w:r w:rsidRPr="00175B33">
              <w:rPr>
                <w:rFonts w:ascii="Arial" w:hAnsi="Arial" w:cs="Arial"/>
                <w:color w:val="000000" w:themeColor="text1"/>
                <w:sz w:val="20"/>
                <w:szCs w:val="20"/>
              </w:rPr>
              <w:t>4 – 4,49</w:t>
            </w:r>
          </w:p>
        </w:tc>
        <w:tc>
          <w:tcPr>
            <w:tcW w:w="3780" w:type="dxa"/>
          </w:tcPr>
          <w:p w:rsidRPr="00175B33" w:rsidR="000A0309" w:rsidP="00175B33" w:rsidRDefault="000A0309" w14:paraId="3A3AAD63" w14:textId="77777777">
            <w:pPr>
              <w:pStyle w:val="Prrafodelista"/>
              <w:spacing w:line="276" w:lineRule="auto"/>
              <w:ind w:left="0"/>
              <w:jc w:val="center"/>
              <w:rPr>
                <w:rFonts w:ascii="Arial" w:hAnsi="Arial" w:cs="Arial"/>
                <w:color w:val="000000" w:themeColor="text1"/>
                <w:sz w:val="20"/>
                <w:szCs w:val="20"/>
              </w:rPr>
            </w:pPr>
            <w:r w:rsidRPr="00175B33">
              <w:rPr>
                <w:rFonts w:ascii="Arial" w:hAnsi="Arial" w:cs="Arial"/>
                <w:color w:val="000000" w:themeColor="text1"/>
                <w:sz w:val="20"/>
                <w:szCs w:val="20"/>
              </w:rPr>
              <w:t>Cumple en alto grado</w:t>
            </w:r>
          </w:p>
        </w:tc>
      </w:tr>
      <w:tr w:rsidRPr="00175B33" w:rsidR="000A0309" w:rsidTr="41D6E609" w14:paraId="437F7E85" w14:textId="77777777">
        <w:trPr>
          <w:trHeight w:val="250"/>
          <w:jc w:val="center"/>
        </w:trPr>
        <w:tc>
          <w:tcPr>
            <w:tcW w:w="2115" w:type="dxa"/>
            <w:shd w:val="clear" w:color="auto" w:fill="DEEAF6" w:themeFill="accent1" w:themeFillTint="33"/>
          </w:tcPr>
          <w:p w:rsidRPr="00175B33" w:rsidR="000A0309" w:rsidP="00175B33" w:rsidRDefault="000A0309" w14:paraId="2D60D41D" w14:textId="77777777">
            <w:pPr>
              <w:pStyle w:val="Prrafodelista"/>
              <w:spacing w:line="276" w:lineRule="auto"/>
              <w:ind w:left="0"/>
              <w:jc w:val="center"/>
              <w:rPr>
                <w:rFonts w:ascii="Arial" w:hAnsi="Arial" w:cs="Arial"/>
                <w:color w:val="000000" w:themeColor="text1"/>
                <w:sz w:val="20"/>
                <w:szCs w:val="20"/>
              </w:rPr>
            </w:pPr>
            <w:r w:rsidRPr="00175B33">
              <w:rPr>
                <w:rFonts w:ascii="Arial" w:hAnsi="Arial" w:cs="Arial"/>
                <w:color w:val="000000" w:themeColor="text1"/>
                <w:sz w:val="20"/>
                <w:szCs w:val="20"/>
              </w:rPr>
              <w:t>3,0 – 3,99</w:t>
            </w:r>
          </w:p>
        </w:tc>
        <w:tc>
          <w:tcPr>
            <w:tcW w:w="3780" w:type="dxa"/>
            <w:shd w:val="clear" w:color="auto" w:fill="DEEAF6" w:themeFill="accent1" w:themeFillTint="33"/>
          </w:tcPr>
          <w:p w:rsidRPr="00175B33" w:rsidR="000A0309" w:rsidP="00175B33" w:rsidRDefault="000A0309" w14:paraId="76B61CE5" w14:textId="77777777">
            <w:pPr>
              <w:pStyle w:val="Prrafodelista"/>
              <w:spacing w:line="276" w:lineRule="auto"/>
              <w:ind w:left="0"/>
              <w:jc w:val="center"/>
              <w:rPr>
                <w:rFonts w:ascii="Arial" w:hAnsi="Arial" w:cs="Arial"/>
                <w:color w:val="000000" w:themeColor="text1"/>
                <w:sz w:val="20"/>
                <w:szCs w:val="20"/>
              </w:rPr>
            </w:pPr>
            <w:r w:rsidRPr="00175B33">
              <w:rPr>
                <w:rFonts w:ascii="Arial" w:hAnsi="Arial" w:cs="Arial"/>
                <w:color w:val="000000" w:themeColor="text1"/>
                <w:sz w:val="20"/>
                <w:szCs w:val="20"/>
              </w:rPr>
              <w:t>Cumple aceptablemente</w:t>
            </w:r>
          </w:p>
        </w:tc>
      </w:tr>
      <w:tr w:rsidRPr="00175B33" w:rsidR="000A0309" w:rsidTr="41D6E609" w14:paraId="65E61D65" w14:textId="77777777">
        <w:trPr>
          <w:trHeight w:val="250"/>
          <w:jc w:val="center"/>
        </w:trPr>
        <w:tc>
          <w:tcPr>
            <w:tcW w:w="2115" w:type="dxa"/>
          </w:tcPr>
          <w:p w:rsidRPr="00175B33" w:rsidR="000A0309" w:rsidP="00175B33" w:rsidRDefault="000A0309" w14:paraId="0D257B94" w14:textId="77777777">
            <w:pPr>
              <w:pStyle w:val="Prrafodelista"/>
              <w:spacing w:line="276" w:lineRule="auto"/>
              <w:ind w:left="0"/>
              <w:jc w:val="center"/>
              <w:rPr>
                <w:rFonts w:ascii="Arial" w:hAnsi="Arial" w:cs="Arial"/>
                <w:color w:val="000000" w:themeColor="text1"/>
                <w:sz w:val="20"/>
                <w:szCs w:val="20"/>
              </w:rPr>
            </w:pPr>
            <w:r w:rsidRPr="00175B33">
              <w:rPr>
                <w:rFonts w:ascii="Arial" w:hAnsi="Arial" w:cs="Arial"/>
                <w:color w:val="000000" w:themeColor="text1"/>
                <w:sz w:val="20"/>
                <w:szCs w:val="20"/>
              </w:rPr>
              <w:t xml:space="preserve">2 – 2,99 </w:t>
            </w:r>
          </w:p>
        </w:tc>
        <w:tc>
          <w:tcPr>
            <w:tcW w:w="3780" w:type="dxa"/>
          </w:tcPr>
          <w:p w:rsidRPr="00175B33" w:rsidR="000A0309" w:rsidP="00175B33" w:rsidRDefault="000A0309" w14:paraId="72028646" w14:textId="77777777">
            <w:pPr>
              <w:pStyle w:val="Prrafodelista"/>
              <w:spacing w:line="276" w:lineRule="auto"/>
              <w:ind w:left="0"/>
              <w:jc w:val="center"/>
              <w:rPr>
                <w:rFonts w:ascii="Arial" w:hAnsi="Arial" w:cs="Arial"/>
                <w:color w:val="000000" w:themeColor="text1"/>
                <w:sz w:val="20"/>
                <w:szCs w:val="20"/>
              </w:rPr>
            </w:pPr>
            <w:r w:rsidRPr="00175B33">
              <w:rPr>
                <w:rFonts w:ascii="Arial" w:hAnsi="Arial" w:cs="Arial"/>
                <w:color w:val="000000" w:themeColor="text1"/>
                <w:sz w:val="20"/>
                <w:szCs w:val="20"/>
              </w:rPr>
              <w:t>Cumple insatisfactoriamente</w:t>
            </w:r>
          </w:p>
        </w:tc>
      </w:tr>
      <w:tr w:rsidRPr="00175B33" w:rsidR="000A0309" w:rsidTr="41D6E609" w14:paraId="2FEB8921" w14:textId="77777777">
        <w:trPr>
          <w:trHeight w:val="250"/>
          <w:jc w:val="center"/>
        </w:trPr>
        <w:tc>
          <w:tcPr>
            <w:tcW w:w="2115" w:type="dxa"/>
            <w:shd w:val="clear" w:color="auto" w:fill="DEEAF6" w:themeFill="accent1" w:themeFillTint="33"/>
          </w:tcPr>
          <w:p w:rsidRPr="00175B33" w:rsidR="000A0309" w:rsidP="00175B33" w:rsidRDefault="000A0309" w14:paraId="4802902C" w14:textId="77777777">
            <w:pPr>
              <w:pStyle w:val="Prrafodelista"/>
              <w:spacing w:line="276" w:lineRule="auto"/>
              <w:ind w:left="0"/>
              <w:jc w:val="center"/>
              <w:rPr>
                <w:rFonts w:ascii="Arial" w:hAnsi="Arial" w:cs="Arial"/>
                <w:color w:val="000000" w:themeColor="text1"/>
                <w:sz w:val="20"/>
                <w:szCs w:val="20"/>
              </w:rPr>
            </w:pPr>
            <w:r w:rsidRPr="00175B33">
              <w:rPr>
                <w:rFonts w:ascii="Arial" w:hAnsi="Arial" w:cs="Arial"/>
                <w:color w:val="000000" w:themeColor="text1"/>
                <w:sz w:val="20"/>
                <w:szCs w:val="20"/>
              </w:rPr>
              <w:t>0 – 1,9</w:t>
            </w:r>
          </w:p>
        </w:tc>
        <w:tc>
          <w:tcPr>
            <w:tcW w:w="3780" w:type="dxa"/>
            <w:shd w:val="clear" w:color="auto" w:fill="DEEAF6" w:themeFill="accent1" w:themeFillTint="33"/>
          </w:tcPr>
          <w:p w:rsidRPr="00175B33" w:rsidR="000A0309" w:rsidP="00175B33" w:rsidRDefault="000A0309" w14:paraId="2561B1B7" w14:textId="77777777">
            <w:pPr>
              <w:pStyle w:val="Prrafodelista"/>
              <w:spacing w:line="276" w:lineRule="auto"/>
              <w:ind w:left="0"/>
              <w:jc w:val="center"/>
              <w:rPr>
                <w:rFonts w:ascii="Arial" w:hAnsi="Arial" w:cs="Arial"/>
                <w:color w:val="000000" w:themeColor="text1"/>
                <w:sz w:val="20"/>
                <w:szCs w:val="20"/>
              </w:rPr>
            </w:pPr>
            <w:r w:rsidRPr="00175B33">
              <w:rPr>
                <w:rFonts w:ascii="Arial" w:hAnsi="Arial" w:cs="Arial"/>
                <w:color w:val="000000" w:themeColor="text1"/>
                <w:sz w:val="20"/>
                <w:szCs w:val="20"/>
              </w:rPr>
              <w:t>No se cumple</w:t>
            </w:r>
          </w:p>
        </w:tc>
      </w:tr>
    </w:tbl>
    <w:p w:rsidRPr="00175B33" w:rsidR="00FE03B7" w:rsidP="00175B33" w:rsidRDefault="00FE03B7" w14:paraId="6344CCBA" w14:textId="77777777">
      <w:pPr>
        <w:pStyle w:val="Subtitulo2"/>
        <w:spacing w:line="276" w:lineRule="auto"/>
        <w:rPr>
          <w:rFonts w:ascii="Arial" w:hAnsi="Arial" w:cs="Arial"/>
          <w:sz w:val="20"/>
          <w:szCs w:val="20"/>
        </w:rPr>
      </w:pPr>
    </w:p>
    <w:p w:rsidRPr="00175B33" w:rsidR="003126CA" w:rsidP="00175B33" w:rsidRDefault="0023618D" w14:paraId="4AC63EEC" w14:textId="6D3BB791">
      <w:pPr>
        <w:pStyle w:val="Ttulo"/>
        <w:spacing w:line="276" w:lineRule="auto"/>
        <w:rPr>
          <w:rFonts w:ascii="Arial" w:hAnsi="Arial" w:cs="Arial"/>
          <w:color w:val="1F4E79" w:themeColor="accent1" w:themeShade="80"/>
          <w:sz w:val="20"/>
          <w:szCs w:val="20"/>
        </w:rPr>
      </w:pPr>
      <w:bookmarkStart w:name="_Toc129948725" w:id="2"/>
      <w:r w:rsidRPr="00175B33">
        <w:rPr>
          <w:rFonts w:ascii="Arial" w:hAnsi="Arial" w:cs="Arial"/>
          <w:color w:val="1F4E79" w:themeColor="accent1" w:themeShade="80"/>
          <w:sz w:val="20"/>
          <w:szCs w:val="20"/>
        </w:rPr>
        <w:t>Resultado</w:t>
      </w:r>
      <w:r w:rsidRPr="00175B33" w:rsidR="00B02FB5">
        <w:rPr>
          <w:rFonts w:ascii="Arial" w:hAnsi="Arial" w:cs="Arial"/>
          <w:color w:val="1F4E79" w:themeColor="accent1" w:themeShade="80"/>
          <w:sz w:val="20"/>
          <w:szCs w:val="20"/>
        </w:rPr>
        <w:t>s</w:t>
      </w:r>
      <w:r w:rsidRPr="00175B33">
        <w:rPr>
          <w:rFonts w:ascii="Arial" w:hAnsi="Arial" w:cs="Arial"/>
          <w:color w:val="1F4E79" w:themeColor="accent1" w:themeShade="80"/>
          <w:sz w:val="20"/>
          <w:szCs w:val="20"/>
        </w:rPr>
        <w:t xml:space="preserve"> de la </w:t>
      </w:r>
      <w:r w:rsidRPr="00175B33" w:rsidR="009265E9">
        <w:rPr>
          <w:rFonts w:ascii="Arial" w:hAnsi="Arial" w:cs="Arial"/>
          <w:color w:val="1F4E79" w:themeColor="accent1" w:themeShade="80"/>
          <w:sz w:val="20"/>
          <w:szCs w:val="20"/>
        </w:rPr>
        <w:t>A</w:t>
      </w:r>
      <w:r w:rsidRPr="00175B33">
        <w:rPr>
          <w:rFonts w:ascii="Arial" w:hAnsi="Arial" w:cs="Arial"/>
          <w:color w:val="1F4E79" w:themeColor="accent1" w:themeShade="80"/>
          <w:sz w:val="20"/>
          <w:szCs w:val="20"/>
        </w:rPr>
        <w:t>utoevaluación</w:t>
      </w:r>
      <w:bookmarkEnd w:id="2"/>
    </w:p>
    <w:p w:rsidRPr="00175B33" w:rsidR="00BB6D14" w:rsidP="00175B33" w:rsidRDefault="00BB6D14" w14:paraId="0491BDC4" w14:textId="77777777">
      <w:pPr>
        <w:spacing w:line="276" w:lineRule="auto"/>
        <w:rPr>
          <w:rFonts w:ascii="Arial" w:hAnsi="Arial" w:cs="Arial"/>
          <w:sz w:val="20"/>
          <w:szCs w:val="20"/>
        </w:rPr>
      </w:pPr>
    </w:p>
    <w:p w:rsidRPr="00175B33" w:rsidR="00C01A48" w:rsidP="00175B33" w:rsidRDefault="00BB6D14" w14:paraId="26FE36B4" w14:textId="55FAB4D9">
      <w:pPr>
        <w:spacing w:line="276" w:lineRule="auto"/>
        <w:jc w:val="both"/>
        <w:rPr>
          <w:rFonts w:ascii="Arial" w:hAnsi="Arial" w:cs="Arial"/>
          <w:sz w:val="20"/>
          <w:szCs w:val="20"/>
        </w:rPr>
      </w:pPr>
      <w:r w:rsidRPr="00175B33">
        <w:rPr>
          <w:rFonts w:ascii="Arial" w:hAnsi="Arial" w:cs="Arial"/>
          <w:color w:val="000000" w:themeColor="text1"/>
          <w:sz w:val="20"/>
          <w:szCs w:val="20"/>
        </w:rPr>
        <w:t xml:space="preserve">A </w:t>
      </w:r>
      <w:r w:rsidRPr="00175B33">
        <w:rPr>
          <w:rFonts w:ascii="Arial" w:hAnsi="Arial" w:cs="Arial"/>
          <w:sz w:val="20"/>
          <w:szCs w:val="20"/>
        </w:rPr>
        <w:t xml:space="preserve">continuación, se presentan los resultados de la aplicación del proceso de autoevaluación del programa de </w:t>
      </w:r>
      <w:r w:rsidRPr="00175B33" w:rsidR="003E40DA">
        <w:rPr>
          <w:rFonts w:ascii="Arial" w:hAnsi="Arial" w:cs="Arial"/>
          <w:sz w:val="20"/>
          <w:szCs w:val="20"/>
        </w:rPr>
        <w:t xml:space="preserve">Ingeniería de </w:t>
      </w:r>
      <w:r w:rsidRPr="00175B33" w:rsidR="00851485">
        <w:rPr>
          <w:rFonts w:ascii="Arial" w:hAnsi="Arial" w:cs="Arial"/>
          <w:sz w:val="20"/>
          <w:szCs w:val="20"/>
        </w:rPr>
        <w:t xml:space="preserve">Sistemas </w:t>
      </w:r>
      <w:r w:rsidRPr="00175B33" w:rsidR="003E40DA">
        <w:rPr>
          <w:rFonts w:ascii="Arial" w:hAnsi="Arial" w:cs="Arial"/>
          <w:sz w:val="20"/>
          <w:szCs w:val="20"/>
        </w:rPr>
        <w:t>por ciclos propedéutico</w:t>
      </w:r>
      <w:r w:rsidRPr="00175B33" w:rsidR="00851485">
        <w:rPr>
          <w:rFonts w:ascii="Arial" w:hAnsi="Arial" w:cs="Arial"/>
          <w:sz w:val="20"/>
          <w:szCs w:val="20"/>
        </w:rPr>
        <w:t xml:space="preserve"> en modalidad virtual</w:t>
      </w:r>
      <w:r w:rsidRPr="00175B33" w:rsidR="003E40DA">
        <w:rPr>
          <w:rFonts w:ascii="Arial" w:hAnsi="Arial" w:cs="Arial"/>
          <w:sz w:val="20"/>
          <w:szCs w:val="20"/>
        </w:rPr>
        <w:t xml:space="preserve">, </w:t>
      </w:r>
      <w:r w:rsidRPr="00175B33" w:rsidR="00053B40">
        <w:rPr>
          <w:rFonts w:ascii="Arial" w:hAnsi="Arial" w:cs="Arial"/>
          <w:sz w:val="20"/>
          <w:szCs w:val="20"/>
        </w:rPr>
        <w:t>por factor y característica</w:t>
      </w:r>
    </w:p>
    <w:p w:rsidRPr="00175B33" w:rsidR="00C77951" w:rsidP="00175B33" w:rsidRDefault="00C77951" w14:paraId="6F63F024" w14:textId="598802B0">
      <w:pPr>
        <w:pStyle w:val="Subttulo"/>
        <w:numPr>
          <w:ilvl w:val="0"/>
          <w:numId w:val="18"/>
        </w:numPr>
        <w:spacing w:line="276" w:lineRule="auto"/>
        <w:rPr>
          <w:rFonts w:ascii="Arial" w:hAnsi="Arial" w:cs="Arial"/>
          <w:color w:val="1F4E79" w:themeColor="accent1" w:themeShade="80"/>
          <w:sz w:val="20"/>
          <w:szCs w:val="20"/>
        </w:rPr>
      </w:pPr>
      <w:r w:rsidRPr="00175B33">
        <w:rPr>
          <w:rFonts w:ascii="Arial" w:hAnsi="Arial" w:cs="Arial"/>
          <w:color w:val="1F4E79" w:themeColor="accent1" w:themeShade="80"/>
          <w:sz w:val="20"/>
          <w:szCs w:val="20"/>
        </w:rPr>
        <w:t>Factor</w:t>
      </w:r>
      <w:r w:rsidRPr="00175B33" w:rsidR="000166A1">
        <w:rPr>
          <w:rFonts w:ascii="Arial" w:hAnsi="Arial" w:cs="Arial"/>
          <w:color w:val="1F4E79" w:themeColor="accent1" w:themeShade="80"/>
          <w:sz w:val="20"/>
          <w:szCs w:val="20"/>
        </w:rPr>
        <w:t>:</w:t>
      </w:r>
      <w:r w:rsidRPr="00175B33" w:rsidR="00632392">
        <w:rPr>
          <w:rFonts w:ascii="Arial" w:hAnsi="Arial" w:cs="Arial"/>
          <w:color w:val="1F4E79" w:themeColor="accent1" w:themeShade="80"/>
          <w:sz w:val="20"/>
          <w:szCs w:val="20"/>
        </w:rPr>
        <w:t xml:space="preserve"> Proyecto educativo del programa e identidad institucional</w:t>
      </w:r>
    </w:p>
    <w:p w:rsidRPr="00175B33" w:rsidR="00920343" w:rsidP="00175B33" w:rsidRDefault="008C5F31" w14:paraId="2958BA39" w14:textId="3B7BAEBE">
      <w:pPr>
        <w:pStyle w:val="Subtitulo2"/>
        <w:spacing w:line="276" w:lineRule="auto"/>
        <w:rPr>
          <w:rFonts w:ascii="Arial" w:hAnsi="Arial" w:cs="Arial"/>
          <w:sz w:val="20"/>
          <w:szCs w:val="20"/>
        </w:rPr>
      </w:pPr>
      <w:r w:rsidRPr="00175B33">
        <w:rPr>
          <w:rFonts w:ascii="Arial" w:hAnsi="Arial" w:cs="Arial"/>
          <w:sz w:val="20"/>
          <w:szCs w:val="20"/>
        </w:rPr>
        <w:t>Característica 1. Proyecto educativo del programa</w:t>
      </w:r>
    </w:p>
    <w:tbl>
      <w:tblPr>
        <w:tblStyle w:val="Tablaconcuadrcula"/>
        <w:tblW w:w="0" w:type="auto"/>
        <w:tblLook w:val="04A0" w:firstRow="1" w:lastRow="0" w:firstColumn="1" w:lastColumn="0" w:noHBand="0" w:noVBand="1"/>
      </w:tblPr>
      <w:tblGrid>
        <w:gridCol w:w="8828"/>
      </w:tblGrid>
      <w:tr w:rsidRPr="00175B33" w:rsidR="008D37DB" w:rsidTr="7CAEABC9" w14:paraId="5F48D931" w14:textId="77777777">
        <w:tc>
          <w:tcPr>
            <w:tcW w:w="8828" w:type="dxa"/>
            <w:tcBorders>
              <w:top w:val="nil"/>
            </w:tcBorders>
            <w:shd w:val="clear" w:color="auto" w:fill="44697D"/>
          </w:tcPr>
          <w:p w:rsidRPr="00175B33" w:rsidR="008D37DB" w:rsidP="00175B33" w:rsidRDefault="00177557" w14:paraId="6CD26A67" w14:textId="244EF0B4">
            <w:pPr>
              <w:spacing w:line="276" w:lineRule="auto"/>
              <w:jc w:val="center"/>
              <w:rPr>
                <w:rFonts w:ascii="Arial" w:hAnsi="Arial" w:cs="Arial"/>
                <w:color w:val="FF0000"/>
                <w:sz w:val="20"/>
                <w:szCs w:val="20"/>
              </w:rPr>
            </w:pPr>
            <w:r w:rsidRPr="00175B33">
              <w:rPr>
                <w:rFonts w:ascii="Arial" w:hAnsi="Arial" w:cs="Arial"/>
                <w:color w:val="FFFFFF" w:themeColor="background1"/>
                <w:sz w:val="20"/>
                <w:szCs w:val="20"/>
              </w:rPr>
              <w:t>Análisis</w:t>
            </w:r>
          </w:p>
        </w:tc>
      </w:tr>
      <w:tr w:rsidRPr="00175B33" w:rsidR="008D37DB" w:rsidTr="7CAEABC9" w14:paraId="0D784BBB" w14:textId="77777777">
        <w:tc>
          <w:tcPr>
            <w:tcW w:w="8828" w:type="dxa"/>
            <w:shd w:val="clear" w:color="auto" w:fill="auto"/>
          </w:tcPr>
          <w:p w:rsidRPr="00175B33" w:rsidR="00851485" w:rsidP="00175B33" w:rsidRDefault="00851485" w14:paraId="41CE25E9" w14:textId="77777777">
            <w:pPr>
              <w:spacing w:line="276" w:lineRule="auto"/>
              <w:jc w:val="both"/>
              <w:rPr>
                <w:rFonts w:ascii="Arial" w:hAnsi="Arial" w:cs="Arial"/>
                <w:sz w:val="20"/>
                <w:szCs w:val="20"/>
              </w:rPr>
            </w:pPr>
            <w:r w:rsidRPr="00175B33">
              <w:rPr>
                <w:rFonts w:ascii="Arial" w:hAnsi="Arial" w:cs="Arial"/>
                <w:sz w:val="20"/>
                <w:szCs w:val="20"/>
              </w:rPr>
              <w:t>El Proyecto Educativo del Programa (PEP) de Ingeniería de Sistemas de la Fundación Universitaria Compensar se encuentra en coherencia con las políticas institucionales, los resultados de aprendizaje y el modelo de formación de la institución, que fomenta el desarrollo de un perfil profesional comprometido y orientado al liderazgo. Este PEP integra su misión, visión y lineamientos generales con el objetivo de garantizar una educación de calidad en las áreas de docencia, investigación y proyección social. Además, refuerza la política institucional de formar profesionales íntegros, capaces de liderar transformaciones en la industria y en el país. Promueve la integración del ser y el hacer, consolidando líderes con valores sólidos que comprenden las necesidades de la industria y desarrollan soluciones prácticas y efectivas.</w:t>
            </w:r>
          </w:p>
          <w:p w:rsidRPr="00175B33" w:rsidR="00851485" w:rsidP="00175B33" w:rsidRDefault="00851485" w14:paraId="48EA3DA7" w14:textId="77777777">
            <w:pPr>
              <w:spacing w:line="276" w:lineRule="auto"/>
              <w:jc w:val="both"/>
              <w:rPr>
                <w:rFonts w:ascii="Arial" w:hAnsi="Arial" w:cs="Arial"/>
                <w:sz w:val="20"/>
                <w:szCs w:val="20"/>
              </w:rPr>
            </w:pPr>
          </w:p>
          <w:p w:rsidR="1872EDFC" w:rsidP="7CAEABC9" w:rsidRDefault="1872EDFC" w14:paraId="1A8968BE" w14:textId="7E9AABFF">
            <w:pPr>
              <w:spacing w:line="276" w:lineRule="auto"/>
              <w:jc w:val="both"/>
              <w:rPr>
                <w:rFonts w:ascii="Arial" w:hAnsi="Arial" w:cs="Arial"/>
                <w:sz w:val="20"/>
                <w:szCs w:val="20"/>
              </w:rPr>
            </w:pPr>
            <w:r w:rsidRPr="7CAEABC9">
              <w:rPr>
                <w:rFonts w:ascii="Arial" w:hAnsi="Arial" w:cs="Arial"/>
                <w:sz w:val="20"/>
                <w:szCs w:val="20"/>
              </w:rPr>
              <w:t xml:space="preserve">El Proyecto Educativo de Programa –PEP– se constituye en el instrumento de diseño curricular (a nivel meso) que pretende sintetizar la propuesta formativa, pedagógica y de interacción del programa en coherencia con el Proyecto Educativo de Facultad (PEF) y el Modelo educativo institucional. </w:t>
            </w:r>
          </w:p>
          <w:p w:rsidR="1872EDFC" w:rsidP="7CAEABC9" w:rsidRDefault="1872EDFC" w14:paraId="3DFD6FFB" w14:textId="7A4DF023">
            <w:pPr>
              <w:spacing w:line="276" w:lineRule="auto"/>
              <w:jc w:val="both"/>
            </w:pPr>
            <w:r w:rsidRPr="7CAEABC9">
              <w:rPr>
                <w:rFonts w:ascii="Arial" w:hAnsi="Arial" w:cs="Arial"/>
                <w:sz w:val="20"/>
                <w:szCs w:val="20"/>
              </w:rPr>
              <w:t>El objetivo del PEP es convertirse en la recopilación de las características específicas y elementos principales del programa académico. Igualmente, precisa los mecanismos y estrategias establecidas para garantizar las condiciones de calidad del programa, en cumplimiento de las labores sustantivas.</w:t>
            </w:r>
          </w:p>
          <w:p w:rsidR="7CAEABC9" w:rsidP="7CAEABC9" w:rsidRDefault="7CAEABC9" w14:paraId="7D0ED62F" w14:textId="2C7559FA">
            <w:pPr>
              <w:spacing w:line="276" w:lineRule="auto"/>
              <w:jc w:val="both"/>
              <w:rPr>
                <w:rFonts w:ascii="Arial" w:hAnsi="Arial" w:cs="Arial"/>
                <w:sz w:val="20"/>
                <w:szCs w:val="20"/>
              </w:rPr>
            </w:pPr>
          </w:p>
          <w:p w:rsidR="6B374F0B" w:rsidP="7CAEABC9" w:rsidRDefault="6B374F0B" w14:paraId="2E13AB1E" w14:textId="44730A97">
            <w:pPr>
              <w:spacing w:line="276" w:lineRule="auto"/>
              <w:jc w:val="both"/>
              <w:rPr>
                <w:rFonts w:ascii="Arial" w:hAnsi="Arial" w:cs="Arial"/>
                <w:sz w:val="20"/>
                <w:szCs w:val="20"/>
              </w:rPr>
            </w:pPr>
            <w:r w:rsidRPr="7CAEABC9">
              <w:rPr>
                <w:rFonts w:ascii="Arial" w:hAnsi="Arial" w:cs="Arial"/>
                <w:sz w:val="20"/>
                <w:szCs w:val="20"/>
              </w:rPr>
              <w:t>En el año 2023, en concordancia con los lineamientos curriculares institucionales, se llevó a cabo una revisión y actualización del Proyecto Educativo del Programa (PEP), con el propósito de fortalecer su coherencia interna y su alineación con los requerimientos específicos de la carrera. Posteriormente, durante los meses de noviembre y diciembre del mismo año, y considerando la malla curricular propuesta, así como el contexto académico y formativo del programa, se realizó una nueva actualización del PEP, ajustándolo a las nuevas necesidades y proyecciones del programa, en el marco de un proceso de mejora continua.</w:t>
            </w:r>
          </w:p>
          <w:p w:rsidR="7CAEABC9" w:rsidP="7CAEABC9" w:rsidRDefault="7CAEABC9" w14:paraId="66FE1FE0" w14:textId="28B2D6D6">
            <w:pPr>
              <w:spacing w:line="276" w:lineRule="auto"/>
              <w:jc w:val="both"/>
              <w:rPr>
                <w:rFonts w:ascii="Arial" w:hAnsi="Arial" w:cs="Arial"/>
                <w:sz w:val="20"/>
                <w:szCs w:val="20"/>
              </w:rPr>
            </w:pPr>
          </w:p>
          <w:p w:rsidR="1EF9C0EF" w:rsidP="7CAEABC9" w:rsidRDefault="5B7197AC" w14:paraId="25398389" w14:textId="25A19C9C">
            <w:pPr>
              <w:shd w:val="clear" w:color="auto" w:fill="FFFFFF" w:themeFill="background1"/>
              <w:spacing w:line="276" w:lineRule="auto"/>
              <w:jc w:val="both"/>
              <w:rPr>
                <w:rFonts w:ascii="Arial" w:hAnsi="Arial" w:eastAsia="Arial" w:cs="Arial"/>
                <w:sz w:val="20"/>
                <w:szCs w:val="20"/>
              </w:rPr>
            </w:pPr>
            <w:r w:rsidRPr="7CAEABC9">
              <w:rPr>
                <w:rFonts w:ascii="Arial" w:hAnsi="Arial" w:eastAsia="Arial" w:cs="Arial"/>
                <w:sz w:val="20"/>
                <w:szCs w:val="20"/>
              </w:rPr>
              <w:t>La construcción de los ajustes al Proyecto Educativo del Programa (PEP) se llevó a cabo mediante un proceso participativo que involucró activamente a la comunidad educativa, a través de ejercicios de autoevaluación. Este enfoque permitió recoger las perspectivas de estudiantes, docentes, personal administrativo y</w:t>
            </w:r>
            <w:r w:rsidRPr="7CAEABC9">
              <w:rPr>
                <w:rFonts w:eastAsiaTheme="minorEastAsia"/>
                <w:sz w:val="20"/>
                <w:szCs w:val="20"/>
              </w:rPr>
              <w:t xml:space="preserve"> otr</w:t>
            </w:r>
            <w:r w:rsidRPr="7CAEABC9">
              <w:rPr>
                <w:rFonts w:ascii="Arial" w:hAnsi="Arial" w:eastAsia="Arial" w:cs="Arial"/>
                <w:sz w:val="20"/>
                <w:szCs w:val="20"/>
              </w:rPr>
              <w:t>os actores clave, asegurando que los cambios respondieran a las necesidades del contexto y se articularan con las políticas nacionales y las tendencias académicas a nivel global.</w:t>
            </w:r>
          </w:p>
          <w:p w:rsidR="1EF9C0EF" w:rsidP="7CAEABC9" w:rsidRDefault="1EF9C0EF" w14:paraId="44B94209" w14:textId="59E568A3">
            <w:pPr>
              <w:shd w:val="clear" w:color="auto" w:fill="FFFFFF" w:themeFill="background1"/>
              <w:spacing w:line="276" w:lineRule="auto"/>
              <w:jc w:val="both"/>
              <w:rPr>
                <w:rFonts w:ascii="Arial" w:hAnsi="Arial" w:eastAsia="Arial" w:cs="Arial"/>
                <w:sz w:val="20"/>
                <w:szCs w:val="20"/>
              </w:rPr>
            </w:pPr>
          </w:p>
          <w:p w:rsidR="1EF9C0EF" w:rsidP="7CAEABC9" w:rsidRDefault="5B7197AC" w14:paraId="53A8CF60" w14:textId="428816CA">
            <w:pPr>
              <w:shd w:val="clear" w:color="auto" w:fill="FFFFFF" w:themeFill="background1"/>
              <w:spacing w:line="276" w:lineRule="auto"/>
              <w:jc w:val="both"/>
              <w:rPr>
                <w:rFonts w:ascii="Arial" w:hAnsi="Arial" w:eastAsia="Arial" w:cs="Arial"/>
                <w:sz w:val="20"/>
                <w:szCs w:val="20"/>
              </w:rPr>
            </w:pPr>
            <w:r w:rsidRPr="7CAEABC9">
              <w:rPr>
                <w:rFonts w:ascii="Arial" w:hAnsi="Arial" w:eastAsia="Arial" w:cs="Arial"/>
                <w:sz w:val="20"/>
                <w:szCs w:val="20"/>
              </w:rPr>
              <w:t>En el marco de la renovación del registro calificado, y considerando que el programa de Ingeniería de Sistemas en modalidad virtual entra en proceso de recertificación, se realizaron ajustes al PEP que incluyeron la eliminación del ciclo técnico y la reducción de la carrera profesional de diez a ocho semestres, manteniendo únicamente los ciclos de Tecnología y Profesional. Para llevar a cabo estas modificaciones se consideraron tanto los contextos nacionales como internacionales, las tendencias actuales de la disciplina, las necesidades del sector productivo para futuros tecnólogos e ingenieros, así como las líneas de investigación pertinentes para el desarrollo integral del programa.</w:t>
            </w:r>
          </w:p>
          <w:p w:rsidR="1EF9C0EF" w:rsidP="03E7C786" w:rsidRDefault="1EF9C0EF" w14:paraId="368A3DA7" w14:textId="62437475">
            <w:pPr>
              <w:spacing w:line="276" w:lineRule="auto"/>
              <w:jc w:val="both"/>
              <w:rPr>
                <w:rFonts w:ascii="Arial" w:hAnsi="Arial" w:cs="Arial"/>
                <w:sz w:val="20"/>
                <w:szCs w:val="20"/>
              </w:rPr>
            </w:pPr>
          </w:p>
          <w:p w:rsidRPr="00175B33" w:rsidR="00851485" w:rsidP="00175B33" w:rsidRDefault="00851485" w14:paraId="628E2482" w14:textId="7A02B242">
            <w:pPr>
              <w:spacing w:line="276" w:lineRule="auto"/>
              <w:jc w:val="both"/>
              <w:rPr>
                <w:rFonts w:ascii="Arial" w:hAnsi="Arial" w:cs="Arial"/>
                <w:sz w:val="20"/>
                <w:szCs w:val="20"/>
              </w:rPr>
            </w:pPr>
            <w:r w:rsidRPr="41D6E609">
              <w:rPr>
                <w:rFonts w:ascii="Arial" w:hAnsi="Arial" w:cs="Arial"/>
                <w:sz w:val="20"/>
                <w:szCs w:val="20"/>
              </w:rPr>
              <w:t>A continuación, se presenta los resultados de la percepción de la comunidad académica:</w:t>
            </w:r>
          </w:p>
          <w:p w:rsidRPr="00175B33" w:rsidR="00851485" w:rsidP="00175B33" w:rsidRDefault="00851485" w14:paraId="3ED73EB9" w14:textId="77777777">
            <w:pPr>
              <w:pStyle w:val="Subtitulo2"/>
              <w:spacing w:line="276" w:lineRule="auto"/>
              <w:rPr>
                <w:rFonts w:ascii="Arial" w:hAnsi="Arial" w:cs="Arial"/>
                <w:b w:val="0"/>
                <w:bCs w:val="0"/>
                <w:i/>
                <w:iCs/>
                <w:sz w:val="20"/>
                <w:szCs w:val="20"/>
              </w:rPr>
            </w:pPr>
          </w:p>
          <w:p w:rsidRPr="00175B33" w:rsidR="00D90C44" w:rsidP="00175B33" w:rsidRDefault="00D90C44" w14:paraId="5E20BD68" w14:textId="77777777">
            <w:pPr>
              <w:pStyle w:val="Subtitulo2"/>
              <w:spacing w:line="276" w:lineRule="auto"/>
              <w:rPr>
                <w:rFonts w:ascii="Arial" w:hAnsi="Arial" w:cs="Arial"/>
                <w:b w:val="0"/>
                <w:bCs w:val="0"/>
                <w:i/>
                <w:iCs/>
                <w:sz w:val="20"/>
                <w:szCs w:val="20"/>
              </w:rPr>
            </w:pPr>
          </w:p>
          <w:p w:rsidRPr="00175B33" w:rsidR="00FB73ED" w:rsidP="00175B33" w:rsidRDefault="00FB73ED" w14:paraId="670FACD5" w14:textId="3FD23970">
            <w:pPr>
              <w:pStyle w:val="Subtitulo2"/>
              <w:spacing w:line="276" w:lineRule="auto"/>
              <w:jc w:val="center"/>
              <w:rPr>
                <w:rFonts w:ascii="Arial" w:hAnsi="Arial" w:cs="Arial"/>
                <w:b w:val="0"/>
                <w:bCs w:val="0"/>
                <w:i/>
                <w:iCs/>
                <w:sz w:val="20"/>
                <w:szCs w:val="20"/>
              </w:rPr>
            </w:pPr>
            <w:r w:rsidRPr="00175B33">
              <w:rPr>
                <w:rFonts w:ascii="Arial" w:hAnsi="Arial" w:cs="Arial"/>
                <w:b w:val="0"/>
                <w:bCs w:val="0"/>
                <w:i/>
                <w:iCs/>
                <w:sz w:val="20"/>
                <w:szCs w:val="20"/>
              </w:rPr>
              <w:t>Resultado Encuesta</w:t>
            </w:r>
            <w:r w:rsidRPr="00175B33" w:rsidR="00EF5AAC">
              <w:rPr>
                <w:rFonts w:ascii="Arial" w:hAnsi="Arial" w:cs="Arial"/>
                <w:b w:val="0"/>
                <w:bCs w:val="0"/>
                <w:i/>
                <w:iCs/>
                <w:sz w:val="20"/>
                <w:szCs w:val="20"/>
              </w:rPr>
              <w:t>:</w:t>
            </w:r>
          </w:p>
          <w:tbl>
            <w:tblPr>
              <w:tblStyle w:val="Tablaconcuadrcula"/>
              <w:tblW w:w="0" w:type="auto"/>
              <w:jc w:val="center"/>
              <w:tblLook w:val="04A0" w:firstRow="1" w:lastRow="0" w:firstColumn="1" w:lastColumn="0" w:noHBand="0" w:noVBand="1"/>
            </w:tblPr>
            <w:tblGrid>
              <w:gridCol w:w="2414"/>
              <w:gridCol w:w="1083"/>
              <w:gridCol w:w="1005"/>
              <w:gridCol w:w="1096"/>
              <w:gridCol w:w="938"/>
            </w:tblGrid>
            <w:tr w:rsidRPr="00175B33" w:rsidR="00851485" w:rsidTr="0019180F" w14:paraId="35C78A69" w14:textId="2E154196">
              <w:trPr>
                <w:jc w:val="center"/>
              </w:trPr>
              <w:tc>
                <w:tcPr>
                  <w:tcW w:w="2414" w:type="dxa"/>
                  <w:shd w:val="clear" w:color="auto" w:fill="44546A" w:themeFill="text2"/>
                  <w:vAlign w:val="center"/>
                </w:tcPr>
                <w:p w:rsidRPr="00175B33" w:rsidR="00851485" w:rsidP="00175B33" w:rsidRDefault="00851485" w14:paraId="6691F5F8" w14:textId="55BE4F18">
                  <w:pPr>
                    <w:pStyle w:val="Subtitulo2"/>
                    <w:spacing w:line="276" w:lineRule="auto"/>
                    <w:jc w:val="center"/>
                    <w:rPr>
                      <w:rFonts w:ascii="Arial" w:hAnsi="Arial" w:cs="Arial"/>
                      <w:b w:val="0"/>
                      <w:bCs w:val="0"/>
                      <w:i/>
                      <w:iCs/>
                      <w:color w:val="FFFFFF" w:themeColor="background1"/>
                      <w:sz w:val="16"/>
                      <w:szCs w:val="16"/>
                    </w:rPr>
                  </w:pPr>
                  <w:r w:rsidRPr="00175B33">
                    <w:rPr>
                      <w:rFonts w:ascii="Arial" w:hAnsi="Arial" w:cs="Arial"/>
                      <w:b w:val="0"/>
                      <w:bCs w:val="0"/>
                      <w:i/>
                      <w:iCs/>
                      <w:color w:val="FFFFFF" w:themeColor="background1"/>
                      <w:sz w:val="16"/>
                      <w:szCs w:val="16"/>
                    </w:rPr>
                    <w:t>Pregunta</w:t>
                  </w:r>
                </w:p>
              </w:tc>
              <w:tc>
                <w:tcPr>
                  <w:tcW w:w="1083" w:type="dxa"/>
                  <w:shd w:val="clear" w:color="auto" w:fill="44546A" w:themeFill="text2"/>
                  <w:vAlign w:val="center"/>
                </w:tcPr>
                <w:p w:rsidRPr="00175B33" w:rsidR="00851485" w:rsidP="00175B33" w:rsidRDefault="00851485" w14:paraId="08961DE3" w14:textId="166541A4">
                  <w:pPr>
                    <w:pStyle w:val="Subtitulo2"/>
                    <w:spacing w:line="276" w:lineRule="auto"/>
                    <w:jc w:val="center"/>
                    <w:rPr>
                      <w:rFonts w:ascii="Arial" w:hAnsi="Arial" w:cs="Arial"/>
                      <w:b w:val="0"/>
                      <w:bCs w:val="0"/>
                      <w:i/>
                      <w:iCs/>
                      <w:color w:val="FFFFFF" w:themeColor="background1"/>
                      <w:sz w:val="16"/>
                      <w:szCs w:val="16"/>
                    </w:rPr>
                  </w:pPr>
                  <w:r w:rsidRPr="00175B33">
                    <w:rPr>
                      <w:rFonts w:ascii="Arial" w:hAnsi="Arial" w:cs="Arial"/>
                      <w:b w:val="0"/>
                      <w:bCs w:val="0"/>
                      <w:i/>
                      <w:iCs/>
                      <w:color w:val="FFFFFF" w:themeColor="background1"/>
                      <w:sz w:val="16"/>
                      <w:szCs w:val="16"/>
                    </w:rPr>
                    <w:t>Estudiantes</w:t>
                  </w:r>
                </w:p>
              </w:tc>
              <w:tc>
                <w:tcPr>
                  <w:tcW w:w="1005" w:type="dxa"/>
                  <w:shd w:val="clear" w:color="auto" w:fill="44546A" w:themeFill="text2"/>
                  <w:vAlign w:val="center"/>
                </w:tcPr>
                <w:p w:rsidRPr="00175B33" w:rsidR="00851485" w:rsidP="00175B33" w:rsidRDefault="00851485" w14:paraId="02054B6F" w14:textId="49E6E943">
                  <w:pPr>
                    <w:pStyle w:val="Subtitulo2"/>
                    <w:spacing w:line="276" w:lineRule="auto"/>
                    <w:jc w:val="center"/>
                    <w:rPr>
                      <w:rFonts w:ascii="Arial" w:hAnsi="Arial" w:cs="Arial"/>
                      <w:b w:val="0"/>
                      <w:bCs w:val="0"/>
                      <w:i/>
                      <w:iCs/>
                      <w:color w:val="FFFFFF" w:themeColor="background1"/>
                      <w:sz w:val="16"/>
                      <w:szCs w:val="16"/>
                    </w:rPr>
                  </w:pPr>
                  <w:r w:rsidRPr="00175B33">
                    <w:rPr>
                      <w:rFonts w:ascii="Arial" w:hAnsi="Arial" w:cs="Arial"/>
                      <w:b w:val="0"/>
                      <w:bCs w:val="0"/>
                      <w:i/>
                      <w:iCs/>
                      <w:color w:val="FFFFFF" w:themeColor="background1"/>
                      <w:sz w:val="16"/>
                      <w:szCs w:val="16"/>
                    </w:rPr>
                    <w:t>Profesores</w:t>
                  </w:r>
                </w:p>
              </w:tc>
              <w:tc>
                <w:tcPr>
                  <w:tcW w:w="1096" w:type="dxa"/>
                  <w:shd w:val="clear" w:color="auto" w:fill="44546A" w:themeFill="text2"/>
                  <w:vAlign w:val="center"/>
                </w:tcPr>
                <w:p w:rsidRPr="00175B33" w:rsidR="00851485" w:rsidP="00175B33" w:rsidRDefault="00851485" w14:paraId="202B9D1F" w14:textId="6C094AF9">
                  <w:pPr>
                    <w:pStyle w:val="Subtitulo2"/>
                    <w:spacing w:line="276" w:lineRule="auto"/>
                    <w:jc w:val="center"/>
                    <w:rPr>
                      <w:rFonts w:ascii="Arial" w:hAnsi="Arial" w:cs="Arial"/>
                      <w:b w:val="0"/>
                      <w:bCs w:val="0"/>
                      <w:i/>
                      <w:iCs/>
                      <w:color w:val="FFFFFF" w:themeColor="background1"/>
                      <w:sz w:val="16"/>
                      <w:szCs w:val="16"/>
                    </w:rPr>
                  </w:pPr>
                  <w:r w:rsidRPr="00175B33">
                    <w:rPr>
                      <w:rFonts w:ascii="Arial" w:hAnsi="Arial" w:cs="Arial"/>
                      <w:b w:val="0"/>
                      <w:bCs w:val="0"/>
                      <w:i/>
                      <w:iCs/>
                      <w:color w:val="FFFFFF" w:themeColor="background1"/>
                      <w:sz w:val="16"/>
                      <w:szCs w:val="16"/>
                    </w:rPr>
                    <w:t>Graduados</w:t>
                  </w:r>
                </w:p>
              </w:tc>
              <w:tc>
                <w:tcPr>
                  <w:tcW w:w="938" w:type="dxa"/>
                  <w:shd w:val="clear" w:color="auto" w:fill="44546A" w:themeFill="text2"/>
                  <w:vAlign w:val="center"/>
                </w:tcPr>
                <w:p w:rsidRPr="00175B33" w:rsidR="00851485" w:rsidP="00175B33" w:rsidRDefault="00851485" w14:paraId="0081DD41" w14:textId="55C1F72F">
                  <w:pPr>
                    <w:pStyle w:val="Subtitulo2"/>
                    <w:spacing w:line="276" w:lineRule="auto"/>
                    <w:jc w:val="center"/>
                    <w:rPr>
                      <w:rFonts w:ascii="Arial" w:hAnsi="Arial" w:cs="Arial"/>
                      <w:b w:val="0"/>
                      <w:bCs w:val="0"/>
                      <w:i/>
                      <w:iCs/>
                      <w:color w:val="FFFFFF" w:themeColor="background1"/>
                      <w:sz w:val="16"/>
                      <w:szCs w:val="16"/>
                    </w:rPr>
                  </w:pPr>
                  <w:r w:rsidRPr="00175B33">
                    <w:rPr>
                      <w:rFonts w:ascii="Arial" w:hAnsi="Arial" w:cs="Arial"/>
                      <w:b w:val="0"/>
                      <w:bCs w:val="0"/>
                      <w:i/>
                      <w:iCs/>
                      <w:color w:val="FFFFFF" w:themeColor="background1"/>
                      <w:sz w:val="16"/>
                      <w:szCs w:val="16"/>
                    </w:rPr>
                    <w:t>Promedio</w:t>
                  </w:r>
                </w:p>
              </w:tc>
            </w:tr>
            <w:tr w:rsidRPr="00175B33" w:rsidR="00851485" w:rsidTr="0019180F" w14:paraId="0825158A" w14:textId="4E6C6F6B">
              <w:trPr>
                <w:jc w:val="center"/>
              </w:trPr>
              <w:tc>
                <w:tcPr>
                  <w:tcW w:w="2414" w:type="dxa"/>
                </w:tcPr>
                <w:p w:rsidRPr="00175B33" w:rsidR="00851485" w:rsidP="00175B33" w:rsidRDefault="00851485" w14:paraId="4315A374" w14:textId="65996CF9">
                  <w:pPr>
                    <w:pStyle w:val="Subtitulo2"/>
                    <w:spacing w:line="276" w:lineRule="auto"/>
                    <w:rPr>
                      <w:rFonts w:ascii="Arial" w:hAnsi="Arial" w:cs="Arial"/>
                      <w:b w:val="0"/>
                      <w:bCs w:val="0"/>
                      <w:i/>
                      <w:iCs/>
                      <w:sz w:val="16"/>
                      <w:szCs w:val="16"/>
                    </w:rPr>
                  </w:pPr>
                  <w:r w:rsidRPr="00175B33">
                    <w:rPr>
                      <w:rFonts w:ascii="Arial" w:hAnsi="Arial" w:cs="Arial"/>
                      <w:b w:val="0"/>
                      <w:bCs w:val="0"/>
                      <w:i/>
                      <w:iCs/>
                      <w:sz w:val="16"/>
                      <w:szCs w:val="16"/>
                    </w:rPr>
                    <w:t>El Proyecto Educativo del Programa (PEP), los objetivos de formación, los resultados de aprendizaje del programa y su identidad son coherentes, mejoran la calidad del programa y generan impacto</w:t>
                  </w:r>
                </w:p>
              </w:tc>
              <w:tc>
                <w:tcPr>
                  <w:tcW w:w="1083" w:type="dxa"/>
                  <w:vAlign w:val="center"/>
                </w:tcPr>
                <w:p w:rsidRPr="00175B33" w:rsidR="00851485" w:rsidP="00175B33" w:rsidRDefault="00851485" w14:paraId="302C73A8" w14:textId="0083B4B0">
                  <w:pPr>
                    <w:pStyle w:val="Subtitulo2"/>
                    <w:spacing w:line="276" w:lineRule="auto"/>
                    <w:jc w:val="center"/>
                    <w:rPr>
                      <w:rFonts w:ascii="Arial" w:hAnsi="Arial" w:cs="Arial"/>
                      <w:b w:val="0"/>
                      <w:bCs w:val="0"/>
                      <w:sz w:val="16"/>
                      <w:szCs w:val="16"/>
                    </w:rPr>
                  </w:pPr>
                  <w:r w:rsidRPr="00175B33">
                    <w:rPr>
                      <w:rFonts w:ascii="Arial" w:hAnsi="Arial" w:cs="Arial"/>
                      <w:b w:val="0"/>
                      <w:bCs w:val="0"/>
                      <w:color w:val="000000"/>
                      <w:sz w:val="16"/>
                      <w:szCs w:val="16"/>
                    </w:rPr>
                    <w:t>4,15</w:t>
                  </w:r>
                </w:p>
              </w:tc>
              <w:tc>
                <w:tcPr>
                  <w:tcW w:w="1005" w:type="dxa"/>
                  <w:vAlign w:val="center"/>
                </w:tcPr>
                <w:p w:rsidRPr="00175B33" w:rsidR="00851485" w:rsidP="00175B33" w:rsidRDefault="00851485" w14:paraId="345DB7B1" w14:textId="57B76F05">
                  <w:pPr>
                    <w:pStyle w:val="Subtitulo2"/>
                    <w:spacing w:line="276" w:lineRule="auto"/>
                    <w:jc w:val="center"/>
                    <w:rPr>
                      <w:rFonts w:ascii="Arial" w:hAnsi="Arial" w:cs="Arial"/>
                      <w:b w:val="0"/>
                      <w:bCs w:val="0"/>
                      <w:sz w:val="16"/>
                      <w:szCs w:val="16"/>
                    </w:rPr>
                  </w:pPr>
                  <w:r w:rsidRPr="00175B33">
                    <w:rPr>
                      <w:rFonts w:ascii="Arial" w:hAnsi="Arial" w:cs="Arial"/>
                      <w:b w:val="0"/>
                      <w:bCs w:val="0"/>
                      <w:sz w:val="16"/>
                      <w:szCs w:val="16"/>
                    </w:rPr>
                    <w:t>4,27</w:t>
                  </w:r>
                </w:p>
              </w:tc>
              <w:tc>
                <w:tcPr>
                  <w:tcW w:w="1096" w:type="dxa"/>
                  <w:vAlign w:val="center"/>
                </w:tcPr>
                <w:p w:rsidRPr="00175B33" w:rsidR="00851485" w:rsidP="00175B33" w:rsidRDefault="00851485" w14:paraId="0A5CDBF8" w14:textId="332AFDAB">
                  <w:pPr>
                    <w:pStyle w:val="Subtitulo2"/>
                    <w:spacing w:line="276" w:lineRule="auto"/>
                    <w:jc w:val="center"/>
                    <w:rPr>
                      <w:rFonts w:ascii="Arial" w:hAnsi="Arial" w:cs="Arial"/>
                      <w:b w:val="0"/>
                      <w:bCs w:val="0"/>
                      <w:sz w:val="16"/>
                      <w:szCs w:val="16"/>
                    </w:rPr>
                  </w:pPr>
                  <w:r w:rsidRPr="00175B33">
                    <w:rPr>
                      <w:rFonts w:ascii="Arial" w:hAnsi="Arial" w:cs="Arial"/>
                      <w:b w:val="0"/>
                      <w:bCs w:val="0"/>
                      <w:color w:val="000000"/>
                      <w:sz w:val="16"/>
                      <w:szCs w:val="16"/>
                    </w:rPr>
                    <w:t>3,86</w:t>
                  </w:r>
                </w:p>
              </w:tc>
              <w:tc>
                <w:tcPr>
                  <w:tcW w:w="938" w:type="dxa"/>
                  <w:vAlign w:val="center"/>
                </w:tcPr>
                <w:p w:rsidRPr="00175B33" w:rsidR="00851485" w:rsidP="00175B33" w:rsidRDefault="00851485" w14:paraId="30FB4D64" w14:textId="135248D0">
                  <w:pPr>
                    <w:pStyle w:val="Subtitulo2"/>
                    <w:spacing w:line="276" w:lineRule="auto"/>
                    <w:jc w:val="center"/>
                    <w:rPr>
                      <w:rFonts w:ascii="Arial" w:hAnsi="Arial" w:cs="Arial"/>
                      <w:b w:val="0"/>
                      <w:bCs w:val="0"/>
                      <w:sz w:val="16"/>
                      <w:szCs w:val="16"/>
                    </w:rPr>
                  </w:pPr>
                  <w:r w:rsidRPr="00175B33">
                    <w:rPr>
                      <w:rFonts w:ascii="Arial" w:hAnsi="Arial" w:cs="Arial"/>
                      <w:b w:val="0"/>
                      <w:bCs w:val="0"/>
                      <w:sz w:val="16"/>
                      <w:szCs w:val="16"/>
                    </w:rPr>
                    <w:t>4,09</w:t>
                  </w:r>
                </w:p>
              </w:tc>
            </w:tr>
          </w:tbl>
          <w:p w:rsidRPr="00175B33" w:rsidR="00D626FB" w:rsidP="00175B33" w:rsidRDefault="00D626FB" w14:paraId="78C958B6" w14:textId="77777777">
            <w:pPr>
              <w:pStyle w:val="Subtitulo2"/>
              <w:spacing w:line="276" w:lineRule="auto"/>
              <w:rPr>
                <w:rFonts w:ascii="Arial" w:hAnsi="Arial" w:cs="Arial"/>
                <w:b w:val="0"/>
                <w:bCs w:val="0"/>
                <w:color w:val="FF0000"/>
                <w:sz w:val="20"/>
                <w:szCs w:val="20"/>
              </w:rPr>
            </w:pPr>
          </w:p>
          <w:p w:rsidRPr="00175B33" w:rsidR="00851485" w:rsidP="00175B33" w:rsidRDefault="00851485" w14:paraId="1574D567" w14:textId="77777777">
            <w:pPr>
              <w:pStyle w:val="Subtitulo2"/>
              <w:spacing w:line="276" w:lineRule="auto"/>
              <w:rPr>
                <w:rFonts w:ascii="Arial" w:hAnsi="Arial" w:cs="Arial"/>
                <w:b w:val="0"/>
                <w:bCs w:val="0"/>
                <w:color w:val="FF0000"/>
                <w:sz w:val="20"/>
                <w:szCs w:val="20"/>
              </w:rPr>
            </w:pPr>
          </w:p>
          <w:p w:rsidRPr="00175B33" w:rsidR="00851485" w:rsidP="1EF9C0EF" w:rsidRDefault="56BF1871" w14:paraId="165290F9" w14:textId="220B3BB6">
            <w:pPr>
              <w:spacing w:line="276" w:lineRule="auto"/>
              <w:jc w:val="both"/>
              <w:rPr>
                <w:rFonts w:ascii="Arial" w:hAnsi="Arial" w:eastAsia="Arial" w:cs="Arial"/>
                <w:sz w:val="20"/>
                <w:szCs w:val="20"/>
              </w:rPr>
            </w:pPr>
            <w:r w:rsidRPr="1EF9C0EF">
              <w:rPr>
                <w:rFonts w:ascii="Arial" w:hAnsi="Arial" w:eastAsia="Arial" w:cs="Arial"/>
                <w:sz w:val="20"/>
                <w:szCs w:val="20"/>
              </w:rPr>
              <w:t xml:space="preserve">Los resultados de la encuesta reflejan una percepción mayoritariamente favorable por parte de los distintos actores sobre la coherencia del Proyecto Educativo del Programa (PEP), los objetivos de formación, los resultados de aprendizaje y la identidad del programa. Con un promedio general de </w:t>
            </w:r>
            <w:r w:rsidRPr="1EF9C0EF">
              <w:rPr>
                <w:rFonts w:ascii="Arial" w:hAnsi="Arial" w:eastAsia="Arial" w:cs="Arial"/>
                <w:b/>
                <w:bCs/>
                <w:sz w:val="20"/>
                <w:szCs w:val="20"/>
              </w:rPr>
              <w:t>4,09 sobre 5</w:t>
            </w:r>
            <w:r w:rsidRPr="1EF9C0EF">
              <w:rPr>
                <w:rFonts w:ascii="Arial" w:hAnsi="Arial" w:eastAsia="Arial" w:cs="Arial"/>
                <w:sz w:val="20"/>
                <w:szCs w:val="20"/>
              </w:rPr>
              <w:t>, se evidencia que estos elementos son considerados coherentes y alineados con la mejora de la calidad académica y el impacto del programa.</w:t>
            </w:r>
          </w:p>
          <w:p w:rsidRPr="00175B33" w:rsidR="00851485" w:rsidP="00175B33" w:rsidRDefault="00851485" w14:paraId="7772E2EB" w14:textId="23831D02">
            <w:pPr>
              <w:pStyle w:val="Subtitulo2"/>
              <w:spacing w:line="276" w:lineRule="auto"/>
              <w:rPr>
                <w:rFonts w:ascii="Arial" w:hAnsi="Arial" w:cs="Arial"/>
                <w:b w:val="0"/>
                <w:bCs w:val="0"/>
                <w:color w:val="FF0000"/>
                <w:sz w:val="20"/>
                <w:szCs w:val="20"/>
              </w:rPr>
            </w:pPr>
          </w:p>
        </w:tc>
      </w:tr>
    </w:tbl>
    <w:p w:rsidRPr="00175B33" w:rsidR="003126CA" w:rsidP="00175B33" w:rsidRDefault="003126CA" w14:paraId="61D23086" w14:textId="5F366AC1">
      <w:pPr>
        <w:spacing w:line="276" w:lineRule="auto"/>
        <w:jc w:val="both"/>
        <w:rPr>
          <w:rFonts w:ascii="Arial" w:hAnsi="Arial" w:cs="Arial"/>
          <w:color w:val="FF0000"/>
          <w:sz w:val="20"/>
          <w:szCs w:val="20"/>
        </w:rPr>
      </w:pPr>
    </w:p>
    <w:p w:rsidRPr="00175B33" w:rsidR="00FE3CA5" w:rsidP="00175B33" w:rsidRDefault="00DD4424" w14:paraId="51AD3B64" w14:textId="654FA170">
      <w:pPr>
        <w:pStyle w:val="Subtitulo2"/>
        <w:spacing w:line="276" w:lineRule="auto"/>
        <w:rPr>
          <w:rFonts w:ascii="Arial" w:hAnsi="Arial" w:cs="Arial"/>
          <w:sz w:val="20"/>
          <w:szCs w:val="20"/>
        </w:rPr>
      </w:pPr>
      <w:r w:rsidRPr="00175B33">
        <w:rPr>
          <w:rFonts w:ascii="Arial" w:hAnsi="Arial" w:cs="Arial"/>
          <w:sz w:val="20"/>
          <w:szCs w:val="20"/>
        </w:rPr>
        <w:t>V</w:t>
      </w:r>
      <w:r w:rsidRPr="00175B33" w:rsidR="00FE3CA5">
        <w:rPr>
          <w:rFonts w:ascii="Arial" w:hAnsi="Arial" w:cs="Arial"/>
          <w:sz w:val="20"/>
          <w:szCs w:val="20"/>
        </w:rPr>
        <w:t xml:space="preserve">aloración </w:t>
      </w:r>
      <w:r w:rsidRPr="00175B33">
        <w:rPr>
          <w:rFonts w:ascii="Arial" w:hAnsi="Arial" w:cs="Arial"/>
          <w:sz w:val="20"/>
          <w:szCs w:val="20"/>
        </w:rPr>
        <w:t>s</w:t>
      </w:r>
      <w:r w:rsidRPr="00175B33" w:rsidR="00FE3CA5">
        <w:rPr>
          <w:rFonts w:ascii="Arial" w:hAnsi="Arial" w:cs="Arial"/>
          <w:sz w:val="20"/>
          <w:szCs w:val="20"/>
        </w:rPr>
        <w:t>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2C7647" w:rsidTr="482E0F38" w14:paraId="6937F556" w14:textId="77777777">
        <w:trPr>
          <w:trHeight w:val="467"/>
        </w:trPr>
        <w:tc>
          <w:tcPr>
            <w:tcW w:w="4417" w:type="dxa"/>
            <w:shd w:val="clear" w:color="auto" w:fill="1F4E79" w:themeFill="accent1" w:themeFillShade="80"/>
            <w:vAlign w:val="center"/>
          </w:tcPr>
          <w:p w:rsidRPr="00175B33" w:rsidR="002C7647" w:rsidP="00175B33" w:rsidRDefault="002C7647" w14:paraId="5D998FDF" w14:textId="12F996D6">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2C7647" w:rsidP="00175B33" w:rsidRDefault="002C7647" w14:paraId="67314BDB"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2C7647" w:rsidTr="482E0F38" w14:paraId="5DC489FE" w14:textId="77777777">
        <w:trPr>
          <w:trHeight w:val="480"/>
        </w:trPr>
        <w:tc>
          <w:tcPr>
            <w:tcW w:w="4417" w:type="dxa"/>
            <w:vAlign w:val="center"/>
          </w:tcPr>
          <w:p w:rsidRPr="00175B33" w:rsidR="002C7647" w:rsidP="482E0F38" w:rsidRDefault="1A679FCA" w14:paraId="7F0B48FE" w14:textId="0277A769">
            <w:pPr>
              <w:spacing w:line="276" w:lineRule="auto"/>
              <w:jc w:val="center"/>
              <w:rPr>
                <w:rFonts w:ascii="Arial" w:hAnsi="Arial" w:cs="Arial"/>
                <w:b/>
                <w:bCs/>
                <w:i/>
                <w:iCs/>
                <w:color w:val="3B3838" w:themeColor="background2" w:themeShade="40"/>
                <w:sz w:val="20"/>
                <w:szCs w:val="20"/>
              </w:rPr>
            </w:pPr>
            <w:r w:rsidRPr="482E0F38">
              <w:rPr>
                <w:rFonts w:ascii="Arial" w:hAnsi="Arial" w:cs="Arial"/>
                <w:b/>
                <w:bCs/>
                <w:i/>
                <w:iCs/>
                <w:color w:val="3B3838" w:themeColor="background2" w:themeShade="40"/>
                <w:sz w:val="20"/>
                <w:szCs w:val="20"/>
              </w:rPr>
              <w:t>5.0</w:t>
            </w:r>
          </w:p>
        </w:tc>
        <w:tc>
          <w:tcPr>
            <w:tcW w:w="4417" w:type="dxa"/>
            <w:vAlign w:val="center"/>
          </w:tcPr>
          <w:p w:rsidRPr="00175B33" w:rsidR="002C7647" w:rsidP="482E0F38" w:rsidRDefault="1A679FCA" w14:paraId="6EFC3D32" w14:textId="6986C2A6">
            <w:pPr>
              <w:spacing w:line="276" w:lineRule="auto"/>
              <w:jc w:val="center"/>
              <w:rPr>
                <w:rFonts w:ascii="Arial" w:hAnsi="Arial" w:cs="Arial"/>
                <w:b/>
                <w:bCs/>
                <w:i/>
                <w:iCs/>
                <w:color w:val="3B3838" w:themeColor="background2" w:themeShade="40"/>
                <w:sz w:val="20"/>
                <w:szCs w:val="20"/>
              </w:rPr>
            </w:pPr>
            <w:r w:rsidRPr="482E0F38">
              <w:rPr>
                <w:rFonts w:ascii="Arial" w:hAnsi="Arial" w:cs="Arial"/>
                <w:b/>
                <w:bCs/>
                <w:i/>
                <w:iCs/>
                <w:color w:val="3B3838" w:themeColor="background2" w:themeShade="40"/>
                <w:sz w:val="20"/>
                <w:szCs w:val="20"/>
              </w:rPr>
              <w:t>Cumple plenamente</w:t>
            </w:r>
          </w:p>
        </w:tc>
      </w:tr>
    </w:tbl>
    <w:p w:rsidRPr="00175B33" w:rsidR="00FE3CA5" w:rsidP="00175B33" w:rsidRDefault="00FE3CA5" w14:paraId="0880F40B" w14:textId="77777777">
      <w:pPr>
        <w:pStyle w:val="Subtitulo2"/>
        <w:spacing w:line="276" w:lineRule="auto"/>
        <w:rPr>
          <w:rFonts w:ascii="Arial" w:hAnsi="Arial" w:cs="Arial"/>
          <w:sz w:val="20"/>
          <w:szCs w:val="20"/>
        </w:rPr>
      </w:pPr>
    </w:p>
    <w:p w:rsidRPr="00175B33" w:rsidR="00905B2B" w:rsidP="00175B33" w:rsidRDefault="00905B2B" w14:paraId="20C38989" w14:textId="7DCC4BC2">
      <w:pPr>
        <w:pStyle w:val="Subtitulo2"/>
        <w:spacing w:line="276" w:lineRule="auto"/>
        <w:rPr>
          <w:rFonts w:ascii="Arial" w:hAnsi="Arial" w:cs="Arial"/>
          <w:sz w:val="20"/>
          <w:szCs w:val="20"/>
        </w:rPr>
      </w:pPr>
      <w:r w:rsidRPr="00175B33">
        <w:rPr>
          <w:rFonts w:ascii="Arial" w:hAnsi="Arial" w:cs="Arial"/>
          <w:sz w:val="20"/>
          <w:szCs w:val="20"/>
        </w:rPr>
        <w:t xml:space="preserve">Característica 2. </w:t>
      </w:r>
      <w:r w:rsidRPr="00175B33" w:rsidR="00970494">
        <w:rPr>
          <w:rFonts w:ascii="Arial" w:hAnsi="Arial" w:cs="Arial"/>
          <w:sz w:val="20"/>
          <w:szCs w:val="20"/>
        </w:rPr>
        <w:t>Relevancia académica y pertinencia social del programa académico</w:t>
      </w:r>
    </w:p>
    <w:tbl>
      <w:tblPr>
        <w:tblStyle w:val="Tablaconcuadrcula"/>
        <w:tblW w:w="0" w:type="auto"/>
        <w:tblLook w:val="04A0" w:firstRow="1" w:lastRow="0" w:firstColumn="1" w:lastColumn="0" w:noHBand="0" w:noVBand="1"/>
      </w:tblPr>
      <w:tblGrid>
        <w:gridCol w:w="8828"/>
      </w:tblGrid>
      <w:tr w:rsidRPr="00175B33" w:rsidR="00970494" w:rsidTr="5C8C9E6B" w14:paraId="0E284601" w14:textId="77777777">
        <w:trPr>
          <w:trHeight w:val="300"/>
        </w:trPr>
        <w:tc>
          <w:tcPr>
            <w:tcW w:w="8828" w:type="dxa"/>
            <w:tcBorders>
              <w:top w:val="nil"/>
            </w:tcBorders>
            <w:shd w:val="clear" w:color="auto" w:fill="1F4E79" w:themeFill="accent1" w:themeFillShade="80"/>
          </w:tcPr>
          <w:p w:rsidRPr="00175B33" w:rsidR="00970494" w:rsidP="00175B33" w:rsidRDefault="00FE3CA5" w14:paraId="142C9A4D" w14:textId="43DB304B">
            <w:pPr>
              <w:spacing w:line="276" w:lineRule="auto"/>
              <w:jc w:val="center"/>
              <w:rPr>
                <w:rFonts w:ascii="Arial" w:hAnsi="Arial" w:cs="Arial"/>
                <w:color w:val="FF0000"/>
                <w:sz w:val="20"/>
                <w:szCs w:val="20"/>
              </w:rPr>
            </w:pPr>
            <w:r w:rsidRPr="00175B33">
              <w:rPr>
                <w:rFonts w:ascii="Arial" w:hAnsi="Arial" w:cs="Arial"/>
                <w:color w:val="FFFFFF" w:themeColor="background1"/>
                <w:sz w:val="20"/>
                <w:szCs w:val="20"/>
              </w:rPr>
              <w:t>Análisis</w:t>
            </w:r>
          </w:p>
        </w:tc>
      </w:tr>
      <w:tr w:rsidRPr="00175B33" w:rsidR="00970494" w:rsidTr="5C8C9E6B" w14:paraId="6D139718" w14:textId="77777777">
        <w:trPr>
          <w:trHeight w:val="300"/>
        </w:trPr>
        <w:tc>
          <w:tcPr>
            <w:tcW w:w="8828" w:type="dxa"/>
            <w:shd w:val="clear" w:color="auto" w:fill="auto"/>
          </w:tcPr>
          <w:p w:rsidRPr="00175B33" w:rsidR="00340F58" w:rsidP="00175B33" w:rsidRDefault="00340F58" w14:paraId="627F2445" w14:textId="77777777">
            <w:pPr>
              <w:spacing w:line="276" w:lineRule="auto"/>
              <w:jc w:val="both"/>
              <w:rPr>
                <w:rFonts w:ascii="Arial" w:hAnsi="Arial" w:cs="Arial"/>
                <w:sz w:val="20"/>
                <w:szCs w:val="20"/>
              </w:rPr>
            </w:pPr>
            <w:r w:rsidRPr="00175B33">
              <w:rPr>
                <w:rFonts w:ascii="Arial" w:hAnsi="Arial" w:cs="Arial"/>
                <w:sz w:val="20"/>
                <w:szCs w:val="20"/>
              </w:rPr>
              <w:t>En el contexto regional, la digitalización de procesos empresariales ha generado una alta demanda de soluciones innovadoras en sistemas. A nivel nacional, se destacan metodologías ágiles y aplicaciones móviles como enfoques clave para satisfacer un mercado laboral dinámico. Internacionalmente, tecnologías como Inteligencia Artificial, machine learning, IoT, ciberseguridad y blockchain, están marcando tendencia en un mundo cada vez más tecnológico. Adicionalmente, herramientas de ingeniería potenciadas por IA y tecnologías como realidad aumentada y virtual están redefiniendo las competencias necesarias para los ingenieros de sistemas actuales.</w:t>
            </w:r>
          </w:p>
          <w:p w:rsidRPr="00175B33" w:rsidR="00340F58" w:rsidP="00175B33" w:rsidRDefault="00340F58" w14:paraId="77593974" w14:textId="77777777">
            <w:pPr>
              <w:spacing w:line="276" w:lineRule="auto"/>
              <w:jc w:val="both"/>
              <w:rPr>
                <w:rFonts w:ascii="Arial" w:hAnsi="Arial" w:cs="Arial"/>
                <w:sz w:val="20"/>
                <w:szCs w:val="20"/>
              </w:rPr>
            </w:pPr>
          </w:p>
          <w:p w:rsidRPr="00175B33" w:rsidR="00340F58" w:rsidP="00175B33" w:rsidRDefault="00340F58" w14:paraId="6578D28D" w14:textId="429F6101">
            <w:pPr>
              <w:spacing w:line="276" w:lineRule="auto"/>
              <w:jc w:val="both"/>
              <w:rPr>
                <w:rFonts w:ascii="Arial" w:hAnsi="Arial" w:cs="Arial"/>
                <w:sz w:val="20"/>
                <w:szCs w:val="20"/>
              </w:rPr>
            </w:pPr>
            <w:r w:rsidRPr="00175B33">
              <w:rPr>
                <w:rFonts w:ascii="Arial" w:hAnsi="Arial" w:cs="Arial"/>
                <w:sz w:val="20"/>
                <w:szCs w:val="20"/>
              </w:rPr>
              <w:t>Regionalmente, las empresas demandan profesionales con habilidades en aplicaciones que son tendencia por su capacidad de diseño, creación y análisis para innovar en sectores tradicionales. Nacionalmente, la gestión de proyectos y el dominio de tecnologías emergentes son esenciales para fortalecer sectores estratégicos. A nivel internacional, se requieren ingenieros de sistemas con competencias en ciberseguridad, inteligencia artificial y Blockchain, capaces de operar en un entorno global altamente tecnológico y regulado. Esto refleja la necesidad de profesionales que equilibren conocimientos técnicos con habilidades adaptativas y colaborativas.</w:t>
            </w:r>
          </w:p>
          <w:p w:rsidRPr="00175B33" w:rsidR="00340F58" w:rsidP="00175B33" w:rsidRDefault="00340F58" w14:paraId="1120502C" w14:textId="77777777">
            <w:pPr>
              <w:spacing w:line="276" w:lineRule="auto"/>
              <w:jc w:val="both"/>
              <w:rPr>
                <w:rFonts w:ascii="Arial" w:hAnsi="Arial" w:cs="Arial"/>
                <w:sz w:val="20"/>
                <w:szCs w:val="20"/>
              </w:rPr>
            </w:pPr>
          </w:p>
          <w:p w:rsidRPr="00175B33" w:rsidR="00340F58" w:rsidP="00175B33" w:rsidRDefault="00340F58" w14:paraId="51C3232E" w14:textId="34FE0C08">
            <w:pPr>
              <w:spacing w:line="276" w:lineRule="auto"/>
              <w:jc w:val="both"/>
              <w:rPr>
                <w:rFonts w:ascii="Arial" w:hAnsi="Arial" w:cs="Arial"/>
                <w:sz w:val="20"/>
                <w:szCs w:val="20"/>
              </w:rPr>
            </w:pPr>
            <w:r w:rsidRPr="00175B33">
              <w:rPr>
                <w:rFonts w:ascii="Arial" w:hAnsi="Arial" w:cs="Arial"/>
                <w:sz w:val="20"/>
                <w:szCs w:val="20"/>
              </w:rPr>
              <w:t>El programa de Ingeniería de Sistemas de la Fundación Universitaria Compensar ha incorporado asignaturas que abarcan nuevas tecnologías emergentes y metodologías ágiles. Además, fomenta proyectos empresariales en colaboración con compañías locales trasladando líderes a nuestros espacios de la universidad para las experiencias con docentes y alumnos; de igual manera se realizan movilizaciones para intercambio de experiencias educativas y de negocio. También se han establecido convenios con líderes tecnológicos como Oracle, Microsoft, Cisco, IBM, Huawei y Amazon para articular certificaciones reconocidas en la industria, fortaleciendo así la empleabilidad de los estudiantes y la actualización de maestros.</w:t>
            </w:r>
          </w:p>
          <w:p w:rsidRPr="00175B33" w:rsidR="00340F58" w:rsidP="00175B33" w:rsidRDefault="00340F58" w14:paraId="4CE521B3" w14:textId="77777777">
            <w:pPr>
              <w:spacing w:line="276" w:lineRule="auto"/>
              <w:jc w:val="both"/>
              <w:rPr>
                <w:rFonts w:ascii="Arial" w:hAnsi="Arial" w:cs="Arial"/>
                <w:strike/>
                <w:sz w:val="20"/>
                <w:szCs w:val="20"/>
              </w:rPr>
            </w:pPr>
          </w:p>
          <w:p w:rsidRPr="00175B33" w:rsidR="00340F58" w:rsidP="00175B33" w:rsidRDefault="785A6B5D" w14:paraId="26C40435" w14:textId="6BF025BF">
            <w:pPr>
              <w:spacing w:line="276" w:lineRule="auto"/>
              <w:jc w:val="both"/>
              <w:rPr>
                <w:rFonts w:ascii="Arial" w:hAnsi="Arial" w:cs="Arial"/>
                <w:sz w:val="20"/>
                <w:szCs w:val="20"/>
              </w:rPr>
            </w:pPr>
            <w:r w:rsidRPr="02C17C20">
              <w:rPr>
                <w:rFonts w:ascii="Arial" w:hAnsi="Arial" w:cs="Arial"/>
                <w:sz w:val="20"/>
                <w:szCs w:val="20"/>
              </w:rPr>
              <w:t>El programa realiza actividades periódicas como encuestas, foros y reuniones con la comunidad académica y grupos de interés para evaluar su pertinencia. Estas indagaciones han permitido identificar áreas de mejora, como la actualización del currículo para alinearlo con las necesidades del mercado laboral y las expectativas de los estudiantes. Además, estas actividades han fortalecido la comunicación con empleadores, lo que contribuye a una formación más relevante y adaptada a las demandas del sector productivo.  A continuación, se presentan resultados de la apreciación de los actores de la comunidad respecto del desarrollo del programa en el entorno</w:t>
            </w:r>
            <w:r w:rsidRPr="02C17C20" w:rsidR="6E0D30E1">
              <w:rPr>
                <w:rFonts w:ascii="Arial" w:hAnsi="Arial" w:cs="Arial"/>
                <w:sz w:val="20"/>
                <w:szCs w:val="20"/>
              </w:rPr>
              <w:t>.</w:t>
            </w:r>
          </w:p>
          <w:p w:rsidR="02C17C20" w:rsidP="7C944F38" w:rsidRDefault="02C17C20" w14:paraId="56FD23D7" w14:textId="36F4D034">
            <w:pPr>
              <w:spacing w:line="276" w:lineRule="auto"/>
              <w:jc w:val="both"/>
              <w:rPr>
                <w:rFonts w:ascii="Arial" w:hAnsi="Arial" w:cs="Arial"/>
                <w:color w:val="00B0F0"/>
                <w:sz w:val="20"/>
                <w:szCs w:val="20"/>
              </w:rPr>
            </w:pPr>
          </w:p>
          <w:p w:rsidRPr="00175B33" w:rsidR="00556436" w:rsidP="7C944F38" w:rsidRDefault="06A69263" w14:paraId="61FED7FC" w14:textId="0285CB67">
            <w:pPr>
              <w:spacing w:after="160" w:line="257" w:lineRule="auto"/>
              <w:jc w:val="both"/>
              <w:rPr>
                <w:rFonts w:ascii="Arial" w:hAnsi="Arial" w:eastAsia="Arial" w:cs="Arial"/>
                <w:sz w:val="20"/>
                <w:szCs w:val="20"/>
              </w:rPr>
            </w:pPr>
            <w:r w:rsidRPr="7C944F38">
              <w:rPr>
                <w:rFonts w:ascii="Arial" w:hAnsi="Arial" w:eastAsia="Arial" w:cs="Arial"/>
                <w:sz w:val="20"/>
                <w:szCs w:val="20"/>
              </w:rPr>
              <w:t>Ucompensar ha emprendido un proceso de renovación del registro calificado de la carrera de Ingeniería de Sistemas, con el propósito de mejorar la calidad académica y la pertinencia del programa. Este proceso incluye una reestructuración curricular que reduce la duración total de la carrera de 10 a 8 semestres y elimina el ciclo de formación técnica, consolidando una estructura de 5 semestres para la formación tecnológica y los 3 restantes para la formación profesional.</w:t>
            </w:r>
          </w:p>
          <w:p w:rsidRPr="00175B33" w:rsidR="00556436" w:rsidP="7C944F38" w:rsidRDefault="06A69263" w14:paraId="25ACFD74" w14:textId="36E83E8E">
            <w:pPr>
              <w:spacing w:after="160" w:line="257" w:lineRule="auto"/>
              <w:jc w:val="both"/>
              <w:rPr>
                <w:rFonts w:ascii="Arial" w:hAnsi="Arial" w:eastAsia="Arial" w:cs="Arial"/>
                <w:sz w:val="20"/>
                <w:szCs w:val="20"/>
              </w:rPr>
            </w:pPr>
            <w:r w:rsidRPr="7C944F38">
              <w:rPr>
                <w:rFonts w:ascii="Arial" w:hAnsi="Arial" w:eastAsia="Arial" w:cs="Arial"/>
                <w:sz w:val="20"/>
                <w:szCs w:val="20"/>
              </w:rPr>
              <w:t>El Objetivos de la Transición lo podemos orientar a cumplir con los siguientes requisitos del mercado:</w:t>
            </w:r>
          </w:p>
          <w:p w:rsidRPr="00175B33" w:rsidR="00556436" w:rsidP="7C944F38" w:rsidRDefault="06A69263" w14:paraId="0E53EF96" w14:textId="0F640C4F">
            <w:pPr>
              <w:pStyle w:val="Prrafodelista"/>
              <w:numPr>
                <w:ilvl w:val="0"/>
                <w:numId w:val="5"/>
              </w:numPr>
              <w:spacing w:line="257" w:lineRule="auto"/>
              <w:jc w:val="both"/>
              <w:rPr>
                <w:rFonts w:ascii="Arial" w:hAnsi="Arial" w:eastAsia="Arial" w:cs="Arial"/>
                <w:sz w:val="20"/>
                <w:szCs w:val="20"/>
              </w:rPr>
            </w:pPr>
            <w:r w:rsidRPr="7C944F38">
              <w:rPr>
                <w:rFonts w:ascii="Arial" w:hAnsi="Arial" w:eastAsia="Arial" w:cs="Arial"/>
                <w:sz w:val="20"/>
                <w:szCs w:val="20"/>
              </w:rPr>
              <w:t>Optimizar el tiempo de formación, garantizando que los estudiantes adquieran competencias de alto nivel en un menor tiempo.</w:t>
            </w:r>
          </w:p>
          <w:p w:rsidRPr="00175B33" w:rsidR="00556436" w:rsidP="7C944F38" w:rsidRDefault="06A69263" w14:paraId="3E08C6F9" w14:textId="0F768B39">
            <w:pPr>
              <w:pStyle w:val="Prrafodelista"/>
              <w:numPr>
                <w:ilvl w:val="0"/>
                <w:numId w:val="5"/>
              </w:numPr>
              <w:spacing w:line="257" w:lineRule="auto"/>
              <w:jc w:val="both"/>
              <w:rPr>
                <w:rFonts w:ascii="Arial" w:hAnsi="Arial" w:eastAsia="Arial" w:cs="Arial"/>
                <w:sz w:val="20"/>
                <w:szCs w:val="20"/>
              </w:rPr>
            </w:pPr>
            <w:r w:rsidRPr="7C944F38">
              <w:rPr>
                <w:rFonts w:ascii="Arial" w:hAnsi="Arial" w:eastAsia="Arial" w:cs="Arial"/>
                <w:sz w:val="20"/>
                <w:szCs w:val="20"/>
              </w:rPr>
              <w:t>Alinear el programa con las tendencias actuales en educación superior y las demandas del sector TI.</w:t>
            </w:r>
          </w:p>
          <w:p w:rsidRPr="00175B33" w:rsidR="00556436" w:rsidP="7C944F38" w:rsidRDefault="06A69263" w14:paraId="57B6C2A9" w14:textId="4BC85AE9">
            <w:pPr>
              <w:pStyle w:val="Prrafodelista"/>
              <w:numPr>
                <w:ilvl w:val="0"/>
                <w:numId w:val="5"/>
              </w:numPr>
              <w:spacing w:line="257" w:lineRule="auto"/>
              <w:jc w:val="both"/>
              <w:rPr>
                <w:rFonts w:ascii="Arial" w:hAnsi="Arial" w:eastAsia="Arial" w:cs="Arial"/>
                <w:sz w:val="20"/>
                <w:szCs w:val="20"/>
              </w:rPr>
            </w:pPr>
            <w:r w:rsidRPr="7C944F38">
              <w:rPr>
                <w:rFonts w:ascii="Arial" w:hAnsi="Arial" w:eastAsia="Arial" w:cs="Arial"/>
                <w:sz w:val="20"/>
                <w:szCs w:val="20"/>
              </w:rPr>
              <w:t>Fortalecer las competencias en gestión de tecnología, arquitectura de datos y sistemas de información.</w:t>
            </w:r>
          </w:p>
          <w:p w:rsidRPr="00175B33" w:rsidR="00556436" w:rsidP="7C944F38" w:rsidRDefault="00556436" w14:paraId="000B0BB7" w14:textId="4608A09A">
            <w:pPr>
              <w:pStyle w:val="Prrafodelista"/>
              <w:spacing w:line="257" w:lineRule="auto"/>
              <w:jc w:val="both"/>
              <w:rPr>
                <w:rFonts w:ascii="Arial" w:hAnsi="Arial" w:eastAsia="Arial" w:cs="Arial"/>
                <w:sz w:val="20"/>
                <w:szCs w:val="20"/>
              </w:rPr>
            </w:pPr>
          </w:p>
          <w:p w:rsidRPr="00175B33" w:rsidR="00556436" w:rsidP="7C944F38" w:rsidRDefault="06A69263" w14:paraId="32B91B6F" w14:textId="2152D08D">
            <w:pPr>
              <w:spacing w:after="160" w:line="257" w:lineRule="auto"/>
              <w:jc w:val="both"/>
              <w:rPr>
                <w:rFonts w:ascii="Arial" w:hAnsi="Arial" w:eastAsia="Arial" w:cs="Arial"/>
                <w:sz w:val="20"/>
                <w:szCs w:val="20"/>
              </w:rPr>
            </w:pPr>
            <w:r w:rsidRPr="7C944F38">
              <w:rPr>
                <w:rFonts w:ascii="Arial" w:hAnsi="Arial" w:eastAsia="Arial" w:cs="Arial"/>
                <w:sz w:val="20"/>
                <w:szCs w:val="20"/>
              </w:rPr>
              <w:t>La decisión de eliminar el ciclo de formación técnica, luego de revisar los diferentes contextos tanto nacionales como internacionales de los mercados laborales frente a la carrera se fundamenta en los siguientes aspectos:</w:t>
            </w:r>
          </w:p>
          <w:p w:rsidRPr="00175B33" w:rsidR="00556436" w:rsidP="7C944F38" w:rsidRDefault="06A69263" w14:paraId="3A391FD4" w14:textId="3FE891D4">
            <w:pPr>
              <w:pStyle w:val="Prrafodelista"/>
              <w:numPr>
                <w:ilvl w:val="0"/>
                <w:numId w:val="4"/>
              </w:numPr>
              <w:spacing w:line="257" w:lineRule="auto"/>
              <w:jc w:val="both"/>
              <w:rPr>
                <w:rFonts w:ascii="Arial" w:hAnsi="Arial" w:eastAsia="Arial" w:cs="Arial"/>
                <w:sz w:val="20"/>
                <w:szCs w:val="20"/>
              </w:rPr>
            </w:pPr>
            <w:r w:rsidRPr="7C944F38">
              <w:rPr>
                <w:rFonts w:ascii="Arial" w:hAnsi="Arial" w:eastAsia="Arial" w:cs="Arial"/>
                <w:sz w:val="20"/>
                <w:szCs w:val="20"/>
              </w:rPr>
              <w:t>Evolución del Mercado Laboral: La demanda actual en el sector TI prioriza perfiles con formación tecnológica y profesional, en lugar de niveles técnicos.</w:t>
            </w:r>
          </w:p>
          <w:p w:rsidRPr="00175B33" w:rsidR="00556436" w:rsidP="7C944F38" w:rsidRDefault="06A69263" w14:paraId="2D11F545" w14:textId="51D6854D">
            <w:pPr>
              <w:pStyle w:val="Prrafodelista"/>
              <w:numPr>
                <w:ilvl w:val="0"/>
                <w:numId w:val="4"/>
              </w:numPr>
              <w:spacing w:line="257" w:lineRule="auto"/>
              <w:jc w:val="both"/>
              <w:rPr>
                <w:rFonts w:ascii="Arial" w:hAnsi="Arial" w:eastAsia="Arial" w:cs="Arial"/>
                <w:sz w:val="20"/>
                <w:szCs w:val="20"/>
              </w:rPr>
            </w:pPr>
            <w:r w:rsidRPr="7C944F38">
              <w:rPr>
                <w:rFonts w:ascii="Arial" w:hAnsi="Arial" w:eastAsia="Arial" w:cs="Arial"/>
                <w:sz w:val="20"/>
                <w:szCs w:val="20"/>
              </w:rPr>
              <w:t>Estandarización Curricular: La eliminación del ciclo técnico permite una transición más homogénea y alineada con otros programas de educación superior.</w:t>
            </w:r>
          </w:p>
          <w:p w:rsidRPr="00175B33" w:rsidR="00556436" w:rsidP="7C944F38" w:rsidRDefault="06A69263" w14:paraId="604802C0" w14:textId="03BBB6F9">
            <w:pPr>
              <w:pStyle w:val="Prrafodelista"/>
              <w:numPr>
                <w:ilvl w:val="0"/>
                <w:numId w:val="4"/>
              </w:numPr>
              <w:spacing w:line="257" w:lineRule="auto"/>
              <w:jc w:val="both"/>
              <w:rPr>
                <w:rFonts w:ascii="Arial" w:hAnsi="Arial" w:eastAsia="Arial" w:cs="Arial"/>
                <w:sz w:val="20"/>
                <w:szCs w:val="20"/>
              </w:rPr>
            </w:pPr>
            <w:r w:rsidRPr="7C944F38">
              <w:rPr>
                <w:rFonts w:ascii="Arial" w:hAnsi="Arial" w:eastAsia="Arial" w:cs="Arial"/>
                <w:sz w:val="20"/>
                <w:szCs w:val="20"/>
              </w:rPr>
              <w:t>Mayor Profundización en Competencias Claves: La nueva estructura curricular enfoca los primeros cinco semestres en la formación tecnológica, proporcionando una base más sólida para el nivel profesional.</w:t>
            </w:r>
          </w:p>
          <w:p w:rsidRPr="00175B33" w:rsidR="00556436" w:rsidP="7C944F38" w:rsidRDefault="06A69263" w14:paraId="3659B246" w14:textId="6D0B1108">
            <w:pPr>
              <w:pStyle w:val="Prrafodelista"/>
              <w:numPr>
                <w:ilvl w:val="0"/>
                <w:numId w:val="4"/>
              </w:numPr>
              <w:spacing w:line="257" w:lineRule="auto"/>
              <w:jc w:val="both"/>
              <w:rPr>
                <w:rFonts w:ascii="Arial" w:hAnsi="Arial" w:eastAsia="Arial" w:cs="Arial"/>
                <w:sz w:val="20"/>
                <w:szCs w:val="20"/>
              </w:rPr>
            </w:pPr>
            <w:r w:rsidRPr="7C944F38">
              <w:rPr>
                <w:rFonts w:ascii="Arial" w:hAnsi="Arial" w:eastAsia="Arial" w:cs="Arial"/>
                <w:sz w:val="20"/>
                <w:szCs w:val="20"/>
              </w:rPr>
              <w:t>Reducción de Barreras Académicas: Al eliminar el ciclo técnico, se facilita la movilidad estudiantil y la continuidad en el proceso formativo sin interrupciones innecesarias.</w:t>
            </w:r>
          </w:p>
          <w:p w:rsidRPr="00175B33" w:rsidR="00556436" w:rsidP="7C944F38" w:rsidRDefault="00556436" w14:paraId="6CBEB01F" w14:textId="61733AD1">
            <w:pPr>
              <w:pStyle w:val="Subtitulo2"/>
              <w:spacing w:line="276" w:lineRule="auto"/>
              <w:rPr>
                <w:rFonts w:ascii="Arial" w:hAnsi="Arial" w:cs="Arial"/>
                <w:b w:val="0"/>
                <w:bCs w:val="0"/>
                <w:i/>
                <w:iCs/>
                <w:sz w:val="20"/>
                <w:szCs w:val="20"/>
              </w:rPr>
            </w:pPr>
          </w:p>
          <w:p w:rsidRPr="00175B33" w:rsidR="00340F58" w:rsidP="00175B33" w:rsidRDefault="00340F58" w14:paraId="0B652B8B" w14:textId="77777777">
            <w:pPr>
              <w:pStyle w:val="Subtitulo2"/>
              <w:spacing w:line="276" w:lineRule="auto"/>
              <w:jc w:val="center"/>
              <w:rPr>
                <w:rFonts w:ascii="Arial" w:hAnsi="Arial" w:cs="Arial"/>
                <w:b w:val="0"/>
                <w:bCs w:val="0"/>
                <w:i/>
                <w:iCs/>
                <w:sz w:val="20"/>
                <w:szCs w:val="20"/>
              </w:rPr>
            </w:pPr>
            <w:r w:rsidRPr="00175B33">
              <w:rPr>
                <w:rFonts w:ascii="Arial" w:hAnsi="Arial" w:cs="Arial"/>
                <w:b w:val="0"/>
                <w:bCs w:val="0"/>
                <w:i/>
                <w:iCs/>
                <w:sz w:val="20"/>
                <w:szCs w:val="20"/>
              </w:rPr>
              <w:t>Resultado Encuesta:</w:t>
            </w:r>
          </w:p>
          <w:tbl>
            <w:tblPr>
              <w:tblStyle w:val="Tablaconcuadrcula"/>
              <w:tblW w:w="0" w:type="auto"/>
              <w:jc w:val="center"/>
              <w:tblLook w:val="04A0" w:firstRow="1" w:lastRow="0" w:firstColumn="1" w:lastColumn="0" w:noHBand="0" w:noVBand="1"/>
            </w:tblPr>
            <w:tblGrid>
              <w:gridCol w:w="3878"/>
              <w:gridCol w:w="1262"/>
              <w:gridCol w:w="1184"/>
              <w:gridCol w:w="1206"/>
              <w:gridCol w:w="1072"/>
            </w:tblGrid>
            <w:tr w:rsidRPr="00175B33" w:rsidR="00340F58" w:rsidTr="1EF9C0EF" w14:paraId="15025BA2" w14:textId="77777777">
              <w:trPr>
                <w:trHeight w:val="300"/>
                <w:jc w:val="center"/>
              </w:trPr>
              <w:tc>
                <w:tcPr>
                  <w:tcW w:w="4001" w:type="dxa"/>
                  <w:shd w:val="clear" w:color="auto" w:fill="44546A" w:themeFill="text2"/>
                  <w:vAlign w:val="center"/>
                </w:tcPr>
                <w:p w:rsidRPr="00175B33" w:rsidR="00340F58" w:rsidP="00175B33" w:rsidRDefault="00340F58" w14:paraId="43442FAA" w14:textId="77777777">
                  <w:pPr>
                    <w:pStyle w:val="Subtitulo2"/>
                    <w:spacing w:line="276" w:lineRule="auto"/>
                    <w:jc w:val="center"/>
                    <w:rPr>
                      <w:rFonts w:ascii="Arial" w:hAnsi="Arial" w:cs="Arial"/>
                      <w:b w:val="0"/>
                      <w:bCs w:val="0"/>
                      <w:i/>
                      <w:iCs/>
                      <w:color w:val="FFFFFF" w:themeColor="background1"/>
                      <w:sz w:val="20"/>
                      <w:szCs w:val="20"/>
                    </w:rPr>
                  </w:pPr>
                  <w:r w:rsidRPr="00175B33">
                    <w:rPr>
                      <w:rFonts w:ascii="Arial" w:hAnsi="Arial" w:cs="Arial"/>
                      <w:b w:val="0"/>
                      <w:bCs w:val="0"/>
                      <w:i/>
                      <w:iCs/>
                      <w:color w:val="FFFFFF" w:themeColor="background1"/>
                      <w:sz w:val="20"/>
                      <w:szCs w:val="20"/>
                    </w:rPr>
                    <w:t>Pregunta</w:t>
                  </w:r>
                </w:p>
              </w:tc>
              <w:tc>
                <w:tcPr>
                  <w:tcW w:w="1083" w:type="dxa"/>
                  <w:shd w:val="clear" w:color="auto" w:fill="44546A" w:themeFill="text2"/>
                  <w:vAlign w:val="center"/>
                </w:tcPr>
                <w:p w:rsidRPr="00175B33" w:rsidR="00340F58" w:rsidP="00175B33" w:rsidRDefault="00340F58" w14:paraId="29E5781F" w14:textId="77777777">
                  <w:pPr>
                    <w:pStyle w:val="Subtitulo2"/>
                    <w:spacing w:line="276" w:lineRule="auto"/>
                    <w:jc w:val="center"/>
                    <w:rPr>
                      <w:rFonts w:ascii="Arial" w:hAnsi="Arial" w:cs="Arial"/>
                      <w:b w:val="0"/>
                      <w:bCs w:val="0"/>
                      <w:i/>
                      <w:iCs/>
                      <w:color w:val="FFFFFF" w:themeColor="background1"/>
                      <w:sz w:val="20"/>
                      <w:szCs w:val="20"/>
                    </w:rPr>
                  </w:pPr>
                  <w:r w:rsidRPr="00175B33">
                    <w:rPr>
                      <w:rFonts w:ascii="Arial" w:hAnsi="Arial" w:cs="Arial"/>
                      <w:b w:val="0"/>
                      <w:bCs w:val="0"/>
                      <w:i/>
                      <w:iCs/>
                      <w:color w:val="FFFFFF" w:themeColor="background1"/>
                      <w:sz w:val="20"/>
                      <w:szCs w:val="20"/>
                    </w:rPr>
                    <w:t>Estudiantes</w:t>
                  </w:r>
                </w:p>
              </w:tc>
              <w:tc>
                <w:tcPr>
                  <w:tcW w:w="1005" w:type="dxa"/>
                  <w:shd w:val="clear" w:color="auto" w:fill="44546A" w:themeFill="text2"/>
                  <w:vAlign w:val="center"/>
                </w:tcPr>
                <w:p w:rsidRPr="00175B33" w:rsidR="00340F58" w:rsidP="00175B33" w:rsidRDefault="00340F58" w14:paraId="633E12FA" w14:textId="77777777">
                  <w:pPr>
                    <w:pStyle w:val="Subtitulo2"/>
                    <w:spacing w:line="276" w:lineRule="auto"/>
                    <w:jc w:val="center"/>
                    <w:rPr>
                      <w:rFonts w:ascii="Arial" w:hAnsi="Arial" w:cs="Arial"/>
                      <w:b w:val="0"/>
                      <w:bCs w:val="0"/>
                      <w:i/>
                      <w:iCs/>
                      <w:color w:val="FFFFFF" w:themeColor="background1"/>
                      <w:sz w:val="20"/>
                      <w:szCs w:val="20"/>
                    </w:rPr>
                  </w:pPr>
                  <w:r w:rsidRPr="00175B33">
                    <w:rPr>
                      <w:rFonts w:ascii="Arial" w:hAnsi="Arial" w:cs="Arial"/>
                      <w:b w:val="0"/>
                      <w:bCs w:val="0"/>
                      <w:i/>
                      <w:iCs/>
                      <w:color w:val="FFFFFF" w:themeColor="background1"/>
                      <w:sz w:val="20"/>
                      <w:szCs w:val="20"/>
                    </w:rPr>
                    <w:t>Profesores</w:t>
                  </w:r>
                </w:p>
              </w:tc>
              <w:tc>
                <w:tcPr>
                  <w:tcW w:w="1094" w:type="dxa"/>
                  <w:shd w:val="clear" w:color="auto" w:fill="44546A" w:themeFill="text2"/>
                  <w:vAlign w:val="center"/>
                </w:tcPr>
                <w:p w:rsidRPr="00175B33" w:rsidR="00340F58" w:rsidP="00175B33" w:rsidRDefault="00340F58" w14:paraId="5F6AF93A" w14:textId="77777777">
                  <w:pPr>
                    <w:pStyle w:val="Subtitulo2"/>
                    <w:spacing w:line="276" w:lineRule="auto"/>
                    <w:jc w:val="center"/>
                    <w:rPr>
                      <w:rFonts w:ascii="Arial" w:hAnsi="Arial" w:cs="Arial"/>
                      <w:b w:val="0"/>
                      <w:bCs w:val="0"/>
                      <w:i/>
                      <w:iCs/>
                      <w:color w:val="FFFFFF" w:themeColor="background1"/>
                      <w:sz w:val="20"/>
                      <w:szCs w:val="20"/>
                    </w:rPr>
                  </w:pPr>
                  <w:r w:rsidRPr="00175B33">
                    <w:rPr>
                      <w:rFonts w:ascii="Arial" w:hAnsi="Arial" w:cs="Arial"/>
                      <w:b w:val="0"/>
                      <w:bCs w:val="0"/>
                      <w:i/>
                      <w:iCs/>
                      <w:color w:val="FFFFFF" w:themeColor="background1"/>
                      <w:sz w:val="20"/>
                      <w:szCs w:val="20"/>
                    </w:rPr>
                    <w:t>Graduados</w:t>
                  </w:r>
                </w:p>
              </w:tc>
              <w:tc>
                <w:tcPr>
                  <w:tcW w:w="938" w:type="dxa"/>
                  <w:shd w:val="clear" w:color="auto" w:fill="44546A" w:themeFill="text2"/>
                  <w:vAlign w:val="center"/>
                </w:tcPr>
                <w:p w:rsidRPr="00175B33" w:rsidR="00340F58" w:rsidP="00175B33" w:rsidRDefault="00340F58" w14:paraId="5578C3F4" w14:textId="77777777">
                  <w:pPr>
                    <w:pStyle w:val="Subtitulo2"/>
                    <w:spacing w:line="276" w:lineRule="auto"/>
                    <w:jc w:val="center"/>
                    <w:rPr>
                      <w:rFonts w:ascii="Arial" w:hAnsi="Arial" w:cs="Arial"/>
                      <w:b w:val="0"/>
                      <w:bCs w:val="0"/>
                      <w:i/>
                      <w:iCs/>
                      <w:color w:val="FFFFFF" w:themeColor="background1"/>
                      <w:sz w:val="20"/>
                      <w:szCs w:val="20"/>
                    </w:rPr>
                  </w:pPr>
                  <w:r w:rsidRPr="00175B33">
                    <w:rPr>
                      <w:rFonts w:ascii="Arial" w:hAnsi="Arial" w:cs="Arial"/>
                      <w:b w:val="0"/>
                      <w:bCs w:val="0"/>
                      <w:i/>
                      <w:iCs/>
                      <w:color w:val="FFFFFF" w:themeColor="background1"/>
                      <w:sz w:val="20"/>
                      <w:szCs w:val="20"/>
                    </w:rPr>
                    <w:t>Promedio</w:t>
                  </w:r>
                </w:p>
              </w:tc>
            </w:tr>
            <w:tr w:rsidRPr="00175B33" w:rsidR="00340F58" w:rsidTr="1EF9C0EF" w14:paraId="0A333FAA" w14:textId="77777777">
              <w:trPr>
                <w:trHeight w:val="300"/>
                <w:jc w:val="center"/>
              </w:trPr>
              <w:tc>
                <w:tcPr>
                  <w:tcW w:w="4001" w:type="dxa"/>
                </w:tcPr>
                <w:p w:rsidRPr="00175B33" w:rsidR="00340F58" w:rsidP="00175B33" w:rsidRDefault="00340F58" w14:paraId="16821039" w14:textId="77777777">
                  <w:pPr>
                    <w:pStyle w:val="Subtitulo2"/>
                    <w:spacing w:line="276" w:lineRule="auto"/>
                    <w:rPr>
                      <w:rFonts w:ascii="Arial" w:hAnsi="Arial" w:cs="Arial"/>
                      <w:b w:val="0"/>
                      <w:bCs w:val="0"/>
                      <w:sz w:val="20"/>
                      <w:szCs w:val="20"/>
                    </w:rPr>
                  </w:pPr>
                  <w:r w:rsidRPr="00175B33">
                    <w:rPr>
                      <w:rFonts w:ascii="Arial" w:hAnsi="Arial" w:cs="Arial"/>
                      <w:b w:val="0"/>
                      <w:bCs w:val="0"/>
                      <w:sz w:val="20"/>
                      <w:szCs w:val="20"/>
                    </w:rPr>
                    <w:t>El Desarrollo del programa dentro del territorio en el que se ofrece y su entorno tanto nacional como internacional es pertinente y genera impacto</w:t>
                  </w:r>
                </w:p>
              </w:tc>
              <w:tc>
                <w:tcPr>
                  <w:tcW w:w="1083" w:type="dxa"/>
                  <w:vAlign w:val="center"/>
                </w:tcPr>
                <w:p w:rsidRPr="00175B33" w:rsidR="00340F58" w:rsidP="00175B33" w:rsidRDefault="00340F58" w14:paraId="16B5214B" w14:textId="00B6005E">
                  <w:pPr>
                    <w:pStyle w:val="Subtitulo2"/>
                    <w:spacing w:line="276" w:lineRule="auto"/>
                    <w:jc w:val="center"/>
                    <w:rPr>
                      <w:rFonts w:ascii="Arial" w:hAnsi="Arial" w:cs="Arial"/>
                      <w:b w:val="0"/>
                      <w:bCs w:val="0"/>
                      <w:color w:val="auto"/>
                      <w:sz w:val="20"/>
                      <w:szCs w:val="20"/>
                    </w:rPr>
                  </w:pPr>
                  <w:r w:rsidRPr="00175B33">
                    <w:rPr>
                      <w:rFonts w:ascii="Arial" w:hAnsi="Arial" w:cs="Arial"/>
                      <w:b w:val="0"/>
                      <w:bCs w:val="0"/>
                      <w:color w:val="auto"/>
                      <w:sz w:val="20"/>
                      <w:szCs w:val="20"/>
                    </w:rPr>
                    <w:t>4,14</w:t>
                  </w:r>
                </w:p>
              </w:tc>
              <w:tc>
                <w:tcPr>
                  <w:tcW w:w="1005" w:type="dxa"/>
                  <w:vAlign w:val="center"/>
                </w:tcPr>
                <w:p w:rsidRPr="00175B33" w:rsidR="00340F58" w:rsidP="00175B33" w:rsidRDefault="00340F58" w14:paraId="3DCAF1C5" w14:textId="604809C1">
                  <w:pPr>
                    <w:pStyle w:val="Subtitulo2"/>
                    <w:spacing w:line="276" w:lineRule="auto"/>
                    <w:jc w:val="center"/>
                    <w:rPr>
                      <w:rFonts w:ascii="Arial" w:hAnsi="Arial" w:cs="Arial"/>
                      <w:b w:val="0"/>
                      <w:bCs w:val="0"/>
                      <w:color w:val="auto"/>
                      <w:sz w:val="20"/>
                      <w:szCs w:val="20"/>
                    </w:rPr>
                  </w:pPr>
                  <w:r w:rsidRPr="00175B33">
                    <w:rPr>
                      <w:rFonts w:ascii="Arial" w:hAnsi="Arial" w:cs="Arial"/>
                      <w:b w:val="0"/>
                      <w:bCs w:val="0"/>
                      <w:color w:val="auto"/>
                      <w:sz w:val="20"/>
                      <w:szCs w:val="20"/>
                    </w:rPr>
                    <w:t>4,00</w:t>
                  </w:r>
                </w:p>
              </w:tc>
              <w:tc>
                <w:tcPr>
                  <w:tcW w:w="1094" w:type="dxa"/>
                  <w:vAlign w:val="center"/>
                </w:tcPr>
                <w:p w:rsidRPr="00175B33" w:rsidR="00340F58" w:rsidP="00175B33" w:rsidRDefault="00340F58" w14:paraId="2DA9DCE6" w14:textId="31ECE419">
                  <w:pPr>
                    <w:pStyle w:val="Subtitulo2"/>
                    <w:spacing w:line="276" w:lineRule="auto"/>
                    <w:jc w:val="center"/>
                    <w:rPr>
                      <w:rFonts w:ascii="Arial" w:hAnsi="Arial" w:cs="Arial"/>
                      <w:b w:val="0"/>
                      <w:bCs w:val="0"/>
                      <w:color w:val="auto"/>
                      <w:sz w:val="20"/>
                      <w:szCs w:val="20"/>
                    </w:rPr>
                  </w:pPr>
                  <w:r w:rsidRPr="00175B33">
                    <w:rPr>
                      <w:rFonts w:ascii="Arial" w:hAnsi="Arial" w:cs="Arial"/>
                      <w:b w:val="0"/>
                      <w:bCs w:val="0"/>
                      <w:color w:val="auto"/>
                      <w:sz w:val="20"/>
                      <w:szCs w:val="20"/>
                    </w:rPr>
                    <w:t>4,00</w:t>
                  </w:r>
                </w:p>
              </w:tc>
              <w:tc>
                <w:tcPr>
                  <w:tcW w:w="938" w:type="dxa"/>
                  <w:vAlign w:val="center"/>
                </w:tcPr>
                <w:p w:rsidRPr="00175B33" w:rsidR="00340F58" w:rsidP="00175B33" w:rsidRDefault="00340F58" w14:paraId="62705329" w14:textId="68A139D1">
                  <w:pPr>
                    <w:pStyle w:val="Subtitulo2"/>
                    <w:spacing w:line="276" w:lineRule="auto"/>
                    <w:jc w:val="center"/>
                    <w:rPr>
                      <w:rFonts w:ascii="Arial" w:hAnsi="Arial" w:cs="Arial"/>
                      <w:color w:val="auto"/>
                      <w:sz w:val="20"/>
                      <w:szCs w:val="20"/>
                    </w:rPr>
                  </w:pPr>
                  <w:r w:rsidRPr="00175B33">
                    <w:rPr>
                      <w:rFonts w:ascii="Arial" w:hAnsi="Arial" w:cs="Arial"/>
                      <w:color w:val="auto"/>
                      <w:sz w:val="20"/>
                      <w:szCs w:val="20"/>
                    </w:rPr>
                    <w:t>4,05</w:t>
                  </w:r>
                </w:p>
              </w:tc>
            </w:tr>
          </w:tbl>
          <w:p w:rsidRPr="00175B33" w:rsidR="00340F58" w:rsidP="00175B33" w:rsidRDefault="00340F58" w14:paraId="6B1E0238" w14:textId="77777777">
            <w:pPr>
              <w:spacing w:line="276" w:lineRule="auto"/>
              <w:jc w:val="both"/>
              <w:rPr>
                <w:rFonts w:ascii="Arial" w:hAnsi="Arial" w:cs="Arial"/>
                <w:color w:val="FF0000"/>
                <w:sz w:val="20"/>
                <w:szCs w:val="20"/>
              </w:rPr>
            </w:pPr>
          </w:p>
          <w:p w:rsidRPr="00175B33" w:rsidR="00340F58" w:rsidP="00175B33" w:rsidRDefault="00340F58" w14:paraId="2D510EC9" w14:textId="5C404FE4">
            <w:pPr>
              <w:spacing w:line="276" w:lineRule="auto"/>
              <w:jc w:val="both"/>
              <w:rPr>
                <w:rFonts w:ascii="Arial" w:hAnsi="Arial" w:cs="Arial"/>
                <w:sz w:val="20"/>
                <w:szCs w:val="20"/>
              </w:rPr>
            </w:pPr>
            <w:r w:rsidRPr="00175B33">
              <w:rPr>
                <w:rFonts w:ascii="Arial" w:hAnsi="Arial" w:cs="Arial"/>
                <w:sz w:val="20"/>
                <w:szCs w:val="20"/>
              </w:rPr>
              <w:t>El entorno demanda talento humano capacitado en áreas como la transformación digital, sostenibilidad e innovación tecnológica. Local y regionalmente, se busca fortalecer sectores productivos tradicionales mediante soluciones tecnológicas eficientes y conocimientos sólidos en herramientas que mejoran los procesos empresariales. A nivel nacional, las necesidades incluyen expertos en ciberseguridad, inteligencia artificial, gestión de proyectos tecnológicos y análisis de información, promoviendo la competitividad en un mercado globalizado. Además, hay un interés creciente en habilidades culturales y éticas que permitan a los profesionales liderar procesos de cambio social.</w:t>
            </w:r>
          </w:p>
          <w:p w:rsidRPr="00175B33" w:rsidR="00340F58" w:rsidP="00175B33" w:rsidRDefault="00340F58" w14:paraId="5A186D42" w14:textId="77777777">
            <w:pPr>
              <w:spacing w:line="276" w:lineRule="auto"/>
              <w:jc w:val="both"/>
              <w:rPr>
                <w:rFonts w:ascii="Arial" w:hAnsi="Arial" w:cs="Arial"/>
                <w:sz w:val="20"/>
                <w:szCs w:val="20"/>
              </w:rPr>
            </w:pPr>
          </w:p>
          <w:p w:rsidRPr="00175B33" w:rsidR="008220D6" w:rsidP="00175B33" w:rsidRDefault="79E1FFD5" w14:paraId="115556B4" w14:textId="77777777">
            <w:pPr>
              <w:spacing w:line="276" w:lineRule="auto"/>
              <w:jc w:val="both"/>
              <w:rPr>
                <w:rFonts w:ascii="Arial" w:hAnsi="Arial" w:cs="Arial"/>
                <w:sz w:val="20"/>
                <w:szCs w:val="20"/>
              </w:rPr>
            </w:pPr>
            <w:r w:rsidRPr="1EF9C0EF">
              <w:rPr>
                <w:rFonts w:ascii="Arial" w:hAnsi="Arial" w:cs="Arial"/>
                <w:sz w:val="20"/>
                <w:szCs w:val="20"/>
              </w:rPr>
              <w:t>El programa ha respondido con acciones como la actualización de los contenidos en los sílabos, integrando temas emergentes y habilidades críticas para la industria. Se han implementado metodologías activas como el aprendizaje basado en proyectos, orientadas a resolver problemas reales en colaboración con empresas. También se han fortalecido las prácticas profesionales y las alianzas estratégicas con organizaciones del sector, aumentando la empleabilidad de los estudiantes y promoviendo una formación integral que responde a las demandas actuales del entorno.</w:t>
            </w:r>
          </w:p>
          <w:p w:rsidRPr="00175B33" w:rsidR="00BD5B95" w:rsidP="1EF9C0EF" w:rsidRDefault="00BD5B95" w14:paraId="0BDA81C5" w14:textId="67C36927">
            <w:pPr>
              <w:spacing w:line="276" w:lineRule="auto"/>
              <w:jc w:val="both"/>
              <w:rPr>
                <w:rFonts w:ascii="Arial" w:hAnsi="Arial" w:cs="Arial"/>
                <w:color w:val="92D050"/>
                <w:sz w:val="20"/>
                <w:szCs w:val="20"/>
              </w:rPr>
            </w:pPr>
          </w:p>
          <w:p w:rsidRPr="00175B33" w:rsidR="00BD5B95" w:rsidP="03E7C786" w:rsidRDefault="684886BF" w14:paraId="4634B663" w14:textId="632BF51C">
            <w:pPr>
              <w:spacing w:line="276" w:lineRule="auto"/>
              <w:jc w:val="both"/>
              <w:rPr>
                <w:rFonts w:ascii="Arial" w:hAnsi="Arial" w:eastAsia="Arial" w:cs="Arial"/>
                <w:sz w:val="20"/>
                <w:szCs w:val="20"/>
              </w:rPr>
            </w:pPr>
            <w:r w:rsidRPr="03E7C786">
              <w:rPr>
                <w:rFonts w:ascii="Arial" w:hAnsi="Arial" w:eastAsia="Arial" w:cs="Arial"/>
                <w:sz w:val="20"/>
                <w:szCs w:val="20"/>
              </w:rPr>
              <w:t>En el marco de las actualizaciones realizadas al programa, y con el propósito de dar respuesta a los desafíos actuales del entorno, se han incorporado ajustes orientados a fortalecer la formación integral de los estudiantes.</w:t>
            </w:r>
          </w:p>
          <w:p w:rsidRPr="00175B33" w:rsidR="00BD5B95" w:rsidP="1EF9C0EF" w:rsidRDefault="00BD5B95" w14:paraId="1338DB41" w14:textId="017E7E42">
            <w:pPr>
              <w:spacing w:line="276" w:lineRule="auto"/>
              <w:jc w:val="both"/>
              <w:rPr>
                <w:rFonts w:eastAsiaTheme="minorEastAsia"/>
                <w:sz w:val="20"/>
                <w:szCs w:val="20"/>
              </w:rPr>
            </w:pPr>
          </w:p>
          <w:p w:rsidRPr="00175B33" w:rsidR="00BD5B95" w:rsidP="03E7C786" w:rsidRDefault="68804B66" w14:paraId="317C08A8" w14:textId="71CB37E7">
            <w:pPr>
              <w:spacing w:line="276" w:lineRule="auto"/>
              <w:jc w:val="both"/>
              <w:rPr>
                <w:rFonts w:ascii="Arial" w:hAnsi="Arial" w:cs="Arial"/>
                <w:sz w:val="20"/>
                <w:szCs w:val="20"/>
              </w:rPr>
            </w:pPr>
            <w:r w:rsidRPr="03E7C786">
              <w:rPr>
                <w:rFonts w:ascii="Arial" w:hAnsi="Arial" w:cs="Arial"/>
                <w:sz w:val="20"/>
                <w:szCs w:val="20"/>
              </w:rPr>
              <w:t>Tabla de perfil – Campos Tecnología</w:t>
            </w:r>
          </w:p>
          <w:tbl>
            <w:tblPr>
              <w:tblStyle w:val="Tablaconcuadrcula"/>
              <w:tblW w:w="0" w:type="auto"/>
              <w:tblLayout w:type="fixed"/>
              <w:tblLook w:val="06A0" w:firstRow="1" w:lastRow="0" w:firstColumn="1" w:lastColumn="0" w:noHBand="1" w:noVBand="1"/>
            </w:tblPr>
            <w:tblGrid>
              <w:gridCol w:w="2674"/>
              <w:gridCol w:w="2446"/>
              <w:gridCol w:w="2051"/>
              <w:gridCol w:w="1431"/>
            </w:tblGrid>
            <w:tr w:rsidR="1EF9C0EF" w:rsidTr="1EF9C0EF" w14:paraId="3F262EAA" w14:textId="77777777">
              <w:trPr>
                <w:trHeight w:val="300"/>
              </w:trPr>
              <w:tc>
                <w:tcPr>
                  <w:tcW w:w="2790" w:type="dxa"/>
                  <w:shd w:val="clear" w:color="auto" w:fill="92D050"/>
                </w:tcPr>
                <w:p w:rsidR="10560887" w:rsidP="1EF9C0EF" w:rsidRDefault="10560887" w14:paraId="3BE9847B" w14:textId="7B13C1C6">
                  <w:pPr>
                    <w:jc w:val="center"/>
                    <w:rPr>
                      <w:rFonts w:ascii="Arial" w:hAnsi="Arial" w:eastAsia="Arial" w:cs="Arial"/>
                      <w:sz w:val="20"/>
                      <w:szCs w:val="20"/>
                    </w:rPr>
                  </w:pPr>
                  <w:r w:rsidRPr="1EF9C0EF">
                    <w:rPr>
                      <w:rFonts w:ascii="Calibri" w:hAnsi="Calibri" w:eastAsia="Calibri" w:cs="Calibri"/>
                      <w:color w:val="242424"/>
                    </w:rPr>
                    <w:t>OBJETO DE ESTUDIO</w:t>
                  </w:r>
                </w:p>
              </w:tc>
              <w:tc>
                <w:tcPr>
                  <w:tcW w:w="2550" w:type="dxa"/>
                  <w:shd w:val="clear" w:color="auto" w:fill="92D050"/>
                </w:tcPr>
                <w:p w:rsidR="10560887" w:rsidP="1EF9C0EF" w:rsidRDefault="10560887" w14:paraId="5ED11652" w14:textId="76F8F71A">
                  <w:pPr>
                    <w:jc w:val="center"/>
                  </w:pPr>
                  <w:r w:rsidRPr="1EF9C0EF">
                    <w:rPr>
                      <w:rFonts w:ascii="Calibri" w:hAnsi="Calibri" w:eastAsia="Calibri" w:cs="Calibri"/>
                      <w:color w:val="242424"/>
                    </w:rPr>
                    <w:t>ASPECTOS DE PERFIL DE EGRESO</w:t>
                  </w:r>
                </w:p>
              </w:tc>
              <w:tc>
                <w:tcPr>
                  <w:tcW w:w="1830" w:type="dxa"/>
                  <w:shd w:val="clear" w:color="auto" w:fill="92D050"/>
                </w:tcPr>
                <w:p w:rsidR="10560887" w:rsidP="1EF9C0EF" w:rsidRDefault="10560887" w14:paraId="17699AD7" w14:textId="2EDBBFC8">
                  <w:pPr>
                    <w:jc w:val="center"/>
                    <w:rPr>
                      <w:rFonts w:ascii="Arial" w:hAnsi="Arial" w:eastAsia="Arial" w:cs="Arial"/>
                      <w:sz w:val="20"/>
                      <w:szCs w:val="20"/>
                    </w:rPr>
                  </w:pPr>
                  <w:r w:rsidRPr="1EF9C0EF">
                    <w:rPr>
                      <w:rFonts w:ascii="Calibri" w:hAnsi="Calibri" w:eastAsia="Calibri" w:cs="Calibri"/>
                      <w:color w:val="242424"/>
                    </w:rPr>
                    <w:t>CAMPOS OCUPACIONALES (RETOMADOS DEL PERFIL OCUPACIONAL)</w:t>
                  </w:r>
                </w:p>
              </w:tc>
              <w:tc>
                <w:tcPr>
                  <w:tcW w:w="1440" w:type="dxa"/>
                  <w:shd w:val="clear" w:color="auto" w:fill="92D050"/>
                </w:tcPr>
                <w:p w:rsidR="10560887" w:rsidP="1EF9C0EF" w:rsidRDefault="10560887" w14:paraId="25C584EC" w14:textId="72AA8C1A">
                  <w:pPr>
                    <w:jc w:val="center"/>
                    <w:rPr>
                      <w:rFonts w:ascii="Arial" w:hAnsi="Arial" w:eastAsia="Arial" w:cs="Arial"/>
                      <w:sz w:val="20"/>
                      <w:szCs w:val="20"/>
                    </w:rPr>
                  </w:pPr>
                  <w:r w:rsidRPr="1EF9C0EF">
                    <w:rPr>
                      <w:rFonts w:ascii="Calibri" w:hAnsi="Calibri" w:eastAsia="Calibri" w:cs="Calibri"/>
                      <w:color w:val="242424"/>
                    </w:rPr>
                    <w:t>LÍNEAS DE FORMACIÓN</w:t>
                  </w:r>
                </w:p>
              </w:tc>
            </w:tr>
            <w:tr w:rsidR="1EF9C0EF" w:rsidTr="1EF9C0EF" w14:paraId="395155FA" w14:textId="77777777">
              <w:trPr>
                <w:trHeight w:val="300"/>
              </w:trPr>
              <w:tc>
                <w:tcPr>
                  <w:tcW w:w="2790" w:type="dxa"/>
                </w:tcPr>
                <w:p w:rsidR="10560887" w:rsidP="1EF9C0EF" w:rsidRDefault="10560887" w14:paraId="7240BA19" w14:textId="3148B9A5">
                  <w:pPr>
                    <w:shd w:val="clear" w:color="auto" w:fill="F5F5F5"/>
                  </w:pPr>
                  <w:r w:rsidRPr="1EF9C0EF">
                    <w:rPr>
                      <w:rFonts w:ascii="Calibri" w:hAnsi="Calibri" w:eastAsia="Calibri" w:cs="Calibri"/>
                      <w:color w:val="242424"/>
                    </w:rPr>
                    <w:t>El objeto de estudio del programa de Tecnología en Ingeniería de Sistemas de UCompensar se enfoca en la comprensión y aplicación de los principios fundamentales de la informática y las tecnologías de la información. Este tecnólogo estudia los sistemas computacionales y sus componentes (hardware, software, redes y bases de datos), con el objetivo de desarrollar soluciones técnicas eficientes que contribuyan a la optimización de procesos, la gestión de información y la automatización de tareas dentro de organizaciones. Se centra en el análisis de requerimientos, el diseño y desarrollo de aplicaciones informáticas, la administración de sistemas operativos y la implementación de infraestructuras tecnológicas. Este programa académico tiene un enfoque práctico</w:t>
                  </w:r>
                </w:p>
                <w:p w:rsidR="1EF9C0EF" w:rsidP="1EF9C0EF" w:rsidRDefault="1EF9C0EF" w14:paraId="641F8B6F" w14:textId="381B46DB">
                  <w:pPr>
                    <w:shd w:val="clear" w:color="auto" w:fill="F5F5F5"/>
                  </w:pPr>
                </w:p>
                <w:p w:rsidR="1EF9C0EF" w:rsidP="1EF9C0EF" w:rsidRDefault="1EF9C0EF" w14:paraId="4EE188C5" w14:textId="010455B8">
                  <w:pPr>
                    <w:shd w:val="clear" w:color="auto" w:fill="FFFFFF" w:themeFill="background1"/>
                  </w:pPr>
                </w:p>
                <w:p w:rsidR="1EF9C0EF" w:rsidP="1EF9C0EF" w:rsidRDefault="1EF9C0EF" w14:paraId="3F54A21C" w14:textId="03C42BE6">
                  <w:pPr>
                    <w:rPr>
                      <w:rFonts w:eastAsiaTheme="minorEastAsia"/>
                      <w:sz w:val="20"/>
                      <w:szCs w:val="20"/>
                    </w:rPr>
                  </w:pPr>
                </w:p>
              </w:tc>
              <w:tc>
                <w:tcPr>
                  <w:tcW w:w="2550" w:type="dxa"/>
                </w:tcPr>
                <w:p w:rsidR="10560887" w:rsidP="1EF9C0EF" w:rsidRDefault="10560887" w14:paraId="0EB0B24A" w14:textId="04FF6E3A">
                  <w:pPr>
                    <w:shd w:val="clear" w:color="auto" w:fill="F5F5F5"/>
                  </w:pPr>
                  <w:r w:rsidRPr="1EF9C0EF">
                    <w:rPr>
                      <w:rFonts w:ascii="Calibri" w:hAnsi="Calibri" w:eastAsia="Calibri" w:cs="Calibri"/>
                      <w:color w:val="242424"/>
                    </w:rPr>
                    <w:t>Los aspectos clave del perfil del tecnólogo en Ingeniería de Sistemas de UCompensar, basado en la descripción proporcionada, incluyen los siguientes elementos:</w:t>
                  </w:r>
                </w:p>
                <w:p w:rsidR="1EF9C0EF" w:rsidP="1EF9C0EF" w:rsidRDefault="1EF9C0EF" w14:paraId="38DA8D4A" w14:textId="07727777">
                  <w:pPr>
                    <w:shd w:val="clear" w:color="auto" w:fill="F5F5F5"/>
                  </w:pPr>
                </w:p>
                <w:p w:rsidR="10560887" w:rsidP="1EF9C0EF" w:rsidRDefault="10560887" w14:paraId="402AAC1F" w14:textId="27786913">
                  <w:pPr>
                    <w:shd w:val="clear" w:color="auto" w:fill="F5F5F5"/>
                  </w:pPr>
                  <w:r w:rsidRPr="1EF9C0EF">
                    <w:rPr>
                      <w:rFonts w:ascii="Calibri" w:hAnsi="Calibri" w:eastAsia="Calibri" w:cs="Calibri"/>
                      <w:color w:val="242424"/>
                    </w:rPr>
                    <w:t>1. Formación técnica y operativa</w:t>
                  </w:r>
                </w:p>
                <w:p w:rsidR="10560887" w:rsidP="1EF9C0EF" w:rsidRDefault="10560887" w14:paraId="631082A6" w14:textId="511A7EFF">
                  <w:pPr>
                    <w:shd w:val="clear" w:color="auto" w:fill="F5F5F5"/>
                  </w:pPr>
                  <w:r w:rsidRPr="1EF9C0EF">
                    <w:rPr>
                      <w:rFonts w:ascii="Calibri" w:hAnsi="Calibri" w:eastAsia="Calibri" w:cs="Calibri"/>
                      <w:color w:val="242424"/>
                    </w:rPr>
                    <w:t>2. Adaptabilidad y capacidad de resolución de problemas</w:t>
                  </w:r>
                </w:p>
                <w:p w:rsidR="10560887" w:rsidP="1EF9C0EF" w:rsidRDefault="10560887" w14:paraId="2C4698D0" w14:textId="7830A739">
                  <w:pPr>
                    <w:shd w:val="clear" w:color="auto" w:fill="F5F5F5"/>
                  </w:pPr>
                  <w:r w:rsidRPr="1EF9C0EF">
                    <w:rPr>
                      <w:rFonts w:ascii="Calibri" w:hAnsi="Calibri" w:eastAsia="Calibri" w:cs="Calibri"/>
                      <w:color w:val="242424"/>
                    </w:rPr>
                    <w:t>3. Habilidades en desarrollo y mantenimiento de software y sistemas de información</w:t>
                  </w:r>
                </w:p>
                <w:p w:rsidR="10560887" w:rsidP="1EF9C0EF" w:rsidRDefault="10560887" w14:paraId="3A42F4E8" w14:textId="54C0F9F4">
                  <w:pPr>
                    <w:shd w:val="clear" w:color="auto" w:fill="F5F5F5"/>
                  </w:pPr>
                  <w:r w:rsidRPr="1EF9C0EF">
                    <w:rPr>
                      <w:rFonts w:ascii="Calibri" w:hAnsi="Calibri" w:eastAsia="Calibri" w:cs="Calibri"/>
                      <w:color w:val="242424"/>
                    </w:rPr>
                    <w:t>4. Gestión de infraestructura tecnológica</w:t>
                  </w:r>
                </w:p>
                <w:p w:rsidR="10560887" w:rsidP="1EF9C0EF" w:rsidRDefault="10560887" w14:paraId="44302BF5" w14:textId="3FB04235">
                  <w:pPr>
                    <w:shd w:val="clear" w:color="auto" w:fill="F5F5F5"/>
                  </w:pPr>
                  <w:r w:rsidRPr="1EF9C0EF">
                    <w:rPr>
                      <w:rFonts w:ascii="Calibri" w:hAnsi="Calibri" w:eastAsia="Calibri" w:cs="Calibri"/>
                      <w:color w:val="242424"/>
                    </w:rPr>
                    <w:t>5. Trabajo en equipo y ética profesional</w:t>
                  </w:r>
                </w:p>
                <w:p w:rsidR="10560887" w:rsidP="1EF9C0EF" w:rsidRDefault="10560887" w14:paraId="29139E87" w14:textId="0A8E1FDF">
                  <w:pPr>
                    <w:shd w:val="clear" w:color="auto" w:fill="F5F5F5"/>
                  </w:pPr>
                  <w:r w:rsidRPr="1EF9C0EF">
                    <w:rPr>
                      <w:rFonts w:ascii="Calibri" w:hAnsi="Calibri" w:eastAsia="Calibri" w:cs="Calibri"/>
                      <w:color w:val="242424"/>
                    </w:rPr>
                    <w:t>6. Capacidad de seguir formándose</w:t>
                  </w:r>
                </w:p>
                <w:p w:rsidR="1EF9C0EF" w:rsidP="1EF9C0EF" w:rsidRDefault="1EF9C0EF" w14:paraId="2EB89B72" w14:textId="0857EA59">
                  <w:pPr>
                    <w:shd w:val="clear" w:color="auto" w:fill="F5F5F5"/>
                  </w:pPr>
                </w:p>
                <w:p w:rsidR="1EF9C0EF" w:rsidP="1EF9C0EF" w:rsidRDefault="1EF9C0EF" w14:paraId="3FA5ACE3" w14:textId="38B58483">
                  <w:pPr>
                    <w:shd w:val="clear" w:color="auto" w:fill="FFFFFF" w:themeFill="background1"/>
                  </w:pPr>
                </w:p>
                <w:p w:rsidR="1EF9C0EF" w:rsidP="1EF9C0EF" w:rsidRDefault="1EF9C0EF" w14:paraId="060E3D3A" w14:textId="61681B15">
                  <w:pPr>
                    <w:rPr>
                      <w:rFonts w:eastAsiaTheme="minorEastAsia"/>
                      <w:sz w:val="20"/>
                      <w:szCs w:val="20"/>
                    </w:rPr>
                  </w:pPr>
                </w:p>
              </w:tc>
              <w:tc>
                <w:tcPr>
                  <w:tcW w:w="1830" w:type="dxa"/>
                </w:tcPr>
                <w:p w:rsidR="10560887" w:rsidP="1EF9C0EF" w:rsidRDefault="10560887" w14:paraId="052361A3" w14:textId="290E1288">
                  <w:pPr>
                    <w:shd w:val="clear" w:color="auto" w:fill="F5F5F5"/>
                  </w:pPr>
                  <w:r w:rsidRPr="1EF9C0EF">
                    <w:rPr>
                      <w:rFonts w:ascii="Calibri" w:hAnsi="Calibri" w:eastAsia="Calibri" w:cs="Calibri"/>
                      <w:color w:val="242424"/>
                    </w:rPr>
                    <w:t>Sectores principales donde puede trabajar:</w:t>
                  </w:r>
                </w:p>
                <w:p w:rsidR="10560887" w:rsidP="1EF9C0EF" w:rsidRDefault="10560887" w14:paraId="66E51B4C" w14:textId="70A7813F">
                  <w:pPr>
                    <w:shd w:val="clear" w:color="auto" w:fill="F5F5F5"/>
                  </w:pPr>
                  <w:r w:rsidRPr="1EF9C0EF">
                    <w:rPr>
                      <w:rFonts w:ascii="Calibri" w:hAnsi="Calibri" w:eastAsia="Calibri" w:cs="Calibri"/>
                      <w:color w:val="242424"/>
                    </w:rPr>
                    <w:t>1. Empresas de tecnología e informática.</w:t>
                  </w:r>
                </w:p>
                <w:p w:rsidR="10560887" w:rsidP="1EF9C0EF" w:rsidRDefault="10560887" w14:paraId="67F6B952" w14:textId="4AE67A9F">
                  <w:pPr>
                    <w:shd w:val="clear" w:color="auto" w:fill="F5F5F5"/>
                  </w:pPr>
                  <w:r w:rsidRPr="1EF9C0EF">
                    <w:rPr>
                      <w:rFonts w:ascii="Calibri" w:hAnsi="Calibri" w:eastAsia="Calibri" w:cs="Calibri"/>
                      <w:color w:val="242424"/>
                    </w:rPr>
                    <w:t>2. Instituciones educativas y de investigación.</w:t>
                  </w:r>
                </w:p>
                <w:p w:rsidR="10560887" w:rsidP="1EF9C0EF" w:rsidRDefault="10560887" w14:paraId="27F20684" w14:textId="6E174E8C">
                  <w:pPr>
                    <w:shd w:val="clear" w:color="auto" w:fill="F5F5F5"/>
                  </w:pPr>
                  <w:r w:rsidRPr="1EF9C0EF">
                    <w:rPr>
                      <w:rFonts w:ascii="Calibri" w:hAnsi="Calibri" w:eastAsia="Calibri" w:cs="Calibri"/>
                      <w:color w:val="242424"/>
                    </w:rPr>
                    <w:t>3. Empresas industriales, comerciales y de servicios.</w:t>
                  </w:r>
                </w:p>
                <w:p w:rsidR="10560887" w:rsidP="1EF9C0EF" w:rsidRDefault="10560887" w14:paraId="644AE64D" w14:textId="5B7FA22B">
                  <w:pPr>
                    <w:shd w:val="clear" w:color="auto" w:fill="F5F5F5"/>
                  </w:pPr>
                  <w:r w:rsidRPr="1EF9C0EF">
                    <w:rPr>
                      <w:rFonts w:ascii="Calibri" w:hAnsi="Calibri" w:eastAsia="Calibri" w:cs="Calibri"/>
                      <w:color w:val="242424"/>
                    </w:rPr>
                    <w:t>4. Entidades gubernamentales.</w:t>
                  </w:r>
                </w:p>
                <w:p w:rsidR="10560887" w:rsidP="1EF9C0EF" w:rsidRDefault="10560887" w14:paraId="6D62CF8A" w14:textId="2DE4F024">
                  <w:pPr>
                    <w:shd w:val="clear" w:color="auto" w:fill="F5F5F5"/>
                  </w:pPr>
                  <w:r w:rsidRPr="1EF9C0EF">
                    <w:rPr>
                      <w:rFonts w:ascii="Calibri" w:hAnsi="Calibri" w:eastAsia="Calibri" w:cs="Calibri"/>
                      <w:color w:val="242424"/>
                    </w:rPr>
                    <w:t>5. Empresas de telecomunicaciones.</w:t>
                  </w:r>
                </w:p>
                <w:p w:rsidR="10560887" w:rsidP="1EF9C0EF" w:rsidRDefault="10560887" w14:paraId="787BC764" w14:textId="270F7DF6">
                  <w:pPr>
                    <w:shd w:val="clear" w:color="auto" w:fill="F5F5F5"/>
                  </w:pPr>
                  <w:r w:rsidRPr="1EF9C0EF">
                    <w:rPr>
                      <w:rFonts w:ascii="Calibri" w:hAnsi="Calibri" w:eastAsia="Calibri" w:cs="Calibri"/>
                      <w:color w:val="242424"/>
                    </w:rPr>
                    <w:t>6. Consultoras de tecnología.</w:t>
                  </w:r>
                </w:p>
                <w:p w:rsidR="10560887" w:rsidP="1EF9C0EF" w:rsidRDefault="10560887" w14:paraId="09E9A032" w14:textId="2C805D9F">
                  <w:pPr>
                    <w:shd w:val="clear" w:color="auto" w:fill="F5F5F5"/>
                  </w:pPr>
                  <w:r w:rsidRPr="1EF9C0EF">
                    <w:rPr>
                      <w:rFonts w:ascii="Calibri" w:hAnsi="Calibri" w:eastAsia="Calibri" w:cs="Calibri"/>
                      <w:color w:val="242424"/>
                    </w:rPr>
                    <w:t>7. Startups tecnológicas.</w:t>
                  </w:r>
                </w:p>
                <w:p w:rsidR="1EF9C0EF" w:rsidP="1EF9C0EF" w:rsidRDefault="1EF9C0EF" w14:paraId="17F5345E" w14:textId="730B73AE">
                  <w:pPr>
                    <w:rPr>
                      <w:rFonts w:eastAsiaTheme="minorEastAsia"/>
                      <w:sz w:val="20"/>
                      <w:szCs w:val="20"/>
                    </w:rPr>
                  </w:pPr>
                </w:p>
              </w:tc>
              <w:tc>
                <w:tcPr>
                  <w:tcW w:w="1440" w:type="dxa"/>
                </w:tcPr>
                <w:p w:rsidR="1EF9C0EF" w:rsidRDefault="1EF9C0EF" w14:paraId="51027CC3" w14:textId="5C5A30DD"/>
                <w:p w:rsidR="10560887" w:rsidP="1EF9C0EF" w:rsidRDefault="10560887" w14:paraId="2E674F89" w14:textId="0646DC38">
                  <w:pPr>
                    <w:rPr>
                      <w:rFonts w:ascii="Arial" w:hAnsi="Arial" w:eastAsia="Arial" w:cs="Arial"/>
                      <w:sz w:val="20"/>
                      <w:szCs w:val="20"/>
                    </w:rPr>
                  </w:pPr>
                  <w:r w:rsidRPr="1EF9C0EF">
                    <w:rPr>
                      <w:rFonts w:ascii="Calibri" w:hAnsi="Calibri" w:eastAsia="Calibri" w:cs="Calibri"/>
                      <w:color w:val="242424"/>
                    </w:rPr>
                    <w:t>Arquitectura de Datos</w:t>
                  </w:r>
                </w:p>
                <w:p w:rsidR="1EF9C0EF" w:rsidP="1EF9C0EF" w:rsidRDefault="1EF9C0EF" w14:paraId="6E34395D" w14:textId="51B7F155">
                  <w:pPr>
                    <w:rPr>
                      <w:rFonts w:ascii="Calibri" w:hAnsi="Calibri" w:eastAsia="Calibri" w:cs="Calibri"/>
                      <w:color w:val="242424"/>
                    </w:rPr>
                  </w:pPr>
                </w:p>
                <w:p w:rsidR="1EF9C0EF" w:rsidRDefault="1EF9C0EF" w14:paraId="292C8B52" w14:textId="6051DE4A"/>
                <w:p w:rsidR="10560887" w:rsidP="1EF9C0EF" w:rsidRDefault="10560887" w14:paraId="62368FD5" w14:textId="73BEA0E2">
                  <w:pPr>
                    <w:rPr>
                      <w:rFonts w:ascii="Calibri" w:hAnsi="Calibri" w:eastAsia="Calibri" w:cs="Calibri"/>
                    </w:rPr>
                  </w:pPr>
                  <w:r w:rsidRPr="1EF9C0EF">
                    <w:rPr>
                      <w:rFonts w:ascii="Calibri" w:hAnsi="Calibri" w:eastAsia="Calibri" w:cs="Calibri"/>
                      <w:color w:val="242424"/>
                    </w:rPr>
                    <w:t>Gestión de Tecnologías de la Información</w:t>
                  </w:r>
                </w:p>
                <w:p w:rsidR="1EF9C0EF" w:rsidP="1EF9C0EF" w:rsidRDefault="1EF9C0EF" w14:paraId="65BE4F02" w14:textId="3FE0517C">
                  <w:pPr>
                    <w:rPr>
                      <w:rFonts w:ascii="Calibri" w:hAnsi="Calibri" w:eastAsia="Calibri" w:cs="Calibri"/>
                      <w:color w:val="242424"/>
                    </w:rPr>
                  </w:pPr>
                </w:p>
                <w:p w:rsidR="1EF9C0EF" w:rsidRDefault="1EF9C0EF" w14:paraId="6E89C3FB" w14:textId="792FFAA7"/>
                <w:p w:rsidR="10560887" w:rsidP="1EF9C0EF" w:rsidRDefault="10560887" w14:paraId="34F5A14A" w14:textId="63ACE229">
                  <w:pPr>
                    <w:rPr>
                      <w:rFonts w:ascii="Calibri" w:hAnsi="Calibri" w:eastAsia="Calibri" w:cs="Calibri"/>
                    </w:rPr>
                  </w:pPr>
                  <w:r w:rsidRPr="1EF9C0EF">
                    <w:rPr>
                      <w:rFonts w:ascii="Calibri" w:hAnsi="Calibri" w:eastAsia="Calibri" w:cs="Calibri"/>
                      <w:color w:val="242424"/>
                    </w:rPr>
                    <w:t>Sistemas de Información</w:t>
                  </w:r>
                </w:p>
              </w:tc>
            </w:tr>
          </w:tbl>
          <w:p w:rsidRPr="00175B33" w:rsidR="00BD5B95" w:rsidP="1EF9C0EF" w:rsidRDefault="00BD5B95" w14:paraId="754042C1" w14:textId="286465DB">
            <w:pPr>
              <w:spacing w:line="276" w:lineRule="auto"/>
              <w:jc w:val="both"/>
              <w:rPr>
                <w:rFonts w:eastAsiaTheme="minorEastAsia"/>
                <w:sz w:val="20"/>
                <w:szCs w:val="20"/>
              </w:rPr>
            </w:pPr>
          </w:p>
          <w:p w:rsidRPr="00175B33" w:rsidR="00BD5B95" w:rsidP="03E7C786" w:rsidRDefault="370AC9F0" w14:paraId="2B68440A" w14:textId="3674C82D">
            <w:pPr>
              <w:spacing w:line="276" w:lineRule="auto"/>
              <w:jc w:val="both"/>
              <w:rPr>
                <w:rFonts w:ascii="Arial" w:hAnsi="Arial" w:cs="Arial"/>
                <w:sz w:val="20"/>
                <w:szCs w:val="20"/>
              </w:rPr>
            </w:pPr>
            <w:r w:rsidRPr="03E7C786">
              <w:rPr>
                <w:rFonts w:ascii="Arial" w:hAnsi="Arial" w:cs="Arial"/>
                <w:sz w:val="20"/>
                <w:szCs w:val="20"/>
              </w:rPr>
              <w:t>Tabla de perfil</w:t>
            </w:r>
            <w:r w:rsidRPr="03E7C786" w:rsidR="13E3A6FB">
              <w:rPr>
                <w:rFonts w:ascii="Arial" w:hAnsi="Arial" w:cs="Arial"/>
                <w:sz w:val="20"/>
                <w:szCs w:val="20"/>
              </w:rPr>
              <w:t xml:space="preserve"> – </w:t>
            </w:r>
            <w:r w:rsidRPr="03E7C786" w:rsidR="67F6FCE3">
              <w:rPr>
                <w:rFonts w:ascii="Arial" w:hAnsi="Arial" w:cs="Arial"/>
                <w:sz w:val="20"/>
                <w:szCs w:val="20"/>
              </w:rPr>
              <w:t>C</w:t>
            </w:r>
            <w:r w:rsidRPr="03E7C786">
              <w:rPr>
                <w:rFonts w:ascii="Arial" w:hAnsi="Arial" w:cs="Arial"/>
                <w:sz w:val="20"/>
                <w:szCs w:val="20"/>
              </w:rPr>
              <w:t>ampos</w:t>
            </w:r>
            <w:r w:rsidRPr="03E7C786" w:rsidR="13E3A6FB">
              <w:rPr>
                <w:rFonts w:ascii="Arial" w:hAnsi="Arial" w:cs="Arial"/>
                <w:sz w:val="20"/>
                <w:szCs w:val="20"/>
              </w:rPr>
              <w:t xml:space="preserve"> </w:t>
            </w:r>
            <w:r w:rsidRPr="03E7C786" w:rsidR="4A35264C">
              <w:rPr>
                <w:rFonts w:ascii="Arial" w:hAnsi="Arial" w:cs="Arial"/>
                <w:sz w:val="20"/>
                <w:szCs w:val="20"/>
              </w:rPr>
              <w:t>Profesional</w:t>
            </w:r>
          </w:p>
          <w:tbl>
            <w:tblPr>
              <w:tblStyle w:val="Tablaconcuadrcula"/>
              <w:tblW w:w="0" w:type="auto"/>
              <w:tblLayout w:type="fixed"/>
              <w:tblLook w:val="06A0" w:firstRow="1" w:lastRow="0" w:firstColumn="1" w:lastColumn="0" w:noHBand="1" w:noVBand="1"/>
            </w:tblPr>
            <w:tblGrid>
              <w:gridCol w:w="1728"/>
              <w:gridCol w:w="3719"/>
              <w:gridCol w:w="1750"/>
              <w:gridCol w:w="1405"/>
            </w:tblGrid>
            <w:tr w:rsidR="1EF9C0EF" w:rsidTr="03E7C786" w14:paraId="31DAB76F" w14:textId="77777777">
              <w:trPr>
                <w:trHeight w:val="1230"/>
              </w:trPr>
              <w:tc>
                <w:tcPr>
                  <w:tcW w:w="1605" w:type="dxa"/>
                  <w:shd w:val="clear" w:color="auto" w:fill="92D050"/>
                </w:tcPr>
                <w:p w:rsidR="77047992" w:rsidP="1EF9C0EF" w:rsidRDefault="77047992" w14:paraId="5927E847" w14:textId="50B355B6">
                  <w:pPr>
                    <w:jc w:val="center"/>
                    <w:rPr>
                      <w:rFonts w:ascii="Arial" w:hAnsi="Arial" w:eastAsia="Arial" w:cs="Arial"/>
                      <w:sz w:val="20"/>
                      <w:szCs w:val="20"/>
                    </w:rPr>
                  </w:pPr>
                  <w:r w:rsidRPr="1EF9C0EF">
                    <w:rPr>
                      <w:rFonts w:ascii="Calibri" w:hAnsi="Calibri" w:eastAsia="Calibri" w:cs="Calibri"/>
                      <w:color w:val="242424"/>
                    </w:rPr>
                    <w:t>OBJETO DE ESTUDIO</w:t>
                  </w:r>
                </w:p>
              </w:tc>
              <w:tc>
                <w:tcPr>
                  <w:tcW w:w="3915" w:type="dxa"/>
                  <w:shd w:val="clear" w:color="auto" w:fill="92D050"/>
                </w:tcPr>
                <w:p w:rsidR="77047992" w:rsidP="1EF9C0EF" w:rsidRDefault="77047992" w14:paraId="5EEE0AAB" w14:textId="64672967">
                  <w:pPr>
                    <w:jc w:val="center"/>
                  </w:pPr>
                  <w:r w:rsidRPr="1EF9C0EF">
                    <w:rPr>
                      <w:rFonts w:ascii="Calibri" w:hAnsi="Calibri" w:eastAsia="Calibri" w:cs="Calibri"/>
                      <w:color w:val="242424"/>
                    </w:rPr>
                    <w:t>ASPECTOS DE PERFIL DE EGRESO</w:t>
                  </w:r>
                </w:p>
              </w:tc>
              <w:tc>
                <w:tcPr>
                  <w:tcW w:w="1680" w:type="dxa"/>
                  <w:shd w:val="clear" w:color="auto" w:fill="92D050"/>
                </w:tcPr>
                <w:p w:rsidR="77047992" w:rsidP="1EF9C0EF" w:rsidRDefault="77047992" w14:paraId="72407EF2" w14:textId="6FCB913D">
                  <w:pPr>
                    <w:jc w:val="center"/>
                    <w:rPr>
                      <w:rFonts w:ascii="Arial" w:hAnsi="Arial" w:eastAsia="Arial" w:cs="Arial"/>
                      <w:sz w:val="20"/>
                      <w:szCs w:val="20"/>
                    </w:rPr>
                  </w:pPr>
                  <w:r w:rsidRPr="1EF9C0EF">
                    <w:rPr>
                      <w:rFonts w:ascii="Calibri" w:hAnsi="Calibri" w:eastAsia="Calibri" w:cs="Calibri"/>
                      <w:color w:val="242424"/>
                    </w:rPr>
                    <w:t>CAMPOS OCUPACIONALES (RETOMADOS DEL PERFIL OCUPACIONAL)</w:t>
                  </w:r>
                </w:p>
              </w:tc>
              <w:tc>
                <w:tcPr>
                  <w:tcW w:w="1410" w:type="dxa"/>
                  <w:shd w:val="clear" w:color="auto" w:fill="92D050"/>
                </w:tcPr>
                <w:p w:rsidR="77047992" w:rsidP="1EF9C0EF" w:rsidRDefault="77047992" w14:paraId="1864704B" w14:textId="1C1EE8BA">
                  <w:pPr>
                    <w:jc w:val="center"/>
                    <w:rPr>
                      <w:rFonts w:ascii="Arial" w:hAnsi="Arial" w:eastAsia="Arial" w:cs="Arial"/>
                      <w:sz w:val="20"/>
                      <w:szCs w:val="20"/>
                    </w:rPr>
                  </w:pPr>
                  <w:r w:rsidRPr="1EF9C0EF">
                    <w:rPr>
                      <w:rFonts w:ascii="Calibri" w:hAnsi="Calibri" w:eastAsia="Calibri" w:cs="Calibri"/>
                      <w:color w:val="242424"/>
                    </w:rPr>
                    <w:t>LÍNEAS DE FORMACIÓN</w:t>
                  </w:r>
                </w:p>
              </w:tc>
            </w:tr>
            <w:tr w:rsidR="1EF9C0EF" w:rsidTr="03E7C786" w14:paraId="4B9426A4" w14:textId="77777777">
              <w:trPr>
                <w:trHeight w:val="300"/>
              </w:trPr>
              <w:tc>
                <w:tcPr>
                  <w:tcW w:w="1605" w:type="dxa"/>
                </w:tcPr>
                <w:p w:rsidR="2956D755" w:rsidP="1EF9C0EF" w:rsidRDefault="2956D755" w14:paraId="6D9A3351" w14:textId="18820D96">
                  <w:pPr>
                    <w:shd w:val="clear" w:color="auto" w:fill="F5F5F5"/>
                  </w:pPr>
                  <w:r w:rsidRPr="1EF9C0EF">
                    <w:rPr>
                      <w:rFonts w:ascii="Calibri" w:hAnsi="Calibri" w:eastAsia="Calibri" w:cs="Calibri"/>
                      <w:color w:val="242424"/>
                    </w:rPr>
                    <w:t>El objeto de estudio de la carrera de Ingeniería de Sistemas de Ucompensar es el diseño, desarrollo, implementación, y gestión de sistemas informáticos y tecnológicos, abarcando desde la infraestructura de redes y administración de bases de datos hasta la creación de software y la seguridad informática. La carrera se centra en el análisis y solución de problemas tecnológicos complejos, integrando teorías y metodologías avanzadas para garantizar la eficiencia, seguridad y escalabilidad de las soluciones tecnológicas. Además, se enfoca en el estudio de las tendencias emergentes en tecnología y en la adaptación de los sistemas a las necesidades cambiantes de las organizaciones y de la sociedad en general</w:t>
                  </w:r>
                </w:p>
                <w:p w:rsidR="1EF9C0EF" w:rsidP="1EF9C0EF" w:rsidRDefault="1EF9C0EF" w14:paraId="288FBA8A" w14:textId="6E1A7ABC">
                  <w:pPr>
                    <w:shd w:val="clear" w:color="auto" w:fill="F5F5F5"/>
                  </w:pPr>
                </w:p>
                <w:p w:rsidR="1EF9C0EF" w:rsidP="1EF9C0EF" w:rsidRDefault="1EF9C0EF" w14:paraId="0EC485A5" w14:textId="0755B277">
                  <w:pPr>
                    <w:shd w:val="clear" w:color="auto" w:fill="FFFFFF" w:themeFill="background1"/>
                  </w:pPr>
                </w:p>
                <w:p w:rsidR="1EF9C0EF" w:rsidP="1EF9C0EF" w:rsidRDefault="1EF9C0EF" w14:paraId="202C0094" w14:textId="7EC426B0">
                  <w:pPr>
                    <w:rPr>
                      <w:rFonts w:ascii="Calibri" w:hAnsi="Calibri" w:eastAsia="Calibri" w:cs="Calibri"/>
                      <w:color w:val="242424"/>
                    </w:rPr>
                  </w:pPr>
                </w:p>
              </w:tc>
              <w:tc>
                <w:tcPr>
                  <w:tcW w:w="3915" w:type="dxa"/>
                </w:tcPr>
                <w:p w:rsidR="2956D755" w:rsidP="1EF9C0EF" w:rsidRDefault="2956D755" w14:paraId="42219047" w14:textId="691D7D43">
                  <w:pPr>
                    <w:shd w:val="clear" w:color="auto" w:fill="F5F5F5"/>
                  </w:pPr>
                  <w:r w:rsidRPr="1EF9C0EF">
                    <w:rPr>
                      <w:rFonts w:ascii="Calibri" w:hAnsi="Calibri" w:eastAsia="Calibri" w:cs="Calibri"/>
                      <w:color w:val="242424"/>
                    </w:rPr>
                    <w:t>El perfil del egresado de Ingeniería de Sistemas de la Fundación Universitaria Compensar destaca varios aspectos clave que definen las competencias y habilidades del profesional. A continuación, se desglosan los principales aspectos de este perfil:</w:t>
                  </w:r>
                </w:p>
                <w:p w:rsidR="1EF9C0EF" w:rsidP="1EF9C0EF" w:rsidRDefault="1EF9C0EF" w14:paraId="638C098B" w14:textId="78A30A69">
                  <w:pPr>
                    <w:shd w:val="clear" w:color="auto" w:fill="F5F5F5"/>
                  </w:pPr>
                </w:p>
                <w:p w:rsidR="2956D755" w:rsidP="1EF9C0EF" w:rsidRDefault="2956D755" w14:paraId="116607E0" w14:textId="14A8785E">
                  <w:pPr>
                    <w:shd w:val="clear" w:color="auto" w:fill="F5F5F5"/>
                  </w:pPr>
                  <w:r w:rsidRPr="1EF9C0EF">
                    <w:rPr>
                      <w:rFonts w:ascii="Calibri" w:hAnsi="Calibri" w:eastAsia="Calibri" w:cs="Calibri"/>
                      <w:color w:val="242424"/>
                    </w:rPr>
                    <w:t>1. Liderazgo Transformador:</w:t>
                  </w:r>
                </w:p>
                <w:p w:rsidR="2956D755" w:rsidP="1EF9C0EF" w:rsidRDefault="2956D755" w14:paraId="2E9871F8" w14:textId="3475394A">
                  <w:pPr>
                    <w:shd w:val="clear" w:color="auto" w:fill="F5F5F5"/>
                  </w:pPr>
                  <w:r w:rsidRPr="1EF9C0EF">
                    <w:rPr>
                      <w:rFonts w:ascii="Calibri" w:hAnsi="Calibri" w:eastAsia="Calibri" w:cs="Calibri"/>
                      <w:color w:val="242424"/>
                    </w:rPr>
                    <w:t>Definición: Capacidad para guiar y motivar a equipos, promoviendo cambios positivos y sostenibles en las organizaciones y la sociedad.</w:t>
                  </w:r>
                </w:p>
                <w:p w:rsidR="2956D755" w:rsidP="1EF9C0EF" w:rsidRDefault="2956D755" w14:paraId="4CF67AE5" w14:textId="220EEE25">
                  <w:pPr>
                    <w:shd w:val="clear" w:color="auto" w:fill="F5F5F5"/>
                  </w:pPr>
                  <w:r w:rsidRPr="1EF9C0EF">
                    <w:rPr>
                      <w:rFonts w:ascii="Calibri" w:hAnsi="Calibri" w:eastAsia="Calibri" w:cs="Calibri"/>
                      <w:color w:val="242424"/>
                    </w:rPr>
                    <w:t>Aplicación: Desempeño como líder en proyectos tecnológicos y de sistemas, orientado a la innovación y la mejora continua.</w:t>
                  </w:r>
                </w:p>
                <w:p w:rsidR="2956D755" w:rsidP="1EF9C0EF" w:rsidRDefault="2956D755" w14:paraId="1B265A0A" w14:textId="4C8CE65D">
                  <w:pPr>
                    <w:shd w:val="clear" w:color="auto" w:fill="F5F5F5"/>
                  </w:pPr>
                  <w:r w:rsidRPr="1EF9C0EF">
                    <w:rPr>
                      <w:rFonts w:ascii="Calibri" w:hAnsi="Calibri" w:eastAsia="Calibri" w:cs="Calibri"/>
                      <w:color w:val="242424"/>
                    </w:rPr>
                    <w:t>2. Capacidad Analítica:</w:t>
                  </w:r>
                </w:p>
                <w:p w:rsidR="2956D755" w:rsidP="1EF9C0EF" w:rsidRDefault="2956D755" w14:paraId="7A30BDF1" w14:textId="42B040AB">
                  <w:pPr>
                    <w:shd w:val="clear" w:color="auto" w:fill="F5F5F5"/>
                  </w:pPr>
                  <w:r w:rsidRPr="1EF9C0EF">
                    <w:rPr>
                      <w:rFonts w:ascii="Calibri" w:hAnsi="Calibri" w:eastAsia="Calibri" w:cs="Calibri"/>
                      <w:color w:val="242424"/>
                    </w:rPr>
                    <w:t>Definición: Habilidad para analizar datos e información de manera detallada y rigurosa para identificar problemas y oportunidades.</w:t>
                  </w:r>
                </w:p>
                <w:p w:rsidR="2956D755" w:rsidP="1EF9C0EF" w:rsidRDefault="2956D755" w14:paraId="2397917E" w14:textId="65E0B23D">
                  <w:pPr>
                    <w:shd w:val="clear" w:color="auto" w:fill="F5F5F5"/>
                  </w:pPr>
                  <w:r w:rsidRPr="1EF9C0EF">
                    <w:rPr>
                      <w:rFonts w:ascii="Calibri" w:hAnsi="Calibri" w:eastAsia="Calibri" w:cs="Calibri"/>
                      <w:color w:val="242424"/>
                    </w:rPr>
                    <w:t>Aplicación: Uso de técnicas analíticas para la toma de decisiones, resolución de problemas y optimización de procesos en sistemas de información.</w:t>
                  </w:r>
                </w:p>
                <w:p w:rsidR="2956D755" w:rsidP="1EF9C0EF" w:rsidRDefault="2956D755" w14:paraId="3FF19932" w14:textId="6B99B005">
                  <w:pPr>
                    <w:shd w:val="clear" w:color="auto" w:fill="F5F5F5"/>
                  </w:pPr>
                  <w:r w:rsidRPr="1EF9C0EF">
                    <w:rPr>
                      <w:rFonts w:ascii="Calibri" w:hAnsi="Calibri" w:eastAsia="Calibri" w:cs="Calibri"/>
                      <w:color w:val="242424"/>
                    </w:rPr>
                    <w:t>3. Pensamiento Crítico:</w:t>
                  </w:r>
                </w:p>
                <w:p w:rsidR="2956D755" w:rsidP="1EF9C0EF" w:rsidRDefault="2956D755" w14:paraId="4836C251" w14:textId="5A4852F9">
                  <w:pPr>
                    <w:shd w:val="clear" w:color="auto" w:fill="F5F5F5"/>
                  </w:pPr>
                  <w:r w:rsidRPr="1EF9C0EF">
                    <w:rPr>
                      <w:rFonts w:ascii="Calibri" w:hAnsi="Calibri" w:eastAsia="Calibri" w:cs="Calibri"/>
                      <w:color w:val="242424"/>
                    </w:rPr>
                    <w:t>Definición: Capacidad para evaluar de manera lógica y objetiva las situaciones, cuestionar supuestos y considerar múltiples perspectivas.</w:t>
                  </w:r>
                </w:p>
                <w:p w:rsidR="2956D755" w:rsidP="1EF9C0EF" w:rsidRDefault="2956D755" w14:paraId="5D64295F" w14:textId="111F923C">
                  <w:pPr>
                    <w:shd w:val="clear" w:color="auto" w:fill="F5F5F5"/>
                  </w:pPr>
                  <w:r w:rsidRPr="1EF9C0EF">
                    <w:rPr>
                      <w:rFonts w:ascii="Calibri" w:hAnsi="Calibri" w:eastAsia="Calibri" w:cs="Calibri"/>
                      <w:color w:val="242424"/>
                    </w:rPr>
                    <w:t>Aplicación: Evaluación y selección de las mejores soluciones tecnológicas, considerando costos, beneficios, riesgos y viabilidad.</w:t>
                  </w:r>
                </w:p>
                <w:p w:rsidR="2956D755" w:rsidP="1EF9C0EF" w:rsidRDefault="2956D755" w14:paraId="53FC134A" w14:textId="3808DFE8">
                  <w:pPr>
                    <w:shd w:val="clear" w:color="auto" w:fill="F5F5F5"/>
                  </w:pPr>
                  <w:r w:rsidRPr="1EF9C0EF">
                    <w:rPr>
                      <w:rFonts w:ascii="Calibri" w:hAnsi="Calibri" w:eastAsia="Calibri" w:cs="Calibri"/>
                      <w:color w:val="242424"/>
                    </w:rPr>
                    <w:t>4. Gestión de Proyectos:</w:t>
                  </w:r>
                </w:p>
                <w:p w:rsidR="2956D755" w:rsidP="1EF9C0EF" w:rsidRDefault="2956D755" w14:paraId="5FC87816" w14:textId="1F4F4955">
                  <w:pPr>
                    <w:shd w:val="clear" w:color="auto" w:fill="F5F5F5"/>
                  </w:pPr>
                  <w:r w:rsidRPr="1EF9C0EF">
                    <w:rPr>
                      <w:rFonts w:ascii="Calibri" w:hAnsi="Calibri" w:eastAsia="Calibri" w:cs="Calibri"/>
                      <w:color w:val="242424"/>
                    </w:rPr>
                    <w:t>Definición: Habilidad para planificar, ejecutar, controlar y cerrar proyectos de manera efectiva y eficiente.</w:t>
                  </w:r>
                </w:p>
                <w:p w:rsidR="2956D755" w:rsidP="1EF9C0EF" w:rsidRDefault="2956D755" w14:paraId="48B22C5B" w14:textId="7B246028">
                  <w:pPr>
                    <w:shd w:val="clear" w:color="auto" w:fill="F5F5F5"/>
                  </w:pPr>
                  <w:r w:rsidRPr="1EF9C0EF">
                    <w:rPr>
                      <w:rFonts w:ascii="Calibri" w:hAnsi="Calibri" w:eastAsia="Calibri" w:cs="Calibri"/>
                      <w:color w:val="242424"/>
                    </w:rPr>
                    <w:t>Aplicación: Uso de metodologías y herramientas de gestión de proyectos para asegurar el cumplimiento de objetivos en tiempo, costo y calidad.</w:t>
                  </w:r>
                </w:p>
                <w:p w:rsidR="2956D755" w:rsidP="1EF9C0EF" w:rsidRDefault="2956D755" w14:paraId="44221A85" w14:textId="7373B004">
                  <w:pPr>
                    <w:shd w:val="clear" w:color="auto" w:fill="F5F5F5"/>
                  </w:pPr>
                  <w:r w:rsidRPr="1EF9C0EF">
                    <w:rPr>
                      <w:rFonts w:ascii="Calibri" w:hAnsi="Calibri" w:eastAsia="Calibri" w:cs="Calibri"/>
                      <w:color w:val="242424"/>
                    </w:rPr>
                    <w:t>5. Buenas Prácticas Metodológicas:</w:t>
                  </w:r>
                </w:p>
                <w:p w:rsidR="2956D755" w:rsidP="1EF9C0EF" w:rsidRDefault="2956D755" w14:paraId="14CBB73F" w14:textId="2D35C754">
                  <w:pPr>
                    <w:shd w:val="clear" w:color="auto" w:fill="F5F5F5"/>
                  </w:pPr>
                  <w:r w:rsidRPr="1EF9C0EF">
                    <w:rPr>
                      <w:rFonts w:ascii="Calibri" w:hAnsi="Calibri" w:eastAsia="Calibri" w:cs="Calibri"/>
                      <w:color w:val="242424"/>
                    </w:rPr>
                    <w:t>Definición: Aplicación de metodologías estandarizadas y probadas para el desarrollo y gestión de sistemas de información.</w:t>
                  </w:r>
                </w:p>
                <w:p w:rsidR="2956D755" w:rsidP="1EF9C0EF" w:rsidRDefault="2956D755" w14:paraId="4629C9D4" w14:textId="7073C824">
                  <w:pPr>
                    <w:shd w:val="clear" w:color="auto" w:fill="F5F5F5"/>
                  </w:pPr>
                  <w:r w:rsidRPr="1EF9C0EF">
                    <w:rPr>
                      <w:rFonts w:ascii="Calibri" w:hAnsi="Calibri" w:eastAsia="Calibri" w:cs="Calibri"/>
                      <w:color w:val="242424"/>
                    </w:rPr>
                    <w:t>Aplicación: Implementación de frameworks y estándares como PMI, SCRUM, ITIL, entre otros, para mejorar la calidad y eficiencia de los procesos.</w:t>
                  </w:r>
                </w:p>
                <w:p w:rsidR="2956D755" w:rsidP="1EF9C0EF" w:rsidRDefault="2956D755" w14:paraId="11873184" w14:textId="7B4F6AFD">
                  <w:pPr>
                    <w:shd w:val="clear" w:color="auto" w:fill="F5F5F5"/>
                  </w:pPr>
                  <w:r w:rsidRPr="1EF9C0EF">
                    <w:rPr>
                      <w:rFonts w:ascii="Calibri" w:hAnsi="Calibri" w:eastAsia="Calibri" w:cs="Calibri"/>
                      <w:color w:val="242424"/>
                    </w:rPr>
                    <w:t>6. Visión Global:</w:t>
                  </w:r>
                </w:p>
                <w:p w:rsidR="2956D755" w:rsidP="1EF9C0EF" w:rsidRDefault="2956D755" w14:paraId="02AE15EE" w14:textId="2026C382">
                  <w:pPr>
                    <w:shd w:val="clear" w:color="auto" w:fill="F5F5F5"/>
                  </w:pPr>
                  <w:r w:rsidRPr="1EF9C0EF">
                    <w:rPr>
                      <w:rFonts w:ascii="Calibri" w:hAnsi="Calibri" w:eastAsia="Calibri" w:cs="Calibri"/>
                      <w:color w:val="242424"/>
                    </w:rPr>
                    <w:t>Definición: Comprensión de los contextos internacionales y multiculturales en los que operan las organizaciones.</w:t>
                  </w:r>
                </w:p>
                <w:p w:rsidR="2956D755" w:rsidP="1EF9C0EF" w:rsidRDefault="2956D755" w14:paraId="18B20BCA" w14:textId="3EAB3E94">
                  <w:pPr>
                    <w:shd w:val="clear" w:color="auto" w:fill="F5F5F5"/>
                  </w:pPr>
                  <w:r w:rsidRPr="1EF9C0EF">
                    <w:rPr>
                      <w:rFonts w:ascii="Calibri" w:hAnsi="Calibri" w:eastAsia="Calibri" w:cs="Calibri"/>
                      <w:color w:val="242424"/>
                    </w:rPr>
                    <w:t xml:space="preserve">Aplicación: Adaptación a los cambios tecnológicos y de mercado globales, y la integración de soluciones que cumplan con las necesidades de un mercado diverso. </w:t>
                  </w:r>
                </w:p>
                <w:p w:rsidR="2956D755" w:rsidP="1EF9C0EF" w:rsidRDefault="2956D755" w14:paraId="186D17AD" w14:textId="370AB0DE">
                  <w:pPr>
                    <w:shd w:val="clear" w:color="auto" w:fill="F5F5F5"/>
                  </w:pPr>
                  <w:r w:rsidRPr="1EF9C0EF">
                    <w:rPr>
                      <w:rFonts w:ascii="Calibri" w:hAnsi="Calibri" w:eastAsia="Calibri" w:cs="Calibri"/>
                      <w:color w:val="242424"/>
                    </w:rPr>
                    <w:t>7. Integración de Herramientas Tecnológicas:</w:t>
                  </w:r>
                </w:p>
                <w:p w:rsidR="2956D755" w:rsidP="1EF9C0EF" w:rsidRDefault="2956D755" w14:paraId="33507FBA" w14:textId="6F2890E2">
                  <w:pPr>
                    <w:shd w:val="clear" w:color="auto" w:fill="F5F5F5"/>
                  </w:pPr>
                  <w:r w:rsidRPr="1EF9C0EF">
                    <w:rPr>
                      <w:rFonts w:ascii="Calibri" w:hAnsi="Calibri" w:eastAsia="Calibri" w:cs="Calibri"/>
                      <w:color w:val="242424"/>
                    </w:rPr>
                    <w:t>Definición: Capacidad para seleccionar y utilizar herramientas tecnológicas adecuadas para resolver problemas específicos.</w:t>
                  </w:r>
                </w:p>
                <w:p w:rsidR="2956D755" w:rsidP="1EF9C0EF" w:rsidRDefault="2956D755" w14:paraId="00FFF6F7" w14:textId="15408B75">
                  <w:pPr>
                    <w:shd w:val="clear" w:color="auto" w:fill="F5F5F5"/>
                  </w:pPr>
                  <w:r w:rsidRPr="1EF9C0EF">
                    <w:rPr>
                      <w:rFonts w:ascii="Calibri" w:hAnsi="Calibri" w:eastAsia="Calibri" w:cs="Calibri"/>
                      <w:color w:val="242424"/>
                    </w:rPr>
                    <w:t>Aplicación: Uso de software y hardware, plataformas de desarrollo, sistemas de gestión de bases de datos, tecnologías emergentes como IA y big data, entre otras, para diseñar e implementar soluciones efectivas.</w:t>
                  </w:r>
                </w:p>
                <w:p w:rsidR="2956D755" w:rsidP="1EF9C0EF" w:rsidRDefault="2956D755" w14:paraId="70E35491" w14:textId="21E19C32">
                  <w:pPr>
                    <w:shd w:val="clear" w:color="auto" w:fill="F5F5F5"/>
                  </w:pPr>
                  <w:r w:rsidRPr="1EF9C0EF">
                    <w:rPr>
                      <w:rFonts w:ascii="Calibri" w:hAnsi="Calibri" w:eastAsia="Calibri" w:cs="Calibri"/>
                      <w:color w:val="242424"/>
                    </w:rPr>
                    <w:t>8, Desarrollo de Soluciones de Impacto:</w:t>
                  </w:r>
                </w:p>
                <w:p w:rsidR="2956D755" w:rsidP="1EF9C0EF" w:rsidRDefault="2956D755" w14:paraId="061A5BAA" w14:textId="011FA412">
                  <w:pPr>
                    <w:shd w:val="clear" w:color="auto" w:fill="F5F5F5"/>
                  </w:pPr>
                  <w:r w:rsidRPr="1EF9C0EF">
                    <w:rPr>
                      <w:rFonts w:ascii="Calibri" w:hAnsi="Calibri" w:eastAsia="Calibri" w:cs="Calibri"/>
                      <w:color w:val="242424"/>
                    </w:rPr>
                    <w:t>Definición: Creación de soluciones tecnológicas que generan valor añadido y mejoran la eficiencia y eficacia de las organizaciones.</w:t>
                  </w:r>
                </w:p>
                <w:p w:rsidR="2956D755" w:rsidP="1EF9C0EF" w:rsidRDefault="2956D755" w14:paraId="7F5171B5" w14:textId="22FEA43E">
                  <w:pPr>
                    <w:shd w:val="clear" w:color="auto" w:fill="F5F5F5"/>
                  </w:pPr>
                  <w:r w:rsidRPr="1EF9C0EF">
                    <w:rPr>
                      <w:rFonts w:ascii="Calibri" w:hAnsi="Calibri" w:eastAsia="Calibri" w:cs="Calibri"/>
                      <w:color w:val="242424"/>
                    </w:rPr>
                    <w:t>Aplicación: Innovación en el diseño de sistemas de información y aplicaciones que optimicen procesos, mejoren la comunicación, y faciliten la toma de decisiones.</w:t>
                  </w:r>
                </w:p>
                <w:p w:rsidR="2956D755" w:rsidP="1EF9C0EF" w:rsidRDefault="2956D755" w14:paraId="60B1870C" w14:textId="3ED614AF">
                  <w:pPr>
                    <w:shd w:val="clear" w:color="auto" w:fill="F5F5F5"/>
                  </w:pPr>
                  <w:r w:rsidRPr="1EF9C0EF">
                    <w:rPr>
                      <w:rFonts w:ascii="Calibri" w:hAnsi="Calibri" w:eastAsia="Calibri" w:cs="Calibri"/>
                      <w:color w:val="242424"/>
                    </w:rPr>
                    <w:t>Cada uno de estos aspectos contribuye a formar un profesional integral, preparado para enfrentar los desafíos tecnológicos y organizacionales, con un enfoque en la creación de valor y la innovación constante</w:t>
                  </w:r>
                </w:p>
                <w:p w:rsidR="1EF9C0EF" w:rsidP="1EF9C0EF" w:rsidRDefault="1EF9C0EF" w14:paraId="4F506AEE" w14:textId="6190582A">
                  <w:pPr>
                    <w:rPr>
                      <w:rFonts w:ascii="Arial" w:hAnsi="Arial" w:cs="Arial"/>
                      <w:sz w:val="20"/>
                      <w:szCs w:val="20"/>
                    </w:rPr>
                  </w:pPr>
                </w:p>
              </w:tc>
              <w:tc>
                <w:tcPr>
                  <w:tcW w:w="1680" w:type="dxa"/>
                </w:tcPr>
                <w:p w:rsidR="2956D755" w:rsidP="1EF9C0EF" w:rsidRDefault="2956D755" w14:paraId="56B1F32D" w14:textId="3B4EF7E3">
                  <w:pPr>
                    <w:shd w:val="clear" w:color="auto" w:fill="F5F5F5"/>
                  </w:pPr>
                  <w:r w:rsidRPr="1EF9C0EF">
                    <w:rPr>
                      <w:rFonts w:ascii="Calibri" w:hAnsi="Calibri" w:eastAsia="Calibri" w:cs="Calibri"/>
                      <w:color w:val="242424"/>
                    </w:rPr>
                    <w:t xml:space="preserve">El egresado o egresada del programa INGENIERIÍA DE SISTEMAS podrá desempeñarse en EMPRESAS de todo sector del orden nacional e internacional, relacionadas con INFORMÁTICA Y TECNOLOGÍA como: </w:t>
                  </w:r>
                </w:p>
                <w:p w:rsidR="1EF9C0EF" w:rsidP="1EF9C0EF" w:rsidRDefault="1EF9C0EF" w14:paraId="5B1EF74E" w14:textId="3CA7E9BA">
                  <w:pPr>
                    <w:shd w:val="clear" w:color="auto" w:fill="F5F5F5"/>
                  </w:pPr>
                </w:p>
                <w:p w:rsidR="2956D755" w:rsidP="1EF9C0EF" w:rsidRDefault="2956D755" w14:paraId="783AD3FD" w14:textId="788EB729">
                  <w:pPr>
                    <w:shd w:val="clear" w:color="auto" w:fill="F5F5F5"/>
                  </w:pPr>
                  <w:r w:rsidRPr="1EF9C0EF">
                    <w:rPr>
                      <w:rFonts w:ascii="Calibri" w:hAnsi="Calibri" w:eastAsia="Calibri" w:cs="Calibri"/>
                      <w:color w:val="242424"/>
                    </w:rPr>
                    <w:t>a) Consultoría IT</w:t>
                  </w:r>
                </w:p>
                <w:p w:rsidR="2956D755" w:rsidP="1EF9C0EF" w:rsidRDefault="2956D755" w14:paraId="52B89558" w14:textId="43A62542">
                  <w:pPr>
                    <w:shd w:val="clear" w:color="auto" w:fill="F5F5F5"/>
                  </w:pPr>
                  <w:r w:rsidRPr="1EF9C0EF">
                    <w:rPr>
                      <w:rFonts w:ascii="Calibri" w:hAnsi="Calibri" w:eastAsia="Calibri" w:cs="Calibri"/>
                      <w:color w:val="242424"/>
                    </w:rPr>
                    <w:t>b) Ciberseguridad</w:t>
                  </w:r>
                </w:p>
                <w:p w:rsidR="2956D755" w:rsidP="1EF9C0EF" w:rsidRDefault="2956D755" w14:paraId="26932F6D" w14:textId="16BF4BCE">
                  <w:pPr>
                    <w:shd w:val="clear" w:color="auto" w:fill="F5F5F5"/>
                  </w:pPr>
                  <w:r w:rsidRPr="1EF9C0EF">
                    <w:rPr>
                      <w:rFonts w:ascii="Calibri" w:hAnsi="Calibri" w:eastAsia="Calibri" w:cs="Calibri"/>
                      <w:color w:val="242424"/>
                    </w:rPr>
                    <w:t>c) Startups Tecnológicas</w:t>
                  </w:r>
                </w:p>
                <w:p w:rsidR="2956D755" w:rsidP="1EF9C0EF" w:rsidRDefault="2956D755" w14:paraId="447BE8D5" w14:textId="2D2EEEC6">
                  <w:pPr>
                    <w:shd w:val="clear" w:color="auto" w:fill="F5F5F5"/>
                  </w:pPr>
                  <w:r w:rsidRPr="1EF9C0EF">
                    <w:rPr>
                      <w:rFonts w:ascii="Calibri" w:hAnsi="Calibri" w:eastAsia="Calibri" w:cs="Calibri"/>
                      <w:color w:val="242424"/>
                    </w:rPr>
                    <w:t>d) Automatización y Control</w:t>
                  </w:r>
                </w:p>
                <w:p w:rsidR="2956D755" w:rsidP="1EF9C0EF" w:rsidRDefault="2956D755" w14:paraId="38F96653" w14:textId="27AF167E">
                  <w:pPr>
                    <w:shd w:val="clear" w:color="auto" w:fill="F5F5F5"/>
                  </w:pPr>
                  <w:r w:rsidRPr="1EF9C0EF">
                    <w:rPr>
                      <w:rFonts w:ascii="Calibri" w:hAnsi="Calibri" w:eastAsia="Calibri" w:cs="Calibri"/>
                      <w:color w:val="242424"/>
                    </w:rPr>
                    <w:t>e) Inteligencia Artificial y Big Data f) Gerencia de proyectos</w:t>
                  </w:r>
                </w:p>
                <w:p w:rsidR="1EF9C0EF" w:rsidP="1EF9C0EF" w:rsidRDefault="1EF9C0EF" w14:paraId="4340F858" w14:textId="67D003EB">
                  <w:pPr>
                    <w:rPr>
                      <w:rFonts w:ascii="Arial" w:hAnsi="Arial" w:cs="Arial"/>
                      <w:sz w:val="20"/>
                      <w:szCs w:val="20"/>
                    </w:rPr>
                  </w:pPr>
                </w:p>
              </w:tc>
              <w:tc>
                <w:tcPr>
                  <w:tcW w:w="1410" w:type="dxa"/>
                </w:tcPr>
                <w:p w:rsidR="1EF9C0EF" w:rsidRDefault="1EF9C0EF" w14:paraId="61747729" w14:textId="54BDB711"/>
                <w:p w:rsidR="2956D755" w:rsidP="1EF9C0EF" w:rsidRDefault="2956D755" w14:paraId="2CBA5825" w14:textId="1BE5F679">
                  <w:pPr>
                    <w:rPr>
                      <w:rFonts w:ascii="Arial" w:hAnsi="Arial" w:eastAsia="Arial" w:cs="Arial"/>
                      <w:sz w:val="20"/>
                      <w:szCs w:val="20"/>
                    </w:rPr>
                  </w:pPr>
                  <w:r w:rsidRPr="1EF9C0EF">
                    <w:rPr>
                      <w:rFonts w:ascii="Calibri" w:hAnsi="Calibri" w:eastAsia="Calibri" w:cs="Calibri"/>
                      <w:color w:val="242424"/>
                    </w:rPr>
                    <w:t>Gestión de TI</w:t>
                  </w:r>
                </w:p>
                <w:p w:rsidR="1EF9C0EF" w:rsidP="1EF9C0EF" w:rsidRDefault="1EF9C0EF" w14:paraId="48911296" w14:textId="4F5643E3">
                  <w:pPr>
                    <w:rPr>
                      <w:rFonts w:ascii="Calibri" w:hAnsi="Calibri" w:eastAsia="Calibri" w:cs="Calibri"/>
                      <w:color w:val="242424"/>
                    </w:rPr>
                  </w:pPr>
                </w:p>
                <w:p w:rsidR="1EF9C0EF" w:rsidRDefault="1EF9C0EF" w14:paraId="37C3C99F" w14:textId="375C45BF"/>
                <w:p w:rsidR="2956D755" w:rsidP="1EF9C0EF" w:rsidRDefault="2956D755" w14:paraId="3C213775" w14:textId="544088EB">
                  <w:pPr>
                    <w:rPr>
                      <w:rFonts w:ascii="Calibri" w:hAnsi="Calibri" w:eastAsia="Calibri" w:cs="Calibri"/>
                    </w:rPr>
                  </w:pPr>
                  <w:r w:rsidRPr="1EF9C0EF">
                    <w:rPr>
                      <w:rFonts w:ascii="Calibri" w:hAnsi="Calibri" w:eastAsia="Calibri" w:cs="Calibri"/>
                      <w:color w:val="242424"/>
                    </w:rPr>
                    <w:t>Arquitectura de Datos</w:t>
                  </w:r>
                </w:p>
                <w:p w:rsidR="1EF9C0EF" w:rsidP="1EF9C0EF" w:rsidRDefault="1EF9C0EF" w14:paraId="574D30F1" w14:textId="7652C312">
                  <w:pPr>
                    <w:rPr>
                      <w:rFonts w:ascii="Calibri" w:hAnsi="Calibri" w:eastAsia="Calibri" w:cs="Calibri"/>
                      <w:color w:val="242424"/>
                    </w:rPr>
                  </w:pPr>
                </w:p>
                <w:p w:rsidR="1EF9C0EF" w:rsidRDefault="1EF9C0EF" w14:paraId="5A81642E" w14:textId="3C0CEEF0"/>
                <w:p w:rsidR="2956D755" w:rsidP="1EF9C0EF" w:rsidRDefault="2956D755" w14:paraId="18754287" w14:textId="45499E1F">
                  <w:pPr>
                    <w:rPr>
                      <w:rFonts w:ascii="Calibri" w:hAnsi="Calibri" w:eastAsia="Calibri" w:cs="Calibri"/>
                    </w:rPr>
                  </w:pPr>
                  <w:r w:rsidRPr="1EF9C0EF">
                    <w:rPr>
                      <w:rFonts w:ascii="Calibri" w:hAnsi="Calibri" w:eastAsia="Calibri" w:cs="Calibri"/>
                      <w:color w:val="242424"/>
                    </w:rPr>
                    <w:t>Sistemas de Información</w:t>
                  </w:r>
                </w:p>
              </w:tc>
            </w:tr>
          </w:tbl>
          <w:p w:rsidRPr="00175B33" w:rsidR="00BD5B95" w:rsidP="1EF9C0EF" w:rsidRDefault="00BD5B95" w14:paraId="03765A78" w14:textId="2B6EDE90">
            <w:pPr>
              <w:spacing w:line="276" w:lineRule="auto"/>
              <w:jc w:val="both"/>
              <w:rPr>
                <w:rFonts w:ascii="Arial" w:hAnsi="Arial" w:cs="Arial"/>
                <w:color w:val="92D050"/>
                <w:sz w:val="20"/>
                <w:szCs w:val="20"/>
              </w:rPr>
            </w:pPr>
          </w:p>
          <w:p w:rsidR="0D693E95" w:rsidP="03E7C786" w:rsidRDefault="0D693E95" w14:paraId="299FD556" w14:textId="0C6AD015">
            <w:pPr>
              <w:spacing w:line="276" w:lineRule="auto"/>
              <w:jc w:val="both"/>
              <w:rPr>
                <w:rFonts w:ascii="Arial" w:hAnsi="Arial" w:cs="Arial"/>
                <w:sz w:val="20"/>
                <w:szCs w:val="20"/>
              </w:rPr>
            </w:pPr>
            <w:r w:rsidRPr="03E7C786">
              <w:rPr>
                <w:rFonts w:ascii="Arial" w:hAnsi="Arial" w:cs="Arial"/>
                <w:sz w:val="20"/>
                <w:szCs w:val="20"/>
              </w:rPr>
              <w:t>L</w:t>
            </w:r>
            <w:r w:rsidRPr="03E7C786" w:rsidR="2FB3FFD8">
              <w:rPr>
                <w:rFonts w:ascii="Arial" w:hAnsi="Arial" w:cs="Arial"/>
                <w:sz w:val="20"/>
                <w:szCs w:val="20"/>
              </w:rPr>
              <w:t xml:space="preserve">a información consignada en </w:t>
            </w:r>
            <w:r w:rsidRPr="03E7C786" w:rsidR="7608AD76">
              <w:rPr>
                <w:rFonts w:ascii="Arial" w:hAnsi="Arial" w:cs="Arial"/>
                <w:sz w:val="20"/>
                <w:szCs w:val="20"/>
              </w:rPr>
              <w:t>la</w:t>
            </w:r>
            <w:r w:rsidRPr="03E7C786" w:rsidR="6392FCED">
              <w:rPr>
                <w:rFonts w:ascii="Arial" w:hAnsi="Arial" w:cs="Arial"/>
                <w:sz w:val="20"/>
                <w:szCs w:val="20"/>
              </w:rPr>
              <w:t>s</w:t>
            </w:r>
            <w:r w:rsidRPr="03E7C786" w:rsidR="7608AD76">
              <w:rPr>
                <w:rFonts w:ascii="Arial" w:hAnsi="Arial" w:cs="Arial"/>
                <w:sz w:val="20"/>
                <w:szCs w:val="20"/>
              </w:rPr>
              <w:t xml:space="preserve"> </w:t>
            </w:r>
            <w:r w:rsidRPr="03E7C786" w:rsidR="288C5F68">
              <w:rPr>
                <w:rFonts w:ascii="Arial" w:hAnsi="Arial" w:cs="Arial"/>
                <w:sz w:val="20"/>
                <w:szCs w:val="20"/>
              </w:rPr>
              <w:t xml:space="preserve">tablas </w:t>
            </w:r>
            <w:r w:rsidRPr="03E7C786" w:rsidR="2FB3FFD8">
              <w:rPr>
                <w:rFonts w:ascii="Arial" w:hAnsi="Arial" w:cs="Arial"/>
                <w:sz w:val="20"/>
                <w:szCs w:val="20"/>
              </w:rPr>
              <w:t>permite evidenciar la articulación entre el objeto de estudio del programa, los aspectos definidos en el perfil de egreso, los campos ocupacionales identificados y las líneas de formación establecidas. Esta coherencia respalda la pertinencia académica del programa y su alineación con las demandas del entorno, asegurando que los egresados cuenten con las competencias necesarias para desempeñarse de manera ética, responsable y efectiva en los diferentes contextos profesionales.</w:t>
            </w:r>
          </w:p>
          <w:p w:rsidRPr="00175B33" w:rsidR="00BD5B95" w:rsidP="774B7CDC" w:rsidRDefault="00BD5B95" w14:paraId="4F619164" w14:textId="349F8469">
            <w:pPr>
              <w:spacing w:line="276" w:lineRule="auto"/>
              <w:jc w:val="both"/>
              <w:rPr>
                <w:rFonts w:ascii="Arial" w:hAnsi="Arial" w:cs="Arial"/>
                <w:color w:val="92D050"/>
                <w:sz w:val="20"/>
                <w:szCs w:val="20"/>
              </w:rPr>
            </w:pPr>
          </w:p>
        </w:tc>
      </w:tr>
    </w:tbl>
    <w:p w:rsidRPr="00175B33" w:rsidR="00B0407E" w:rsidP="00175B33" w:rsidRDefault="00B0407E" w14:paraId="3FFAB7DB" w14:textId="77777777">
      <w:pPr>
        <w:spacing w:line="276" w:lineRule="auto"/>
        <w:jc w:val="both"/>
        <w:rPr>
          <w:rFonts w:ascii="Arial" w:hAnsi="Arial" w:cs="Arial"/>
          <w:color w:val="FF0000"/>
          <w:sz w:val="20"/>
          <w:szCs w:val="20"/>
        </w:rPr>
      </w:pPr>
    </w:p>
    <w:p w:rsidRPr="00175B33" w:rsidR="00BD5B95" w:rsidP="00175B33" w:rsidRDefault="00BD5B95" w14:paraId="62E23540" w14:textId="77777777">
      <w:pPr>
        <w:pStyle w:val="Subtitulo2"/>
        <w:spacing w:line="276" w:lineRule="auto"/>
        <w:rPr>
          <w:rFonts w:ascii="Arial" w:hAnsi="Arial" w:cs="Arial"/>
          <w:sz w:val="20"/>
          <w:szCs w:val="20"/>
        </w:rPr>
      </w:pPr>
      <w:r w:rsidRPr="7C944F38">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2C7647" w:rsidTr="482E0F38" w14:paraId="1E06F06B" w14:textId="77777777">
        <w:trPr>
          <w:trHeight w:val="467"/>
        </w:trPr>
        <w:tc>
          <w:tcPr>
            <w:tcW w:w="4417" w:type="dxa"/>
            <w:shd w:val="clear" w:color="auto" w:fill="1F4E79" w:themeFill="accent1" w:themeFillShade="80"/>
            <w:vAlign w:val="center"/>
          </w:tcPr>
          <w:p w:rsidRPr="00175B33" w:rsidR="002C7647" w:rsidP="00175B33" w:rsidRDefault="002C7647" w14:paraId="0AC1DAE2"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2C7647" w:rsidP="00175B33" w:rsidRDefault="002C7647" w14:paraId="49F6D99B"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2C7647" w:rsidTr="482E0F38" w14:paraId="04B1DD04" w14:textId="77777777">
        <w:trPr>
          <w:trHeight w:val="480"/>
        </w:trPr>
        <w:tc>
          <w:tcPr>
            <w:tcW w:w="4417" w:type="dxa"/>
            <w:vAlign w:val="center"/>
          </w:tcPr>
          <w:p w:rsidRPr="00175B33" w:rsidR="002C7647" w:rsidP="00175B33" w:rsidRDefault="429F9547" w14:paraId="0B41FBEF" w14:textId="1A02207C">
            <w:pPr>
              <w:spacing w:line="276" w:lineRule="auto"/>
              <w:jc w:val="center"/>
              <w:rPr>
                <w:rFonts w:ascii="Arial" w:hAnsi="Arial" w:cs="Arial"/>
                <w:color w:val="000000" w:themeColor="text1"/>
                <w:sz w:val="20"/>
                <w:szCs w:val="20"/>
              </w:rPr>
            </w:pPr>
            <w:r w:rsidRPr="482E0F38">
              <w:rPr>
                <w:rFonts w:ascii="Arial" w:hAnsi="Arial" w:cs="Arial"/>
                <w:color w:val="000000" w:themeColor="text1"/>
                <w:sz w:val="20"/>
                <w:szCs w:val="20"/>
              </w:rPr>
              <w:t>4.2</w:t>
            </w:r>
          </w:p>
        </w:tc>
        <w:tc>
          <w:tcPr>
            <w:tcW w:w="4417" w:type="dxa"/>
            <w:vAlign w:val="center"/>
          </w:tcPr>
          <w:p w:rsidRPr="00175B33" w:rsidR="002C7647" w:rsidP="00175B33" w:rsidRDefault="429F9547" w14:paraId="7D6AC91A" w14:textId="6BD7451A">
            <w:pPr>
              <w:spacing w:line="276" w:lineRule="auto"/>
              <w:jc w:val="center"/>
              <w:rPr>
                <w:rFonts w:ascii="Arial" w:hAnsi="Arial" w:cs="Arial"/>
                <w:color w:val="000000" w:themeColor="text1"/>
                <w:sz w:val="20"/>
                <w:szCs w:val="20"/>
              </w:rPr>
            </w:pPr>
            <w:r w:rsidRPr="482E0F38">
              <w:rPr>
                <w:rFonts w:ascii="Arial" w:hAnsi="Arial" w:cs="Arial"/>
                <w:color w:val="000000" w:themeColor="text1"/>
                <w:sz w:val="20"/>
                <w:szCs w:val="20"/>
              </w:rPr>
              <w:t>Cumple en alto grado</w:t>
            </w:r>
          </w:p>
        </w:tc>
      </w:tr>
    </w:tbl>
    <w:p w:rsidRPr="00175B33" w:rsidR="00B0407E" w:rsidP="00175B33" w:rsidRDefault="00B0407E" w14:paraId="08AF3A4D" w14:textId="77777777">
      <w:pPr>
        <w:pStyle w:val="Subtitulo2"/>
        <w:spacing w:line="276" w:lineRule="auto"/>
        <w:rPr>
          <w:rFonts w:ascii="Arial" w:hAnsi="Arial" w:cs="Arial"/>
          <w:sz w:val="20"/>
          <w:szCs w:val="20"/>
        </w:rPr>
      </w:pPr>
    </w:p>
    <w:p w:rsidRPr="00175B33" w:rsidR="00905B2B" w:rsidP="00175B33" w:rsidRDefault="00682463" w14:paraId="5D84B933" w14:textId="2E506D44">
      <w:pPr>
        <w:pStyle w:val="Subtitulo2"/>
        <w:spacing w:line="276" w:lineRule="auto"/>
        <w:rPr>
          <w:rFonts w:ascii="Arial" w:hAnsi="Arial" w:cs="Arial"/>
          <w:color w:val="auto"/>
          <w:sz w:val="20"/>
          <w:szCs w:val="20"/>
        </w:rPr>
      </w:pPr>
      <w:r w:rsidRPr="4AFAC56E">
        <w:rPr>
          <w:rFonts w:ascii="Arial" w:hAnsi="Arial" w:cs="Arial"/>
          <w:color w:val="auto"/>
          <w:sz w:val="20"/>
          <w:szCs w:val="20"/>
        </w:rPr>
        <w:t xml:space="preserve">Conclusión del </w:t>
      </w:r>
      <w:r w:rsidRPr="4AFAC56E" w:rsidR="004551D9">
        <w:rPr>
          <w:rFonts w:ascii="Arial" w:hAnsi="Arial" w:cs="Arial"/>
          <w:color w:val="auto"/>
          <w:sz w:val="20"/>
          <w:szCs w:val="20"/>
        </w:rPr>
        <w:t>F</w:t>
      </w:r>
      <w:r w:rsidRPr="4AFAC56E">
        <w:rPr>
          <w:rFonts w:ascii="Arial" w:hAnsi="Arial" w:cs="Arial"/>
          <w:color w:val="auto"/>
          <w:sz w:val="20"/>
          <w:szCs w:val="20"/>
        </w:rPr>
        <w:t>actor</w:t>
      </w:r>
    </w:p>
    <w:tbl>
      <w:tblPr>
        <w:tblStyle w:val="Tablaconcuadrcula"/>
        <w:tblW w:w="0" w:type="auto"/>
        <w:tblLook w:val="04A0" w:firstRow="1" w:lastRow="0" w:firstColumn="1" w:lastColumn="0" w:noHBand="0" w:noVBand="1"/>
      </w:tblPr>
      <w:tblGrid>
        <w:gridCol w:w="2942"/>
        <w:gridCol w:w="1589"/>
        <w:gridCol w:w="4297"/>
      </w:tblGrid>
      <w:tr w:rsidRPr="00175B33" w:rsidR="007546EC" w:rsidTr="482E0F38" w14:paraId="50AD765F" w14:textId="77777777">
        <w:tc>
          <w:tcPr>
            <w:tcW w:w="8828" w:type="dxa"/>
            <w:gridSpan w:val="3"/>
            <w:shd w:val="clear" w:color="auto" w:fill="auto"/>
            <w:vAlign w:val="center"/>
          </w:tcPr>
          <w:p w:rsidR="5C2F48AA" w:rsidP="4AFAC56E" w:rsidRDefault="5C2F48AA" w14:paraId="2ADAD32D" w14:textId="062762B1">
            <w:pPr>
              <w:spacing w:line="276" w:lineRule="auto"/>
              <w:jc w:val="both"/>
              <w:rPr>
                <w:rFonts w:ascii="Arial" w:hAnsi="Arial" w:eastAsia="Arial" w:cs="Arial"/>
                <w:i/>
                <w:iCs/>
                <w:sz w:val="20"/>
                <w:szCs w:val="20"/>
              </w:rPr>
            </w:pPr>
            <w:r w:rsidRPr="4AFAC56E">
              <w:rPr>
                <w:rFonts w:ascii="Arial" w:hAnsi="Arial" w:eastAsia="Arial" w:cs="Arial"/>
                <w:i/>
                <w:iCs/>
                <w:sz w:val="20"/>
                <w:szCs w:val="20"/>
              </w:rPr>
              <w:t>El Proyecto Educativo del Programa (PEP) de Ingeniería de Sistemas responde de manera pertinente a las necesidades globales y a las proyecciones actuales de la disciplina. A lo largo del tiempo, el PEP ha sido objeto de ajustes en el marco de la mejora continua, con el fin de adaptarse a los cambios propios del campo de la ingeniería y mantener su relevancia académica. Los resultados de percepción indican una alta coherencia entre el PEP y las dinámicas contemporáneas, lo que refuerza su pertinencia y alineación con las demandas del entorno.</w:t>
            </w:r>
          </w:p>
          <w:p w:rsidR="5C2F48AA" w:rsidP="4AFAC56E" w:rsidRDefault="5C2F48AA" w14:paraId="36AF8A7B" w14:textId="65523FD6">
            <w:pPr>
              <w:spacing w:line="276" w:lineRule="auto"/>
              <w:jc w:val="both"/>
              <w:rPr>
                <w:rFonts w:ascii="Arial" w:hAnsi="Arial" w:eastAsia="Arial" w:cs="Arial"/>
                <w:i/>
                <w:iCs/>
                <w:sz w:val="20"/>
                <w:szCs w:val="20"/>
              </w:rPr>
            </w:pPr>
            <w:r w:rsidRPr="4AFAC56E">
              <w:rPr>
                <w:rFonts w:ascii="Arial" w:hAnsi="Arial" w:eastAsia="Arial" w:cs="Arial"/>
                <w:i/>
                <w:iCs/>
                <w:sz w:val="20"/>
                <w:szCs w:val="20"/>
              </w:rPr>
              <w:t xml:space="preserve"> </w:t>
            </w:r>
          </w:p>
          <w:p w:rsidR="5C2F48AA" w:rsidP="4AFAC56E" w:rsidRDefault="5C2F48AA" w14:paraId="421D094C" w14:textId="43819808">
            <w:pPr>
              <w:spacing w:line="276" w:lineRule="auto"/>
              <w:jc w:val="both"/>
              <w:rPr>
                <w:rFonts w:ascii="Arial" w:hAnsi="Arial" w:eastAsia="Arial" w:cs="Arial"/>
                <w:i/>
                <w:iCs/>
                <w:sz w:val="20"/>
                <w:szCs w:val="20"/>
              </w:rPr>
            </w:pPr>
            <w:r w:rsidRPr="4AFAC56E">
              <w:rPr>
                <w:rFonts w:ascii="Arial" w:hAnsi="Arial" w:eastAsia="Arial" w:cs="Arial"/>
                <w:i/>
                <w:iCs/>
                <w:sz w:val="20"/>
                <w:szCs w:val="20"/>
              </w:rPr>
              <w:t>Por otro lado, el programa de Ingeniería de Sistemas en modalidad virtual requiere un análisis específico respecto a su estructura por ciclos propedéuticos, con especial énfasis en el nivel técnico profesional, a fin de garantizar su articulación efectiva, pertinencia formativa y proyección en el contexto de la educación virtual.</w:t>
            </w:r>
          </w:p>
          <w:p w:rsidRPr="00175B33" w:rsidR="007546EC" w:rsidP="00175B33" w:rsidRDefault="007546EC" w14:paraId="44497229" w14:textId="77777777">
            <w:pPr>
              <w:spacing w:line="276" w:lineRule="auto"/>
              <w:jc w:val="center"/>
              <w:rPr>
                <w:rFonts w:ascii="Arial" w:hAnsi="Arial" w:cs="Arial"/>
                <w:b/>
                <w:bCs/>
                <w:color w:val="000000" w:themeColor="text1"/>
                <w:sz w:val="20"/>
                <w:szCs w:val="20"/>
              </w:rPr>
            </w:pPr>
          </w:p>
        </w:tc>
      </w:tr>
      <w:tr w:rsidRPr="00175B33" w:rsidR="008220D6" w:rsidTr="482E0F38" w14:paraId="3CDCA660" w14:textId="77777777">
        <w:tc>
          <w:tcPr>
            <w:tcW w:w="4531" w:type="dxa"/>
            <w:gridSpan w:val="2"/>
            <w:shd w:val="clear" w:color="auto" w:fill="3B3838" w:themeFill="background2" w:themeFillShade="40"/>
            <w:vAlign w:val="center"/>
          </w:tcPr>
          <w:p w:rsidRPr="00175B33" w:rsidR="008220D6" w:rsidP="00175B33" w:rsidRDefault="008220D6" w14:paraId="78D71039" w14:textId="3B6EB592">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Cualitativo</w:t>
            </w:r>
          </w:p>
        </w:tc>
        <w:tc>
          <w:tcPr>
            <w:tcW w:w="4297" w:type="dxa"/>
            <w:shd w:val="clear" w:color="auto" w:fill="3B3838" w:themeFill="background2" w:themeFillShade="40"/>
            <w:vAlign w:val="center"/>
          </w:tcPr>
          <w:p w:rsidRPr="00175B33" w:rsidR="008220D6" w:rsidP="00175B33" w:rsidRDefault="008220D6" w14:paraId="6D965F8D" w14:textId="10734026">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8220D6" w:rsidTr="482E0F38" w14:paraId="4260967C" w14:textId="77777777">
        <w:tc>
          <w:tcPr>
            <w:tcW w:w="4531" w:type="dxa"/>
            <w:gridSpan w:val="2"/>
            <w:vAlign w:val="center"/>
          </w:tcPr>
          <w:p w:rsidRPr="00175B33" w:rsidR="008220D6" w:rsidP="00175B33" w:rsidRDefault="024C3032" w14:paraId="05F2C07D" w14:textId="3E701DF5">
            <w:pPr>
              <w:spacing w:line="276" w:lineRule="auto"/>
              <w:jc w:val="center"/>
              <w:rPr>
                <w:rFonts w:ascii="Arial" w:hAnsi="Arial" w:cs="Arial"/>
                <w:color w:val="000000" w:themeColor="text1"/>
                <w:sz w:val="20"/>
                <w:szCs w:val="20"/>
              </w:rPr>
            </w:pPr>
            <w:r w:rsidRPr="482E0F38">
              <w:rPr>
                <w:rFonts w:ascii="Arial" w:hAnsi="Arial" w:cs="Arial"/>
                <w:color w:val="000000" w:themeColor="text1"/>
                <w:sz w:val="20"/>
                <w:szCs w:val="20"/>
              </w:rPr>
              <w:t>4.6</w:t>
            </w:r>
          </w:p>
        </w:tc>
        <w:tc>
          <w:tcPr>
            <w:tcW w:w="4297" w:type="dxa"/>
            <w:vAlign w:val="center"/>
          </w:tcPr>
          <w:p w:rsidRPr="00175B33" w:rsidR="008220D6" w:rsidP="482E0F38" w:rsidRDefault="024C3032" w14:paraId="4CCF28E4" w14:textId="206E64EE">
            <w:pPr>
              <w:spacing w:line="276" w:lineRule="auto"/>
              <w:jc w:val="center"/>
              <w:rPr>
                <w:rFonts w:ascii="Arial" w:hAnsi="Arial" w:cs="Arial"/>
                <w:i/>
                <w:iCs/>
                <w:color w:val="000000" w:themeColor="text1"/>
                <w:sz w:val="20"/>
                <w:szCs w:val="20"/>
              </w:rPr>
            </w:pPr>
            <w:r w:rsidRPr="482E0F38">
              <w:rPr>
                <w:rFonts w:ascii="Arial" w:hAnsi="Arial" w:cs="Arial"/>
                <w:i/>
                <w:iCs/>
                <w:color w:val="000000" w:themeColor="text1"/>
                <w:sz w:val="20"/>
                <w:szCs w:val="20"/>
              </w:rPr>
              <w:t>Cumple plenamente</w:t>
            </w:r>
          </w:p>
        </w:tc>
      </w:tr>
      <w:tr w:rsidRPr="00175B33" w:rsidR="00B05A18" w:rsidTr="482E0F38" w14:paraId="3FE5A5DD" w14:textId="77777777">
        <w:tc>
          <w:tcPr>
            <w:tcW w:w="2942" w:type="dxa"/>
            <w:shd w:val="clear" w:color="auto" w:fill="3B3838" w:themeFill="background2" w:themeFillShade="40"/>
            <w:vAlign w:val="center"/>
          </w:tcPr>
          <w:p w:rsidRPr="00175B33" w:rsidR="00B05A18" w:rsidP="00175B33" w:rsidRDefault="00B05A18" w14:paraId="149C5930" w14:textId="1EA1A475">
            <w:pPr>
              <w:spacing w:line="276" w:lineRule="auto"/>
              <w:jc w:val="center"/>
              <w:rPr>
                <w:rFonts w:ascii="Arial" w:hAnsi="Arial" w:cs="Arial"/>
                <w:i/>
                <w:iCs/>
                <w:color w:val="FF0000"/>
                <w:sz w:val="20"/>
                <w:szCs w:val="20"/>
              </w:rPr>
            </w:pPr>
            <w:r w:rsidRPr="00175B33">
              <w:rPr>
                <w:rFonts w:ascii="Arial" w:hAnsi="Arial" w:cs="Arial"/>
                <w:i/>
                <w:iCs/>
                <w:color w:val="FFFFFF" w:themeColor="background1"/>
                <w:sz w:val="20"/>
                <w:szCs w:val="20"/>
              </w:rPr>
              <w:t>Link evidencias</w:t>
            </w:r>
          </w:p>
        </w:tc>
        <w:tc>
          <w:tcPr>
            <w:tcW w:w="5886" w:type="dxa"/>
            <w:gridSpan w:val="2"/>
            <w:vAlign w:val="center"/>
          </w:tcPr>
          <w:p w:rsidRPr="00175B33" w:rsidR="00B05A18" w:rsidP="00175B33" w:rsidRDefault="00B05A18" w14:paraId="68487CB9" w14:textId="77777777">
            <w:pPr>
              <w:spacing w:line="276" w:lineRule="auto"/>
              <w:jc w:val="center"/>
              <w:rPr>
                <w:rFonts w:ascii="Arial" w:hAnsi="Arial" w:cs="Arial"/>
                <w:i/>
                <w:iCs/>
                <w:color w:val="FF0000"/>
                <w:sz w:val="20"/>
                <w:szCs w:val="20"/>
              </w:rPr>
            </w:pPr>
          </w:p>
        </w:tc>
      </w:tr>
    </w:tbl>
    <w:p w:rsidRPr="00175B33" w:rsidR="003126CA" w:rsidP="00175B33" w:rsidRDefault="003126CA" w14:paraId="168FB33B" w14:textId="23F6BE90">
      <w:pPr>
        <w:spacing w:line="276" w:lineRule="auto"/>
        <w:jc w:val="both"/>
        <w:rPr>
          <w:rFonts w:ascii="Arial" w:hAnsi="Arial" w:cs="Arial"/>
          <w:color w:val="FF0000"/>
          <w:sz w:val="20"/>
          <w:szCs w:val="20"/>
        </w:rPr>
      </w:pPr>
    </w:p>
    <w:p w:rsidR="6BE809C0" w:rsidP="6BE809C0" w:rsidRDefault="6BE809C0" w14:paraId="67A64971" w14:textId="3FE715C2">
      <w:pPr>
        <w:spacing w:line="276" w:lineRule="auto"/>
        <w:jc w:val="both"/>
        <w:rPr>
          <w:rFonts w:ascii="Arial" w:hAnsi="Arial" w:cs="Arial"/>
          <w:color w:val="FF0000"/>
          <w:sz w:val="20"/>
          <w:szCs w:val="20"/>
        </w:rPr>
      </w:pPr>
    </w:p>
    <w:p w:rsidR="6BE809C0" w:rsidP="6BE809C0" w:rsidRDefault="6BE809C0" w14:paraId="7014189C" w14:textId="7EDD6209">
      <w:pPr>
        <w:spacing w:line="276" w:lineRule="auto"/>
        <w:jc w:val="both"/>
        <w:rPr>
          <w:rFonts w:ascii="Arial" w:hAnsi="Arial" w:cs="Arial"/>
          <w:color w:val="FF0000"/>
          <w:sz w:val="20"/>
          <w:szCs w:val="20"/>
        </w:rPr>
      </w:pPr>
    </w:p>
    <w:p w:rsidRPr="00175B33" w:rsidR="00317D2F" w:rsidP="00175B33" w:rsidRDefault="00317D2F" w14:paraId="6433BDC9" w14:textId="5DA0986B">
      <w:pPr>
        <w:pStyle w:val="Subttulo"/>
        <w:numPr>
          <w:ilvl w:val="0"/>
          <w:numId w:val="18"/>
        </w:numPr>
        <w:spacing w:line="276" w:lineRule="auto"/>
        <w:rPr>
          <w:rFonts w:ascii="Arial" w:hAnsi="Arial" w:cs="Arial"/>
          <w:sz w:val="20"/>
          <w:szCs w:val="20"/>
        </w:rPr>
      </w:pPr>
      <w:r w:rsidRPr="00175B33">
        <w:rPr>
          <w:rFonts w:ascii="Arial" w:hAnsi="Arial" w:cs="Arial"/>
          <w:sz w:val="20"/>
          <w:szCs w:val="20"/>
        </w:rPr>
        <w:t xml:space="preserve">Factor: </w:t>
      </w:r>
      <w:r w:rsidRPr="00175B33" w:rsidR="00674071">
        <w:rPr>
          <w:rFonts w:ascii="Arial" w:hAnsi="Arial" w:cs="Arial"/>
          <w:sz w:val="20"/>
          <w:szCs w:val="20"/>
        </w:rPr>
        <w:t>Estudiantes</w:t>
      </w:r>
    </w:p>
    <w:p w:rsidRPr="00175B33" w:rsidR="00317D2F" w:rsidP="00175B33" w:rsidRDefault="00317D2F" w14:paraId="3004A588" w14:textId="0C2B7141">
      <w:pPr>
        <w:pStyle w:val="Subtitulo2"/>
        <w:spacing w:line="276" w:lineRule="auto"/>
        <w:rPr>
          <w:rFonts w:ascii="Arial" w:hAnsi="Arial" w:cs="Arial"/>
          <w:sz w:val="20"/>
          <w:szCs w:val="20"/>
        </w:rPr>
      </w:pPr>
      <w:r w:rsidRPr="00175B33">
        <w:rPr>
          <w:rFonts w:ascii="Arial" w:hAnsi="Arial" w:cs="Arial"/>
          <w:sz w:val="20"/>
          <w:szCs w:val="20"/>
        </w:rPr>
        <w:t xml:space="preserve">Característica </w:t>
      </w:r>
      <w:r w:rsidRPr="00175B33" w:rsidR="00BD502E">
        <w:rPr>
          <w:rFonts w:ascii="Arial" w:hAnsi="Arial" w:cs="Arial"/>
          <w:sz w:val="20"/>
          <w:szCs w:val="20"/>
        </w:rPr>
        <w:t>3</w:t>
      </w:r>
      <w:r w:rsidRPr="00175B33">
        <w:rPr>
          <w:rFonts w:ascii="Arial" w:hAnsi="Arial" w:cs="Arial"/>
          <w:sz w:val="20"/>
          <w:szCs w:val="20"/>
        </w:rPr>
        <w:t>. P</w:t>
      </w:r>
      <w:r w:rsidRPr="00175B33" w:rsidR="00BD502E">
        <w:rPr>
          <w:rFonts w:ascii="Arial" w:hAnsi="Arial" w:cs="Arial"/>
          <w:sz w:val="20"/>
          <w:szCs w:val="20"/>
        </w:rPr>
        <w:t>articipación en actividades de formación integral</w:t>
      </w:r>
    </w:p>
    <w:tbl>
      <w:tblPr>
        <w:tblStyle w:val="Tablaconcuadrcula"/>
        <w:tblW w:w="0" w:type="auto"/>
        <w:tblLook w:val="04A0" w:firstRow="1" w:lastRow="0" w:firstColumn="1" w:lastColumn="0" w:noHBand="0" w:noVBand="1"/>
      </w:tblPr>
      <w:tblGrid>
        <w:gridCol w:w="8828"/>
      </w:tblGrid>
      <w:tr w:rsidRPr="00175B33" w:rsidR="00317D2F" w:rsidTr="4AFAC56E" w14:paraId="314FC3DA" w14:textId="77777777">
        <w:trPr>
          <w:trHeight w:val="300"/>
        </w:trPr>
        <w:tc>
          <w:tcPr>
            <w:tcW w:w="8828" w:type="dxa"/>
            <w:tcBorders>
              <w:top w:val="nil"/>
            </w:tcBorders>
            <w:shd w:val="clear" w:color="auto" w:fill="44697D"/>
          </w:tcPr>
          <w:p w:rsidRPr="00175B33" w:rsidR="00317D2F" w:rsidP="00175B33" w:rsidRDefault="004C65A9" w14:paraId="0AAD317A" w14:textId="4E4562CB">
            <w:pPr>
              <w:spacing w:line="276" w:lineRule="auto"/>
              <w:jc w:val="center"/>
              <w:rPr>
                <w:rFonts w:ascii="Arial" w:hAnsi="Arial" w:cs="Arial"/>
                <w:color w:val="FF0000"/>
                <w:sz w:val="20"/>
                <w:szCs w:val="20"/>
              </w:rPr>
            </w:pPr>
            <w:r w:rsidRPr="00175B33">
              <w:rPr>
                <w:rFonts w:ascii="Arial" w:hAnsi="Arial" w:cs="Arial"/>
                <w:color w:val="FFFFFF" w:themeColor="background1"/>
                <w:sz w:val="20"/>
                <w:szCs w:val="20"/>
              </w:rPr>
              <w:t>Análisis</w:t>
            </w:r>
          </w:p>
        </w:tc>
      </w:tr>
      <w:tr w:rsidRPr="00175B33" w:rsidR="00317D2F" w:rsidTr="4AFAC56E" w14:paraId="3C24467E" w14:textId="77777777">
        <w:trPr>
          <w:trHeight w:val="300"/>
        </w:trPr>
        <w:tc>
          <w:tcPr>
            <w:tcW w:w="8828" w:type="dxa"/>
            <w:shd w:val="clear" w:color="auto" w:fill="auto"/>
          </w:tcPr>
          <w:p w:rsidRPr="00175B33" w:rsidR="004C65A9" w:rsidP="00175B33" w:rsidRDefault="004C65A9" w14:paraId="5075FEB5" w14:textId="77777777">
            <w:pPr>
              <w:spacing w:line="276" w:lineRule="auto"/>
              <w:jc w:val="both"/>
              <w:rPr>
                <w:rFonts w:ascii="Arial" w:hAnsi="Arial" w:cs="Arial"/>
                <w:sz w:val="20"/>
                <w:szCs w:val="20"/>
              </w:rPr>
            </w:pPr>
            <w:r w:rsidRPr="00175B33">
              <w:rPr>
                <w:rFonts w:ascii="Arial" w:hAnsi="Arial" w:cs="Arial"/>
                <w:sz w:val="20"/>
                <w:szCs w:val="20"/>
              </w:rPr>
              <w:t>Por medio de las estrategias curriculares, como los PIC, PA y Retos, se ha generado dentro del currículo y las materias respectivas, el desarrollo de proyectos aplicables a la empresa, los cuales fortalecen estos aspectos tales como trabajar directamente con la empresa y poder tener capacidad de desarrollo de proyectos de manera autónoma. El estudiante quien propone el proyecto a desarrollar acorde a los contenidos de la materia o materias vistas se enfrenta de esta manera a un caso real, el cual, con base en el conocimiento adquirido en clase, desarrolla de manera autónoma; el docente de cada materia se convierte en tutor para que los conocimientos encajen en el desarrollo del proyecto planteado.</w:t>
            </w:r>
          </w:p>
          <w:p w:rsidRPr="00175B33" w:rsidR="004C65A9" w:rsidP="00175B33" w:rsidRDefault="004C65A9" w14:paraId="153158A6" w14:textId="77777777">
            <w:pPr>
              <w:pStyle w:val="Subtitulo2"/>
              <w:spacing w:line="276" w:lineRule="auto"/>
              <w:rPr>
                <w:rFonts w:ascii="Arial" w:hAnsi="Arial" w:cs="Arial"/>
                <w:i/>
                <w:iCs/>
                <w:sz w:val="20"/>
                <w:szCs w:val="20"/>
              </w:rPr>
            </w:pPr>
          </w:p>
          <w:p w:rsidRPr="00175B33" w:rsidR="004C65A9" w:rsidP="00175B33" w:rsidRDefault="004C65A9" w14:paraId="4567A8AE" w14:textId="4B29297E">
            <w:pPr>
              <w:pStyle w:val="Subtitulo2"/>
              <w:spacing w:line="276" w:lineRule="auto"/>
              <w:rPr>
                <w:rFonts w:ascii="Arial" w:hAnsi="Arial" w:cs="Arial"/>
                <w:b w:val="0"/>
                <w:bCs w:val="0"/>
                <w:color w:val="auto"/>
                <w:sz w:val="20"/>
                <w:szCs w:val="20"/>
              </w:rPr>
            </w:pPr>
            <w:r w:rsidRPr="00175B33">
              <w:rPr>
                <w:rFonts w:ascii="Arial" w:hAnsi="Arial" w:cs="Arial"/>
                <w:b w:val="0"/>
                <w:bCs w:val="0"/>
                <w:color w:val="auto"/>
                <w:sz w:val="20"/>
                <w:szCs w:val="20"/>
              </w:rPr>
              <w:t xml:space="preserve">De otro lado, las actividades desarrolladas para los estudiantes que complementen y promuevan la comprensión de la realidad social, empática, ética, habilidades blandas y relacionamiento con otras culturas y lenguas, se cuenta con lo siguiente: </w:t>
            </w:r>
          </w:p>
          <w:p w:rsidRPr="00175B33" w:rsidR="004C65A9" w:rsidP="00175B33" w:rsidRDefault="004C65A9" w14:paraId="1F63C786" w14:textId="77777777">
            <w:pPr>
              <w:pStyle w:val="Subtitulo2"/>
              <w:spacing w:line="276" w:lineRule="auto"/>
              <w:rPr>
                <w:rFonts w:ascii="Arial" w:hAnsi="Arial" w:cs="Arial"/>
                <w:i/>
                <w:iCs/>
                <w:sz w:val="20"/>
                <w:szCs w:val="20"/>
              </w:rPr>
            </w:pPr>
          </w:p>
          <w:p w:rsidRPr="00175B33" w:rsidR="004C65A9" w:rsidP="00175B33" w:rsidRDefault="004C65A9" w14:paraId="0FE7ED7C" w14:textId="77777777">
            <w:pPr>
              <w:pStyle w:val="Prrafodelista"/>
              <w:numPr>
                <w:ilvl w:val="0"/>
                <w:numId w:val="38"/>
              </w:numPr>
              <w:spacing w:line="276" w:lineRule="auto"/>
              <w:jc w:val="both"/>
              <w:rPr>
                <w:rFonts w:ascii="Arial" w:hAnsi="Arial" w:cs="Arial"/>
                <w:sz w:val="20"/>
                <w:szCs w:val="20"/>
              </w:rPr>
            </w:pPr>
            <w:r w:rsidRPr="00175B33">
              <w:rPr>
                <w:rFonts w:ascii="Arial" w:hAnsi="Arial" w:cs="Arial"/>
                <w:sz w:val="20"/>
                <w:szCs w:val="20"/>
              </w:rPr>
              <w:t>Proyectos de Responsabilidad Social y Servicio Comunitario: La universidad ha implementado programas que involucran a los estudiantes en actividades de apoyo a comunidades vulnerables, permitiéndoles comprender mejor la realidad social y desarrollar una actitud empática y solidaria. Estas experiencias prácticas han fomentado la conciencia social y el compromiso cívico en los participantes.</w:t>
            </w:r>
          </w:p>
          <w:p w:rsidRPr="00175B33" w:rsidR="004C65A9" w:rsidP="00175B33" w:rsidRDefault="004C65A9" w14:paraId="4F8E6040" w14:textId="77777777">
            <w:pPr>
              <w:pStyle w:val="Prrafodelista"/>
              <w:numPr>
                <w:ilvl w:val="0"/>
                <w:numId w:val="38"/>
              </w:numPr>
              <w:spacing w:line="276" w:lineRule="auto"/>
              <w:jc w:val="both"/>
              <w:rPr>
                <w:rFonts w:ascii="Arial" w:hAnsi="Arial" w:cs="Arial"/>
                <w:sz w:val="20"/>
                <w:szCs w:val="20"/>
              </w:rPr>
            </w:pPr>
            <w:r w:rsidRPr="00175B33">
              <w:rPr>
                <w:rFonts w:ascii="Arial" w:hAnsi="Arial" w:cs="Arial"/>
                <w:sz w:val="20"/>
                <w:szCs w:val="20"/>
              </w:rPr>
              <w:t>Fortalecimiento de Habilidades Blandas a través de Talleres y Seminarios: Se han realizado talleres y seminarios enfocados en mejorar competencias como la comunicación efectiva, el trabajo en equipo, el liderazgo y la resolución de problemas. Estas actividades han mejorado la preparación de los estudiantes para enfrentar situaciones en el entorno laboral y social.</w:t>
            </w:r>
          </w:p>
          <w:p w:rsidRPr="00175B33" w:rsidR="004C65A9" w:rsidP="00175B33" w:rsidRDefault="004C65A9" w14:paraId="240F458D" w14:textId="77777777">
            <w:pPr>
              <w:pStyle w:val="Prrafodelista"/>
              <w:numPr>
                <w:ilvl w:val="0"/>
                <w:numId w:val="38"/>
              </w:numPr>
              <w:spacing w:line="276" w:lineRule="auto"/>
              <w:jc w:val="both"/>
              <w:rPr>
                <w:rFonts w:ascii="Arial" w:hAnsi="Arial" w:cs="Arial"/>
                <w:sz w:val="20"/>
                <w:szCs w:val="20"/>
              </w:rPr>
            </w:pPr>
            <w:r w:rsidRPr="00175B33">
              <w:rPr>
                <w:rFonts w:ascii="Arial" w:hAnsi="Arial" w:cs="Arial"/>
                <w:sz w:val="20"/>
                <w:szCs w:val="20"/>
              </w:rPr>
              <w:t>Espacios para la Reflexión Ética: La universidad ha promovido espacios de debate y reflexión sobre temas éticos y de responsabilidad profesional, lo cual ha fortalecido la capacidad de los estudiantes para tomar decisiones fundamentadas y actuar con integridad en su vida personal y profesional.</w:t>
            </w:r>
          </w:p>
          <w:p w:rsidRPr="00175B33" w:rsidR="004C65A9" w:rsidP="00175B33" w:rsidRDefault="004C65A9" w14:paraId="78EC04F1" w14:textId="77777777">
            <w:pPr>
              <w:pStyle w:val="Prrafodelista"/>
              <w:numPr>
                <w:ilvl w:val="0"/>
                <w:numId w:val="38"/>
              </w:numPr>
              <w:spacing w:line="276" w:lineRule="auto"/>
              <w:jc w:val="both"/>
              <w:rPr>
                <w:rFonts w:ascii="Arial" w:hAnsi="Arial" w:cs="Arial"/>
                <w:sz w:val="20"/>
                <w:szCs w:val="20"/>
              </w:rPr>
            </w:pPr>
            <w:r w:rsidRPr="00175B33">
              <w:rPr>
                <w:rFonts w:ascii="Arial" w:hAnsi="Arial" w:cs="Arial"/>
                <w:sz w:val="20"/>
                <w:szCs w:val="20"/>
              </w:rPr>
              <w:t>Programas de Internacionalización y Relacionamiento Intercultural: A través de convenios internacionales y programas de movilidad, los estudiantes han tenido la oportunidad de interactuar con personas de otras culturas y lenguas, mejorando su competencia intercultural y su habilidad para adaptarse a entornos diversos. Además, se han ofrecido cursos de idiomas y actividades culturales para fomentar el aprendizaje de nuevas lenguas y el conocimiento de otras culturas.</w:t>
            </w:r>
          </w:p>
          <w:p w:rsidRPr="00175B33" w:rsidR="004C65A9" w:rsidP="4AFAC56E" w:rsidRDefault="004C65A9" w14:paraId="1E36BD6E" w14:textId="3E324188">
            <w:pPr>
              <w:pStyle w:val="Subtitulo2"/>
              <w:spacing w:line="276" w:lineRule="auto"/>
              <w:rPr>
                <w:rFonts w:ascii="Arial" w:hAnsi="Arial" w:cs="Arial"/>
                <w:i/>
                <w:iCs/>
                <w:sz w:val="20"/>
                <w:szCs w:val="20"/>
              </w:rPr>
            </w:pPr>
          </w:p>
          <w:p w:rsidRPr="00175B33" w:rsidR="003B2CC7" w:rsidP="00175B33" w:rsidRDefault="003B2CC7" w14:paraId="5F3F1FD2" w14:textId="77777777">
            <w:pPr>
              <w:spacing w:line="276" w:lineRule="auto"/>
              <w:jc w:val="both"/>
              <w:rPr>
                <w:rFonts w:ascii="Arial" w:hAnsi="Arial" w:cs="Arial"/>
                <w:sz w:val="20"/>
                <w:szCs w:val="20"/>
              </w:rPr>
            </w:pPr>
            <w:r w:rsidRPr="00175B33">
              <w:rPr>
                <w:rFonts w:ascii="Arial" w:hAnsi="Arial" w:cs="Arial"/>
                <w:sz w:val="20"/>
                <w:szCs w:val="20"/>
              </w:rPr>
              <w:t>En la Fundación Universitaria Compensar, los indicadores de participación en actividades de formación complementaria reflejan un compromiso creciente de los estudiantes por convertirse en profesionales integrales, más allá de los conocimientos técnicos. Las iniciativas orientadas a promover la comprensión de la realidad social, la empatía, la ética y las habilidades blandas han tenido una respuesta positiva, demostrando que los estudiantes están dispuestos a salir de su zona de confort para involucrarse en experiencias que los acercan a las realidades humanas y sociales que los rodean.</w:t>
            </w:r>
          </w:p>
          <w:p w:rsidRPr="00175B33" w:rsidR="003B2CC7" w:rsidP="00175B33" w:rsidRDefault="003B2CC7" w14:paraId="3D602283" w14:textId="77777777">
            <w:pPr>
              <w:spacing w:line="276" w:lineRule="auto"/>
              <w:jc w:val="both"/>
              <w:rPr>
                <w:rFonts w:ascii="Arial" w:hAnsi="Arial" w:cs="Arial"/>
                <w:sz w:val="20"/>
                <w:szCs w:val="20"/>
              </w:rPr>
            </w:pPr>
          </w:p>
          <w:p w:rsidRPr="00175B33" w:rsidR="003B2CC7" w:rsidP="00175B33" w:rsidRDefault="003B2CC7" w14:paraId="13B4B4D3" w14:textId="77777777">
            <w:pPr>
              <w:spacing w:line="276" w:lineRule="auto"/>
              <w:jc w:val="both"/>
              <w:rPr>
                <w:rFonts w:ascii="Arial" w:hAnsi="Arial" w:cs="Arial"/>
                <w:sz w:val="20"/>
                <w:szCs w:val="20"/>
              </w:rPr>
            </w:pPr>
            <w:r w:rsidRPr="00175B33">
              <w:rPr>
                <w:rFonts w:ascii="Arial" w:hAnsi="Arial" w:cs="Arial"/>
                <w:sz w:val="20"/>
                <w:szCs w:val="20"/>
              </w:rPr>
              <w:t>El involucramiento en proyectos de responsabilidad social y actividades de servicio comunitario ha permitido a los estudiantes conectar de manera auténtica con las problemáticas sociales, fomentando no solo la solidaridad, sino también una conciencia transformadora. Al participar en talleres de habilidades blandas y reflexiones éticas, los estudiantes han mostrado mejoras en su capacidad para trabajar en equipo, liderar con empatía y tomar decisiones responsables, valores esenciales en cualquier ámbito profesional.</w:t>
            </w:r>
          </w:p>
          <w:p w:rsidRPr="00175B33" w:rsidR="003B2CC7" w:rsidP="00175B33" w:rsidRDefault="003B2CC7" w14:paraId="4F28557D" w14:textId="77777777">
            <w:pPr>
              <w:spacing w:line="276" w:lineRule="auto"/>
              <w:jc w:val="both"/>
              <w:rPr>
                <w:rFonts w:ascii="Arial" w:hAnsi="Arial" w:cs="Arial"/>
                <w:sz w:val="20"/>
                <w:szCs w:val="20"/>
              </w:rPr>
            </w:pPr>
          </w:p>
          <w:p w:rsidRPr="00175B33" w:rsidR="003B2CC7" w:rsidP="00175B33" w:rsidRDefault="47256E27" w14:paraId="1689CDF5" w14:textId="77777777">
            <w:pPr>
              <w:spacing w:line="276" w:lineRule="auto"/>
              <w:jc w:val="both"/>
              <w:rPr>
                <w:rFonts w:ascii="Arial" w:hAnsi="Arial" w:cs="Arial"/>
                <w:sz w:val="20"/>
                <w:szCs w:val="20"/>
              </w:rPr>
            </w:pPr>
            <w:r w:rsidRPr="1EF9C0EF">
              <w:rPr>
                <w:rFonts w:ascii="Arial" w:hAnsi="Arial" w:cs="Arial"/>
                <w:sz w:val="20"/>
                <w:szCs w:val="20"/>
              </w:rPr>
              <w:t>Además, los programas de internacionalización han enriquecido su formación con perspectivas culturales y lingüísticas diversas, preparándolos para un mundo cada vez más interconectado. Los logros alcanzados evidencian que los estudiantes no solo buscan ser competentes en sus campos de estudio, sino también ser agentes de cambio con un enfoque humanista y global.</w:t>
            </w:r>
          </w:p>
          <w:p w:rsidR="1EF9C0EF" w:rsidP="03E7C786" w:rsidRDefault="1EF9C0EF" w14:paraId="585DA843" w14:textId="2C2AFFCB">
            <w:pPr>
              <w:spacing w:line="276" w:lineRule="auto"/>
              <w:jc w:val="both"/>
              <w:rPr>
                <w:rFonts w:ascii="Arial" w:hAnsi="Arial" w:cs="Arial"/>
                <w:sz w:val="20"/>
                <w:szCs w:val="20"/>
              </w:rPr>
            </w:pPr>
          </w:p>
          <w:p w:rsidR="24B1BDF9" w:rsidP="03E7C786" w:rsidRDefault="24B1BDF9" w14:paraId="0DF7E9CF" w14:textId="68C7F414">
            <w:pPr>
              <w:spacing w:line="276" w:lineRule="auto"/>
              <w:jc w:val="both"/>
              <w:rPr>
                <w:rFonts w:ascii="Arial" w:hAnsi="Arial" w:eastAsia="Arial" w:cs="Arial"/>
                <w:sz w:val="20"/>
                <w:szCs w:val="20"/>
              </w:rPr>
            </w:pPr>
            <w:r w:rsidRPr="03E7C786">
              <w:rPr>
                <w:rFonts w:ascii="Arial" w:hAnsi="Arial" w:eastAsia="Arial" w:cs="Arial"/>
                <w:sz w:val="20"/>
                <w:szCs w:val="20"/>
              </w:rPr>
              <w:t>A continuación, se presentan los datos sobre la participación de los estudiantes del programa virtual en las diferentes actividades de bienestar ofrecidas. Esta información permite analizar el grado de involucramiento y aprovechamiento de los espacios diseñados para apoyar su desarrollo integral y promover su bienestar físico, emocional y social.</w:t>
            </w:r>
          </w:p>
          <w:p w:rsidR="1EF9C0EF" w:rsidP="1EF9C0EF" w:rsidRDefault="1EF9C0EF" w14:paraId="4D714E80" w14:textId="37C6BF9A">
            <w:pPr>
              <w:spacing w:line="276" w:lineRule="auto"/>
              <w:jc w:val="both"/>
              <w:rPr>
                <w:rFonts w:ascii="Arial" w:hAnsi="Arial" w:cs="Arial"/>
                <w:sz w:val="20"/>
                <w:szCs w:val="20"/>
              </w:rPr>
            </w:pPr>
          </w:p>
          <w:p w:rsidRPr="00175B33" w:rsidR="003B2CC7" w:rsidP="00175B33" w:rsidRDefault="7CCB75F5" w14:paraId="7C44BC00" w14:textId="0165B574">
            <w:pPr>
              <w:spacing w:line="276" w:lineRule="auto"/>
              <w:jc w:val="both"/>
            </w:pPr>
            <w:r>
              <w:rPr>
                <w:noProof/>
              </w:rPr>
              <w:drawing>
                <wp:inline distT="0" distB="0" distL="0" distR="0" wp14:anchorId="4592C272" wp14:editId="36317D4C">
                  <wp:extent cx="5457825" cy="2428875"/>
                  <wp:effectExtent l="0" t="0" r="0" b="0"/>
                  <wp:docPr id="533079464" name="Imagen 533079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457825" cy="2428875"/>
                          </a:xfrm>
                          <a:prstGeom prst="rect">
                            <a:avLst/>
                          </a:prstGeom>
                        </pic:spPr>
                      </pic:pic>
                    </a:graphicData>
                  </a:graphic>
                </wp:inline>
              </w:drawing>
            </w:r>
          </w:p>
          <w:p w:rsidRPr="00175B33" w:rsidR="003B2CC7" w:rsidP="00175B33" w:rsidRDefault="003B2CC7" w14:paraId="3FAEF889" w14:textId="77777777">
            <w:pPr>
              <w:spacing w:line="276" w:lineRule="auto"/>
              <w:jc w:val="both"/>
              <w:rPr>
                <w:rFonts w:ascii="Arial" w:hAnsi="Arial" w:cs="Arial"/>
                <w:sz w:val="20"/>
                <w:szCs w:val="20"/>
              </w:rPr>
            </w:pPr>
            <w:r w:rsidRPr="00175B33">
              <w:rPr>
                <w:rFonts w:ascii="Arial" w:hAnsi="Arial" w:cs="Arial"/>
                <w:sz w:val="20"/>
                <w:szCs w:val="20"/>
              </w:rPr>
              <w:t>En resumen, los resultados de estos indicadores reflejan que la Fundación Universitaria Compensar está logrando su misión de formar profesionales completos, que no solo se destacan por sus habilidades técnicas, sino también por su calidad humana, sensibilidad social y apertura al aprendizaje en un entorno multicultural.</w:t>
            </w:r>
          </w:p>
          <w:p w:rsidRPr="00175B33" w:rsidR="004C65A9" w:rsidP="00175B33" w:rsidRDefault="004C65A9" w14:paraId="71DE53B5" w14:textId="77777777">
            <w:pPr>
              <w:pStyle w:val="Subtitulo2"/>
              <w:spacing w:line="276" w:lineRule="auto"/>
              <w:rPr>
                <w:rFonts w:ascii="Arial" w:hAnsi="Arial" w:cs="Arial"/>
                <w:b w:val="0"/>
                <w:bCs w:val="0"/>
                <w:color w:val="auto"/>
                <w:sz w:val="20"/>
                <w:szCs w:val="20"/>
              </w:rPr>
            </w:pPr>
          </w:p>
          <w:p w:rsidRPr="00175B33" w:rsidR="004C65A9" w:rsidP="03E7C786" w:rsidRDefault="2959DA5D" w14:paraId="628035FE" w14:textId="6D8D8414">
            <w:pPr>
              <w:pStyle w:val="Subtitulo2"/>
              <w:spacing w:line="276" w:lineRule="auto"/>
              <w:rPr>
                <w:rFonts w:ascii="Arial" w:hAnsi="Arial" w:eastAsia="Arial" w:cs="Arial"/>
                <w:b w:val="0"/>
                <w:bCs w:val="0"/>
                <w:color w:val="auto"/>
                <w:sz w:val="20"/>
                <w:szCs w:val="20"/>
              </w:rPr>
            </w:pPr>
            <w:r w:rsidRPr="03E7C786">
              <w:rPr>
                <w:rFonts w:ascii="Arial" w:hAnsi="Arial" w:eastAsia="Arial" w:cs="Arial"/>
                <w:b w:val="0"/>
                <w:bCs w:val="0"/>
                <w:color w:val="auto"/>
                <w:sz w:val="20"/>
                <w:szCs w:val="20"/>
              </w:rPr>
              <w:t>Como oportunidad de mejora</w:t>
            </w:r>
            <w:r w:rsidRPr="03E7C786" w:rsidR="110FE50C">
              <w:rPr>
                <w:rFonts w:ascii="Arial" w:hAnsi="Arial" w:eastAsia="Arial" w:cs="Arial"/>
                <w:b w:val="0"/>
                <w:bCs w:val="0"/>
                <w:color w:val="auto"/>
                <w:sz w:val="20"/>
                <w:szCs w:val="20"/>
              </w:rPr>
              <w:t>, el p</w:t>
            </w:r>
            <w:r w:rsidRPr="03E7C786">
              <w:rPr>
                <w:rFonts w:ascii="Arial" w:hAnsi="Arial" w:eastAsia="Arial" w:cs="Arial"/>
                <w:b w:val="0"/>
                <w:bCs w:val="0"/>
                <w:color w:val="auto"/>
                <w:sz w:val="20"/>
                <w:szCs w:val="20"/>
              </w:rPr>
              <w:t>otenciar mecanismos de seguimiento y evaluación continua podría fortalecer aún más la formación integral de los profesionales, asegurando que las competencias técnicas y las habilidades humanas se actualicen de forma permanente frente a los cambios del entorno social, cultural y productivo</w:t>
            </w:r>
            <w:r w:rsidRPr="03E7C786" w:rsidR="7625F8FB">
              <w:rPr>
                <w:rFonts w:ascii="Arial" w:hAnsi="Arial" w:eastAsia="Arial" w:cs="Arial"/>
                <w:b w:val="0"/>
                <w:bCs w:val="0"/>
                <w:color w:val="auto"/>
                <w:sz w:val="20"/>
                <w:szCs w:val="20"/>
              </w:rPr>
              <w:t>.</w:t>
            </w:r>
          </w:p>
          <w:p w:rsidR="1EF9C0EF" w:rsidP="1EF9C0EF" w:rsidRDefault="1EF9C0EF" w14:paraId="4BB4BFCD" w14:textId="6AE4F49C">
            <w:pPr>
              <w:pStyle w:val="Subtitulo2"/>
              <w:spacing w:line="276" w:lineRule="auto"/>
            </w:pPr>
          </w:p>
          <w:p w:rsidRPr="00175B33" w:rsidR="004C65A9" w:rsidP="00175B33" w:rsidRDefault="003B2CC7" w14:paraId="157B392C" w14:textId="712D618C">
            <w:pPr>
              <w:pStyle w:val="Subtitulo2"/>
              <w:spacing w:line="276" w:lineRule="auto"/>
              <w:rPr>
                <w:rFonts w:ascii="Arial" w:hAnsi="Arial" w:cs="Arial"/>
                <w:b w:val="0"/>
                <w:bCs w:val="0"/>
                <w:color w:val="auto"/>
                <w:sz w:val="20"/>
                <w:szCs w:val="20"/>
              </w:rPr>
            </w:pPr>
            <w:r w:rsidRPr="00175B33">
              <w:rPr>
                <w:rFonts w:ascii="Arial" w:hAnsi="Arial" w:cs="Arial"/>
                <w:b w:val="0"/>
                <w:bCs w:val="0"/>
                <w:color w:val="auto"/>
                <w:sz w:val="20"/>
                <w:szCs w:val="20"/>
              </w:rPr>
              <w:t xml:space="preserve">En cuanto a la apreciación de los estudiantes respecto de las actividades se tiene: </w:t>
            </w:r>
          </w:p>
          <w:p w:rsidRPr="00175B33" w:rsidR="004C65A9" w:rsidP="00175B33" w:rsidRDefault="004C65A9" w14:paraId="2FF4540D" w14:textId="77777777">
            <w:pPr>
              <w:pStyle w:val="Subtitulo2"/>
              <w:spacing w:line="276" w:lineRule="auto"/>
              <w:rPr>
                <w:rFonts w:ascii="Arial" w:hAnsi="Arial" w:cs="Arial"/>
                <w:i/>
                <w:iCs/>
                <w:sz w:val="20"/>
                <w:szCs w:val="20"/>
              </w:rPr>
            </w:pPr>
          </w:p>
          <w:p w:rsidRPr="00175B33" w:rsidR="002C30B2" w:rsidP="03E7C786" w:rsidRDefault="002C30B2" w14:paraId="702C69AB" w14:textId="6C2C1EE6">
            <w:pPr>
              <w:pStyle w:val="Subtitulo2"/>
              <w:spacing w:line="276" w:lineRule="auto"/>
              <w:rPr>
                <w:rFonts w:ascii="Arial" w:hAnsi="Arial" w:cs="Arial"/>
                <w:i/>
                <w:iCs/>
                <w:sz w:val="20"/>
                <w:szCs w:val="20"/>
              </w:rPr>
            </w:pPr>
          </w:p>
          <w:p w:rsidRPr="00175B33" w:rsidR="00E81B54" w:rsidP="00175B33" w:rsidRDefault="00E81B54" w14:paraId="76FAF8D1" w14:textId="77777777">
            <w:pPr>
              <w:pStyle w:val="Subtitulo2"/>
              <w:spacing w:line="276" w:lineRule="auto"/>
              <w:rPr>
                <w:rFonts w:ascii="Arial" w:hAnsi="Arial" w:cs="Arial"/>
                <w:i/>
                <w:iCs/>
                <w:sz w:val="20"/>
                <w:szCs w:val="20"/>
              </w:rPr>
            </w:pPr>
            <w:r w:rsidRPr="00175B33">
              <w:rPr>
                <w:rFonts w:ascii="Arial" w:hAnsi="Arial" w:cs="Arial"/>
                <w:i/>
                <w:iCs/>
                <w:sz w:val="20"/>
                <w:szCs w:val="20"/>
              </w:rPr>
              <w:t>Resultado Encuesta:</w:t>
            </w:r>
          </w:p>
          <w:p w:rsidRPr="00175B33" w:rsidR="003B2CC7" w:rsidP="00175B33" w:rsidRDefault="003B2CC7" w14:paraId="7EAC1D49" w14:textId="77777777">
            <w:pPr>
              <w:pStyle w:val="Subtitulo2"/>
              <w:spacing w:line="276" w:lineRule="auto"/>
              <w:rPr>
                <w:rFonts w:ascii="Arial" w:hAnsi="Arial" w:cs="Arial"/>
                <w:i/>
                <w:iCs/>
                <w:sz w:val="20"/>
                <w:szCs w:val="20"/>
              </w:rPr>
            </w:pPr>
          </w:p>
          <w:tbl>
            <w:tblPr>
              <w:tblStyle w:val="Tablaconcuadrcula"/>
              <w:tblW w:w="0" w:type="auto"/>
              <w:jc w:val="center"/>
              <w:tblLook w:val="04A0" w:firstRow="1" w:lastRow="0" w:firstColumn="1" w:lastColumn="0" w:noHBand="0" w:noVBand="1"/>
            </w:tblPr>
            <w:tblGrid>
              <w:gridCol w:w="4747"/>
              <w:gridCol w:w="1350"/>
            </w:tblGrid>
            <w:tr w:rsidRPr="00175B33" w:rsidR="003B2CC7" w:rsidTr="1EF9C0EF" w14:paraId="3C8C04BA" w14:textId="77777777">
              <w:trPr>
                <w:trHeight w:val="300"/>
                <w:jc w:val="center"/>
              </w:trPr>
              <w:tc>
                <w:tcPr>
                  <w:tcW w:w="4747" w:type="dxa"/>
                  <w:shd w:val="clear" w:color="auto" w:fill="44546A" w:themeFill="text2"/>
                  <w:vAlign w:val="center"/>
                </w:tcPr>
                <w:p w:rsidRPr="00175B33" w:rsidR="003B2CC7" w:rsidP="00175B33" w:rsidRDefault="003B2CC7" w14:paraId="31F202C4"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Pregunta</w:t>
                  </w:r>
                </w:p>
              </w:tc>
              <w:tc>
                <w:tcPr>
                  <w:tcW w:w="1098" w:type="dxa"/>
                  <w:shd w:val="clear" w:color="auto" w:fill="44546A" w:themeFill="text2"/>
                  <w:vAlign w:val="center"/>
                </w:tcPr>
                <w:p w:rsidRPr="00175B33" w:rsidR="003B2CC7" w:rsidP="00175B33" w:rsidRDefault="003B2CC7" w14:paraId="2C60E901"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Estudiantes</w:t>
                  </w:r>
                </w:p>
              </w:tc>
            </w:tr>
            <w:tr w:rsidRPr="00175B33" w:rsidR="003B2CC7" w:rsidTr="1EF9C0EF" w14:paraId="1ECDAB15" w14:textId="77777777">
              <w:trPr>
                <w:trHeight w:val="300"/>
                <w:jc w:val="center"/>
              </w:trPr>
              <w:tc>
                <w:tcPr>
                  <w:tcW w:w="4747" w:type="dxa"/>
                  <w:vAlign w:val="center"/>
                </w:tcPr>
                <w:p w:rsidRPr="00175B33" w:rsidR="003B2CC7" w:rsidP="00175B33" w:rsidRDefault="003B2CC7" w14:paraId="629E1F9F" w14:textId="2F448706">
                  <w:pPr>
                    <w:pStyle w:val="Subtitulo2"/>
                    <w:spacing w:line="276" w:lineRule="auto"/>
                    <w:rPr>
                      <w:rFonts w:ascii="Arial" w:hAnsi="Arial" w:cs="Arial"/>
                      <w:b w:val="0"/>
                      <w:bCs w:val="0"/>
                      <w:i/>
                      <w:iCs/>
                      <w:sz w:val="20"/>
                      <w:szCs w:val="20"/>
                    </w:rPr>
                  </w:pPr>
                  <w:r w:rsidRPr="00175B33">
                    <w:rPr>
                      <w:rFonts w:ascii="Arial" w:hAnsi="Arial" w:cs="Arial"/>
                      <w:b w:val="0"/>
                      <w:bCs w:val="0"/>
                      <w:color w:val="000000"/>
                      <w:sz w:val="20"/>
                      <w:szCs w:val="20"/>
                    </w:rPr>
                    <w:t>La participación de los estudiantes en actividades de investigación desarrollo tecnológico, creación artística, culturales, deportivas y de extensión es pertinente y contribuye a la formación del estudiante</w:t>
                  </w:r>
                </w:p>
              </w:tc>
              <w:tc>
                <w:tcPr>
                  <w:tcW w:w="1098" w:type="dxa"/>
                  <w:vAlign w:val="center"/>
                </w:tcPr>
                <w:p w:rsidRPr="00175B33" w:rsidR="003B2CC7" w:rsidP="00175B33" w:rsidRDefault="0000098C" w14:paraId="672FFE9C" w14:textId="181237B5">
                  <w:pPr>
                    <w:pStyle w:val="Subtitulo2"/>
                    <w:spacing w:line="276" w:lineRule="auto"/>
                    <w:jc w:val="center"/>
                    <w:rPr>
                      <w:rFonts w:ascii="Arial" w:hAnsi="Arial" w:cs="Arial"/>
                      <w:i/>
                      <w:iCs/>
                      <w:sz w:val="20"/>
                      <w:szCs w:val="20"/>
                    </w:rPr>
                  </w:pPr>
                  <w:r w:rsidRPr="00175B33">
                    <w:rPr>
                      <w:rFonts w:ascii="Arial" w:hAnsi="Arial" w:cs="Arial"/>
                      <w:color w:val="000000"/>
                      <w:sz w:val="20"/>
                      <w:szCs w:val="20"/>
                    </w:rPr>
                    <w:t>3</w:t>
                  </w:r>
                  <w:r w:rsidRPr="00175B33" w:rsidR="003B2CC7">
                    <w:rPr>
                      <w:rFonts w:ascii="Arial" w:hAnsi="Arial" w:cs="Arial"/>
                      <w:color w:val="000000"/>
                      <w:sz w:val="20"/>
                      <w:szCs w:val="20"/>
                    </w:rPr>
                    <w:t>,</w:t>
                  </w:r>
                  <w:r w:rsidRPr="00175B33">
                    <w:rPr>
                      <w:rFonts w:ascii="Arial" w:hAnsi="Arial" w:cs="Arial"/>
                      <w:color w:val="000000"/>
                      <w:sz w:val="20"/>
                      <w:szCs w:val="20"/>
                    </w:rPr>
                    <w:t>95</w:t>
                  </w:r>
                </w:p>
              </w:tc>
            </w:tr>
            <w:tr w:rsidRPr="00175B33" w:rsidR="003B2CC7" w:rsidTr="1EF9C0EF" w14:paraId="3A28111A" w14:textId="77777777">
              <w:trPr>
                <w:trHeight w:val="300"/>
                <w:jc w:val="center"/>
              </w:trPr>
              <w:tc>
                <w:tcPr>
                  <w:tcW w:w="4747" w:type="dxa"/>
                  <w:vAlign w:val="center"/>
                </w:tcPr>
                <w:p w:rsidRPr="00175B33" w:rsidR="003B2CC7" w:rsidP="00175B33" w:rsidRDefault="003B2CC7" w14:paraId="6DB10E39" w14:textId="2737E049">
                  <w:pPr>
                    <w:pStyle w:val="Subtitulo2"/>
                    <w:spacing w:line="276" w:lineRule="auto"/>
                    <w:rPr>
                      <w:rFonts w:ascii="Arial" w:hAnsi="Arial" w:cs="Arial"/>
                      <w:b w:val="0"/>
                      <w:bCs w:val="0"/>
                      <w:color w:val="000000"/>
                      <w:sz w:val="20"/>
                      <w:szCs w:val="20"/>
                    </w:rPr>
                  </w:pPr>
                  <w:r w:rsidRPr="00175B33">
                    <w:rPr>
                      <w:rFonts w:ascii="Arial" w:hAnsi="Arial" w:cs="Arial"/>
                      <w:b w:val="0"/>
                      <w:bCs w:val="0"/>
                      <w:color w:val="000000"/>
                      <w:sz w:val="20"/>
                      <w:szCs w:val="20"/>
                    </w:rPr>
                    <w:t>La participación en actividades de investigación desarrollo tecnológico, creación artística, culturales, deportivas, de extensión y de formación integral es pertinente y contribuye a la formación</w:t>
                  </w:r>
                </w:p>
              </w:tc>
              <w:tc>
                <w:tcPr>
                  <w:tcW w:w="1098" w:type="dxa"/>
                  <w:vAlign w:val="center"/>
                </w:tcPr>
                <w:p w:rsidRPr="00175B33" w:rsidR="003B2CC7" w:rsidP="00175B33" w:rsidRDefault="003B2CC7" w14:paraId="3C7B9CB7" w14:textId="44FDF123">
                  <w:pPr>
                    <w:pStyle w:val="Subtitulo2"/>
                    <w:spacing w:line="276" w:lineRule="auto"/>
                    <w:jc w:val="center"/>
                    <w:rPr>
                      <w:rFonts w:ascii="Arial" w:hAnsi="Arial" w:cs="Arial"/>
                      <w:color w:val="000000"/>
                      <w:sz w:val="20"/>
                      <w:szCs w:val="20"/>
                    </w:rPr>
                  </w:pPr>
                  <w:r w:rsidRPr="00175B33">
                    <w:rPr>
                      <w:rFonts w:ascii="Arial" w:hAnsi="Arial" w:cs="Arial"/>
                      <w:color w:val="000000"/>
                      <w:sz w:val="20"/>
                      <w:szCs w:val="20"/>
                    </w:rPr>
                    <w:t>4,0</w:t>
                  </w:r>
                  <w:r w:rsidRPr="00175B33" w:rsidR="0000098C">
                    <w:rPr>
                      <w:rFonts w:ascii="Arial" w:hAnsi="Arial" w:cs="Arial"/>
                      <w:color w:val="000000"/>
                      <w:sz w:val="20"/>
                      <w:szCs w:val="20"/>
                    </w:rPr>
                    <w:t>3</w:t>
                  </w:r>
                </w:p>
              </w:tc>
            </w:tr>
          </w:tbl>
          <w:p w:rsidRPr="00175B33" w:rsidR="00317D2F" w:rsidP="03E7C786" w:rsidRDefault="00317D2F" w14:paraId="0AB4260C" w14:textId="23C18C41">
            <w:pPr>
              <w:spacing w:line="276" w:lineRule="auto"/>
              <w:jc w:val="both"/>
              <w:rPr>
                <w:rFonts w:ascii="Arial" w:hAnsi="Arial" w:cs="Arial"/>
                <w:sz w:val="20"/>
                <w:szCs w:val="20"/>
              </w:rPr>
            </w:pPr>
          </w:p>
        </w:tc>
      </w:tr>
    </w:tbl>
    <w:p w:rsidRPr="00175B33" w:rsidR="00317D2F" w:rsidP="00175B33" w:rsidRDefault="00317D2F" w14:paraId="56B12916" w14:textId="77777777">
      <w:pPr>
        <w:spacing w:line="276" w:lineRule="auto"/>
        <w:jc w:val="both"/>
        <w:rPr>
          <w:rFonts w:ascii="Arial" w:hAnsi="Arial" w:cs="Arial"/>
          <w:color w:val="FF0000"/>
          <w:sz w:val="20"/>
          <w:szCs w:val="20"/>
        </w:rPr>
      </w:pPr>
    </w:p>
    <w:p w:rsidRPr="00175B33" w:rsidR="00AA6982" w:rsidP="00175B33" w:rsidRDefault="00AA6982" w14:paraId="784FB049" w14:textId="77777777">
      <w:pPr>
        <w:pStyle w:val="Subtitulo2"/>
        <w:spacing w:line="276" w:lineRule="auto"/>
        <w:rPr>
          <w:rFonts w:ascii="Arial" w:hAnsi="Arial" w:cs="Arial"/>
          <w:sz w:val="20"/>
          <w:szCs w:val="20"/>
        </w:rPr>
      </w:pPr>
      <w:r w:rsidRPr="00175B33">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AA6982" w:rsidTr="6BE809C0" w14:paraId="427B46D6" w14:textId="77777777">
        <w:trPr>
          <w:trHeight w:val="467"/>
        </w:trPr>
        <w:tc>
          <w:tcPr>
            <w:tcW w:w="4417" w:type="dxa"/>
            <w:shd w:val="clear" w:color="auto" w:fill="1F4E79" w:themeFill="accent1" w:themeFillShade="80"/>
            <w:vAlign w:val="center"/>
          </w:tcPr>
          <w:p w:rsidRPr="00175B33" w:rsidR="00AA6982" w:rsidP="00175B33" w:rsidRDefault="00AA6982" w14:paraId="242AD064"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AA6982" w:rsidP="00175B33" w:rsidRDefault="00AA6982" w14:paraId="19894726"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AA6982" w:rsidTr="6BE809C0" w14:paraId="6C5FBA09" w14:textId="77777777">
        <w:trPr>
          <w:trHeight w:val="480"/>
        </w:trPr>
        <w:tc>
          <w:tcPr>
            <w:tcW w:w="4417" w:type="dxa"/>
            <w:vAlign w:val="center"/>
          </w:tcPr>
          <w:p w:rsidRPr="00175B33" w:rsidR="00AA6982" w:rsidP="00175B33" w:rsidRDefault="4841A533" w14:paraId="0E5944E8" w14:textId="7EB931E7">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4.0</w:t>
            </w:r>
          </w:p>
        </w:tc>
        <w:tc>
          <w:tcPr>
            <w:tcW w:w="4417" w:type="dxa"/>
            <w:vAlign w:val="center"/>
          </w:tcPr>
          <w:p w:rsidRPr="00175B33" w:rsidR="00AA6982" w:rsidP="00175B33" w:rsidRDefault="401ECFA5" w14:paraId="11B51E7F" w14:textId="569F2CA8">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 xml:space="preserve">Cumple an alto grado </w:t>
            </w:r>
          </w:p>
        </w:tc>
      </w:tr>
    </w:tbl>
    <w:p w:rsidRPr="00175B33" w:rsidR="00AA6982" w:rsidP="00175B33" w:rsidRDefault="00AA6982" w14:paraId="73B5CAD2" w14:textId="77777777">
      <w:pPr>
        <w:pStyle w:val="Subtitulo2"/>
        <w:spacing w:line="276" w:lineRule="auto"/>
        <w:rPr>
          <w:rFonts w:ascii="Arial" w:hAnsi="Arial" w:cs="Arial"/>
          <w:sz w:val="20"/>
          <w:szCs w:val="20"/>
        </w:rPr>
      </w:pPr>
    </w:p>
    <w:p w:rsidRPr="00175B33" w:rsidR="00317D2F" w:rsidP="4AFAC56E" w:rsidRDefault="00317D2F" w14:paraId="65821E9C" w14:textId="704E44E8">
      <w:pPr>
        <w:pStyle w:val="Subtitulo2"/>
        <w:spacing w:line="276" w:lineRule="auto"/>
        <w:rPr>
          <w:rFonts w:ascii="Arial" w:hAnsi="Arial" w:cs="Arial"/>
          <w:sz w:val="20"/>
          <w:szCs w:val="20"/>
        </w:rPr>
      </w:pPr>
      <w:r w:rsidRPr="4AFAC56E">
        <w:rPr>
          <w:rFonts w:ascii="Arial" w:hAnsi="Arial" w:cs="Arial"/>
          <w:sz w:val="20"/>
          <w:szCs w:val="20"/>
        </w:rPr>
        <w:t xml:space="preserve">Característica </w:t>
      </w:r>
      <w:r w:rsidRPr="4AFAC56E" w:rsidR="00D61E10">
        <w:rPr>
          <w:rFonts w:ascii="Arial" w:hAnsi="Arial" w:cs="Arial"/>
          <w:sz w:val="20"/>
          <w:szCs w:val="20"/>
        </w:rPr>
        <w:t>4</w:t>
      </w:r>
      <w:r w:rsidRPr="4AFAC56E">
        <w:rPr>
          <w:rFonts w:ascii="Arial" w:hAnsi="Arial" w:cs="Arial"/>
          <w:sz w:val="20"/>
          <w:szCs w:val="20"/>
        </w:rPr>
        <w:t xml:space="preserve">. </w:t>
      </w:r>
      <w:r w:rsidRPr="4AFAC56E" w:rsidR="00B71916">
        <w:rPr>
          <w:rFonts w:ascii="Arial" w:hAnsi="Arial" w:cs="Arial"/>
          <w:sz w:val="20"/>
          <w:szCs w:val="20"/>
        </w:rPr>
        <w:t>Orientación y seguimiento a estudiantes</w:t>
      </w:r>
    </w:p>
    <w:tbl>
      <w:tblPr>
        <w:tblStyle w:val="Tablaconcuadrcula"/>
        <w:tblW w:w="0" w:type="auto"/>
        <w:tblLook w:val="04A0" w:firstRow="1" w:lastRow="0" w:firstColumn="1" w:lastColumn="0" w:noHBand="0" w:noVBand="1"/>
      </w:tblPr>
      <w:tblGrid>
        <w:gridCol w:w="8828"/>
      </w:tblGrid>
      <w:tr w:rsidRPr="00175B33" w:rsidR="00317D2F" w:rsidTr="4AFAC56E" w14:paraId="1CE98F83" w14:textId="77777777">
        <w:tc>
          <w:tcPr>
            <w:tcW w:w="8828" w:type="dxa"/>
            <w:tcBorders>
              <w:top w:val="nil"/>
            </w:tcBorders>
            <w:shd w:val="clear" w:color="auto" w:fill="44697D"/>
          </w:tcPr>
          <w:p w:rsidRPr="00175B33" w:rsidR="00317D2F" w:rsidP="00175B33" w:rsidRDefault="60EE8267" w14:paraId="28493E58" w14:textId="7DE03714">
            <w:pPr>
              <w:spacing w:line="276" w:lineRule="auto"/>
              <w:jc w:val="center"/>
              <w:rPr>
                <w:rFonts w:ascii="Arial" w:hAnsi="Arial" w:cs="Arial"/>
                <w:color w:val="FF0000"/>
                <w:sz w:val="20"/>
                <w:szCs w:val="20"/>
              </w:rPr>
            </w:pPr>
            <w:r w:rsidRPr="4AFAC56E">
              <w:rPr>
                <w:rFonts w:ascii="Arial" w:hAnsi="Arial" w:cs="Arial"/>
                <w:color w:val="FFFFFF" w:themeColor="background1"/>
                <w:sz w:val="20"/>
                <w:szCs w:val="20"/>
              </w:rPr>
              <w:t>Análisis</w:t>
            </w:r>
          </w:p>
        </w:tc>
      </w:tr>
      <w:tr w:rsidRPr="00175B33" w:rsidR="00317D2F" w:rsidTr="4AFAC56E" w14:paraId="78E737E4" w14:textId="77777777">
        <w:tc>
          <w:tcPr>
            <w:tcW w:w="8828" w:type="dxa"/>
            <w:shd w:val="clear" w:color="auto" w:fill="auto"/>
          </w:tcPr>
          <w:p w:rsidRPr="00175B33" w:rsidR="00AA6982" w:rsidP="00175B33" w:rsidRDefault="00AA6982" w14:paraId="4A96F062" w14:textId="77777777">
            <w:pPr>
              <w:spacing w:line="276" w:lineRule="auto"/>
              <w:jc w:val="both"/>
              <w:rPr>
                <w:rFonts w:ascii="Arial" w:hAnsi="Arial" w:cs="Arial"/>
                <w:sz w:val="20"/>
                <w:szCs w:val="20"/>
              </w:rPr>
            </w:pPr>
            <w:r w:rsidRPr="00175B33">
              <w:rPr>
                <w:rFonts w:ascii="Arial" w:hAnsi="Arial" w:cs="Arial"/>
                <w:sz w:val="20"/>
                <w:szCs w:val="20"/>
              </w:rPr>
              <w:t>Los procesos de orientación y seguimiento de los estudiantes, diseñados según sus características de ingreso, buscan lograr varios efectos positivos que contribuyan a su éxito académico y desarrollo personal. En primer lugar, se espera mejorar la adaptación de los estudiantes al entorno universitario, brindándoles un acompañamiento personalizado que les ayude a afrontar los desafíos iniciales y a desarrollar estrategias efectivas de aprendizaje.</w:t>
            </w:r>
          </w:p>
          <w:p w:rsidRPr="00175B33" w:rsidR="00AA6982" w:rsidP="00175B33" w:rsidRDefault="00AA6982" w14:paraId="0B3CF8AB" w14:textId="77777777">
            <w:pPr>
              <w:spacing w:line="276" w:lineRule="auto"/>
              <w:jc w:val="both"/>
              <w:rPr>
                <w:rFonts w:ascii="Arial" w:hAnsi="Arial" w:cs="Arial"/>
                <w:sz w:val="20"/>
                <w:szCs w:val="20"/>
              </w:rPr>
            </w:pPr>
          </w:p>
          <w:p w:rsidRPr="00175B33" w:rsidR="00AA6982" w:rsidP="00175B33" w:rsidRDefault="00AA6982" w14:paraId="1B90B758" w14:textId="77777777">
            <w:pPr>
              <w:spacing w:line="276" w:lineRule="auto"/>
              <w:jc w:val="both"/>
              <w:rPr>
                <w:rFonts w:ascii="Arial" w:hAnsi="Arial" w:cs="Arial"/>
                <w:sz w:val="20"/>
                <w:szCs w:val="20"/>
              </w:rPr>
            </w:pPr>
            <w:r w:rsidRPr="00175B33">
              <w:rPr>
                <w:rFonts w:ascii="Arial" w:hAnsi="Arial" w:cs="Arial"/>
                <w:sz w:val="20"/>
                <w:szCs w:val="20"/>
              </w:rPr>
              <w:t>Además, estos procesos están orientados a identificar y atender las necesidades específicas de los estudiantes, permitiendo un enfoque proactivo para reducir el riesgo de deserción y fomentar la permanencia. Al proporcionar apoyo académico, emocional y vocacional desde el inicio, se busca potenciar sus fortalezas y mitigar factores que puedan afectar su desempeño, facilitando un recorrido educativo más fluido.</w:t>
            </w:r>
          </w:p>
          <w:p w:rsidRPr="00175B33" w:rsidR="00AA6982" w:rsidP="00175B33" w:rsidRDefault="00AA6982" w14:paraId="0623941B" w14:textId="77777777">
            <w:pPr>
              <w:spacing w:line="276" w:lineRule="auto"/>
              <w:jc w:val="both"/>
              <w:rPr>
                <w:rFonts w:ascii="Arial" w:hAnsi="Arial" w:cs="Arial"/>
                <w:sz w:val="20"/>
                <w:szCs w:val="20"/>
              </w:rPr>
            </w:pPr>
          </w:p>
          <w:p w:rsidRPr="00175B33" w:rsidR="00AA6982" w:rsidP="00175B33" w:rsidRDefault="00AA6982" w14:paraId="3E7B0185" w14:textId="7E7FD1C8">
            <w:pPr>
              <w:spacing w:line="276" w:lineRule="auto"/>
              <w:jc w:val="both"/>
              <w:rPr>
                <w:rFonts w:ascii="Arial" w:hAnsi="Arial" w:cs="Arial"/>
                <w:sz w:val="20"/>
                <w:szCs w:val="20"/>
              </w:rPr>
            </w:pPr>
            <w:r w:rsidRPr="00175B33">
              <w:rPr>
                <w:rFonts w:ascii="Arial" w:hAnsi="Arial" w:cs="Arial"/>
                <w:sz w:val="20"/>
                <w:szCs w:val="20"/>
              </w:rPr>
              <w:t>Con relación a lo anterior, se indagó a los diferentes actores sobre el impacto de las acciones para la orientación y seguimiento, de donde se estableció lo siguiente:</w:t>
            </w:r>
          </w:p>
          <w:p w:rsidRPr="00175B33" w:rsidR="00AA6982" w:rsidP="00175B33" w:rsidRDefault="00AA6982" w14:paraId="3B82A0ED" w14:textId="77777777">
            <w:pPr>
              <w:spacing w:line="276" w:lineRule="auto"/>
              <w:jc w:val="both"/>
              <w:rPr>
                <w:rFonts w:ascii="Arial" w:hAnsi="Arial" w:cs="Arial"/>
                <w:sz w:val="20"/>
                <w:szCs w:val="20"/>
              </w:rPr>
            </w:pPr>
          </w:p>
          <w:p w:rsidRPr="00175B33" w:rsidR="00AA6982" w:rsidP="00175B33" w:rsidRDefault="00AA6982" w14:paraId="713E3C38" w14:textId="27B4247F">
            <w:pPr>
              <w:pStyle w:val="Prrafodelista"/>
              <w:numPr>
                <w:ilvl w:val="0"/>
                <w:numId w:val="39"/>
              </w:numPr>
              <w:spacing w:line="276" w:lineRule="auto"/>
              <w:jc w:val="both"/>
              <w:rPr>
                <w:rFonts w:ascii="Arial" w:hAnsi="Arial" w:cs="Arial"/>
                <w:sz w:val="20"/>
                <w:szCs w:val="20"/>
              </w:rPr>
            </w:pPr>
            <w:r w:rsidRPr="00175B33">
              <w:rPr>
                <w:rFonts w:ascii="Arial" w:hAnsi="Arial" w:cs="Arial"/>
                <w:sz w:val="20"/>
                <w:szCs w:val="20"/>
              </w:rPr>
              <w:t>Para los estudiantes, el seguimiento personalizado les proporciona una sensación de apoyo constante, lo que refuerza su motivación y compromiso con el programa.</w:t>
            </w:r>
          </w:p>
          <w:p w:rsidRPr="00175B33" w:rsidR="00AA6982" w:rsidP="00175B33" w:rsidRDefault="00AA6982" w14:paraId="1491BF55" w14:textId="461EEF74">
            <w:pPr>
              <w:pStyle w:val="Prrafodelista"/>
              <w:numPr>
                <w:ilvl w:val="0"/>
                <w:numId w:val="39"/>
              </w:numPr>
              <w:spacing w:line="276" w:lineRule="auto"/>
              <w:jc w:val="both"/>
              <w:rPr>
                <w:rFonts w:ascii="Arial" w:hAnsi="Arial" w:cs="Arial"/>
                <w:sz w:val="20"/>
                <w:szCs w:val="20"/>
              </w:rPr>
            </w:pPr>
            <w:r w:rsidRPr="00175B33">
              <w:rPr>
                <w:rFonts w:ascii="Arial" w:hAnsi="Arial" w:cs="Arial"/>
                <w:sz w:val="20"/>
                <w:szCs w:val="20"/>
              </w:rPr>
              <w:t>Para los representantes del sector externo, como empleadores y socios estratégicos, un programa con altos estándares de orientación y acompañamiento indica que los egresados estarán mejor preparados para enfrentar los retos del mercado laboral. Esto fortalece la confianza de los stakeholders en la calidad de los futuros profesionales formados por la universidad.</w:t>
            </w:r>
          </w:p>
          <w:p w:rsidRPr="00175B33" w:rsidR="00AA6982" w:rsidP="00175B33" w:rsidRDefault="00AA6982" w14:paraId="6EB9523D" w14:textId="08E0CDD4">
            <w:pPr>
              <w:pStyle w:val="Prrafodelista"/>
              <w:numPr>
                <w:ilvl w:val="0"/>
                <w:numId w:val="39"/>
              </w:numPr>
              <w:spacing w:line="276" w:lineRule="auto"/>
              <w:jc w:val="both"/>
              <w:rPr>
                <w:rFonts w:ascii="Arial" w:hAnsi="Arial" w:cs="Arial"/>
                <w:sz w:val="20"/>
                <w:szCs w:val="20"/>
              </w:rPr>
            </w:pPr>
            <w:r w:rsidRPr="00175B33">
              <w:rPr>
                <w:rFonts w:ascii="Arial" w:hAnsi="Arial" w:cs="Arial"/>
                <w:sz w:val="20"/>
                <w:szCs w:val="20"/>
              </w:rPr>
              <w:t>Calidad e Imagen Positiva del Programa (Alta): Los procesos de orientación y seguimiento contribuyen directamente a la calidad educativa, ya que aseguran que los estudiantes reciban un acompañamiento integral que responde a sus necesidades específicas. Esto mejora la retención y el desempeño académico, lo cual refuerza la reputación del programa y proyecta una imagen de compromiso con la formación de profesionales competentes y bien preparados, aumentando así la percepción de calidad entre los estudiantes y el sector externo.</w:t>
            </w:r>
          </w:p>
          <w:p w:rsidRPr="00175B33" w:rsidR="00AA6982" w:rsidP="00175B33" w:rsidRDefault="00AA6982" w14:paraId="0B56156F" w14:textId="75DD6F7B">
            <w:pPr>
              <w:pStyle w:val="Prrafodelista"/>
              <w:numPr>
                <w:ilvl w:val="0"/>
                <w:numId w:val="39"/>
              </w:numPr>
              <w:spacing w:line="276" w:lineRule="auto"/>
              <w:jc w:val="both"/>
              <w:rPr>
                <w:rFonts w:ascii="Arial" w:hAnsi="Arial" w:cs="Arial"/>
                <w:sz w:val="20"/>
                <w:szCs w:val="20"/>
              </w:rPr>
            </w:pPr>
            <w:r w:rsidRPr="03E7C786">
              <w:rPr>
                <w:rFonts w:ascii="Arial" w:hAnsi="Arial" w:cs="Arial"/>
                <w:sz w:val="20"/>
                <w:szCs w:val="20"/>
              </w:rPr>
              <w:t>Entorno (Alto): El entorno de aprendizaje se enriquece al implementar procesos que no solo abordan la formación académica, sino también aspectos emocionales y vocacionales de los estudiantes. Esto crea una cultura universitaria que promueve el bienestar, la inclusión y el desarrollo integral, factores que son fundamentales para un ambiente educativo positivo y dinámico. Al apoyar a los estudiantes en su adaptación y crecimiento, se facilita una experiencia universitaria más completa y satisfactoria.</w:t>
            </w:r>
          </w:p>
          <w:p w:rsidR="03E7C786" w:rsidP="03E7C786" w:rsidRDefault="03E7C786" w14:paraId="1003B053" w14:textId="65295C68">
            <w:pPr>
              <w:spacing w:line="276" w:lineRule="auto"/>
              <w:jc w:val="both"/>
              <w:rPr>
                <w:rFonts w:ascii="Arial" w:hAnsi="Arial" w:cs="Arial"/>
              </w:rPr>
            </w:pPr>
          </w:p>
          <w:p w:rsidR="5EC08804" w:rsidP="02C17C20" w:rsidRDefault="5EC08804" w14:paraId="545B9F57" w14:textId="0A686721">
            <w:pPr>
              <w:spacing w:line="276" w:lineRule="auto"/>
              <w:jc w:val="both"/>
              <w:rPr>
                <w:rFonts w:ascii="Arial" w:hAnsi="Arial" w:cs="Arial"/>
                <w:sz w:val="20"/>
                <w:szCs w:val="20"/>
              </w:rPr>
            </w:pPr>
            <w:r w:rsidRPr="02C17C20">
              <w:rPr>
                <w:rFonts w:ascii="Arial" w:hAnsi="Arial" w:cs="Arial"/>
                <w:sz w:val="20"/>
                <w:szCs w:val="20"/>
              </w:rPr>
              <w:t>Para el período 2024, el programa implementó una estrategia de fortalecimiento académico mediante la oferta de tutorías dirigidas a reforzar competencias disciplinares clave. Entre las tutorías con mayor demanda se destacan aquellas orientadas al apoyo en fundamentos de programación, PHP y bases de datos, evidenciando las áreas donde los estudiantes requieren mayor acompañamiento. En total, durante el año 2024 se ofreció un número significativo de tutorías</w:t>
            </w:r>
            <w:r w:rsidRPr="02C17C20" w:rsidR="602B4E7D">
              <w:rPr>
                <w:rFonts w:ascii="Arial" w:hAnsi="Arial" w:cs="Arial"/>
                <w:sz w:val="20"/>
                <w:szCs w:val="20"/>
              </w:rPr>
              <w:t xml:space="preserve"> como se evidencia en la siguiente tabla</w:t>
            </w:r>
            <w:r w:rsidRPr="02C17C20">
              <w:rPr>
                <w:rFonts w:ascii="Arial" w:hAnsi="Arial" w:cs="Arial"/>
                <w:sz w:val="20"/>
                <w:szCs w:val="20"/>
              </w:rPr>
              <w:t>, lo que refleja el compromiso institucional con el mejoramiento continuo de los procesos de aprendizaje y el apoyo a la permanencia estudiantil.</w:t>
            </w:r>
            <w:r w:rsidRPr="02C17C20" w:rsidR="0011E18A">
              <w:rPr>
                <w:rFonts w:ascii="Arial" w:hAnsi="Arial" w:cs="Arial"/>
                <w:sz w:val="20"/>
                <w:szCs w:val="20"/>
              </w:rPr>
              <w:t xml:space="preserve"> </w:t>
            </w:r>
          </w:p>
          <w:p w:rsidR="0011E18A" w:rsidP="02C17C20" w:rsidRDefault="0011E18A" w14:paraId="06545690" w14:textId="2A49B54E">
            <w:pPr>
              <w:spacing w:line="276" w:lineRule="auto"/>
              <w:jc w:val="both"/>
              <w:rPr>
                <w:rFonts w:ascii="Arial" w:hAnsi="Arial" w:cs="Arial"/>
                <w:sz w:val="20"/>
                <w:szCs w:val="20"/>
              </w:rPr>
            </w:pPr>
            <w:r w:rsidRPr="02C17C20">
              <w:rPr>
                <w:rFonts w:ascii="Arial" w:hAnsi="Arial" w:cs="Arial"/>
                <w:sz w:val="20"/>
                <w:szCs w:val="20"/>
              </w:rPr>
              <w:t xml:space="preserve">Información extraída del documento </w:t>
            </w:r>
            <w:r w:rsidRPr="02C17C20" w:rsidR="253F0C35">
              <w:rPr>
                <w:rFonts w:ascii="Arial" w:hAnsi="Arial" w:cs="Arial"/>
                <w:sz w:val="20"/>
                <w:szCs w:val="20"/>
              </w:rPr>
              <w:t xml:space="preserve">Asistencia Tutorías Académicas 2024-2.xlsx </w:t>
            </w:r>
            <w:r w:rsidRPr="02C17C20">
              <w:rPr>
                <w:rFonts w:ascii="Arial" w:hAnsi="Arial" w:cs="Arial"/>
                <w:sz w:val="20"/>
                <w:szCs w:val="20"/>
              </w:rPr>
              <w:t>en</w:t>
            </w:r>
            <w:r w:rsidRPr="02C17C20" w:rsidR="6C8BF6FF">
              <w:rPr>
                <w:rFonts w:ascii="Arial" w:hAnsi="Arial" w:cs="Arial"/>
                <w:sz w:val="20"/>
                <w:szCs w:val="20"/>
              </w:rPr>
              <w:t xml:space="preserve"> el directorio</w:t>
            </w:r>
            <w:r w:rsidRPr="02C17C20">
              <w:rPr>
                <w:rFonts w:ascii="Arial" w:hAnsi="Arial" w:cs="Arial"/>
                <w:sz w:val="20"/>
                <w:szCs w:val="20"/>
              </w:rPr>
              <w:t xml:space="preserve"> </w:t>
            </w:r>
            <w:r w:rsidRPr="02C17C20" w:rsidR="5D654DD9">
              <w:rPr>
                <w:rFonts w:ascii="Arial" w:hAnsi="Arial" w:cs="Arial"/>
                <w:sz w:val="20"/>
                <w:szCs w:val="20"/>
              </w:rPr>
              <w:t xml:space="preserve">compartido </w:t>
            </w:r>
            <w:r w:rsidRPr="02C17C20">
              <w:rPr>
                <w:rFonts w:ascii="Arial" w:hAnsi="Arial" w:cs="Arial"/>
                <w:sz w:val="20"/>
                <w:szCs w:val="20"/>
              </w:rPr>
              <w:t>Anexos del informe</w:t>
            </w:r>
            <w:r w:rsidRPr="02C17C20" w:rsidR="266B0298">
              <w:rPr>
                <w:rFonts w:ascii="Arial" w:hAnsi="Arial" w:cs="Arial"/>
                <w:sz w:val="20"/>
                <w:szCs w:val="20"/>
              </w:rPr>
              <w:t>.</w:t>
            </w:r>
          </w:p>
          <w:p w:rsidR="0D222C73" w:rsidP="02C17C20" w:rsidRDefault="0D222C73" w14:paraId="6B827F94" w14:textId="6469488E">
            <w:pPr>
              <w:spacing w:line="276" w:lineRule="auto"/>
              <w:jc w:val="both"/>
              <w:rPr>
                <w:rFonts w:ascii="Arial" w:hAnsi="Arial" w:cs="Arial"/>
                <w:sz w:val="20"/>
                <w:szCs w:val="20"/>
              </w:rPr>
            </w:pPr>
          </w:p>
          <w:p w:rsidRPr="00175B33" w:rsidR="00AA6982" w:rsidP="4AFAC56E" w:rsidRDefault="6A46ADE6" w14:paraId="7E4561E4" w14:textId="69A79CF1">
            <w:pPr>
              <w:spacing w:line="276" w:lineRule="auto"/>
              <w:jc w:val="center"/>
            </w:pPr>
            <w:r>
              <w:rPr>
                <w:noProof/>
              </w:rPr>
              <w:drawing>
                <wp:inline distT="0" distB="0" distL="0" distR="0" wp14:anchorId="582480FA" wp14:editId="0D88ABEE">
                  <wp:extent cx="5457825" cy="514350"/>
                  <wp:effectExtent l="0" t="0" r="0" b="0"/>
                  <wp:docPr id="316662894" name="Imagen 31666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457825" cy="514350"/>
                          </a:xfrm>
                          <a:prstGeom prst="rect">
                            <a:avLst/>
                          </a:prstGeom>
                        </pic:spPr>
                      </pic:pic>
                    </a:graphicData>
                  </a:graphic>
                </wp:inline>
              </w:drawing>
            </w:r>
          </w:p>
          <w:p w:rsidR="43BEDE71" w:rsidP="03E7C786" w:rsidRDefault="43BEDE71" w14:paraId="7F2FEA66" w14:textId="7B1BAD7D">
            <w:pPr>
              <w:pStyle w:val="Subtitulo2"/>
              <w:spacing w:line="276" w:lineRule="auto"/>
              <w:rPr>
                <w:rFonts w:ascii="Arial" w:hAnsi="Arial" w:eastAsia="Arial" w:cs="Arial"/>
                <w:b w:val="0"/>
                <w:bCs w:val="0"/>
                <w:color w:val="auto"/>
                <w:sz w:val="20"/>
                <w:szCs w:val="20"/>
              </w:rPr>
            </w:pPr>
            <w:r w:rsidRPr="03E7C786">
              <w:rPr>
                <w:rFonts w:ascii="Arial" w:hAnsi="Arial" w:eastAsia="Arial" w:cs="Arial"/>
                <w:b w:val="0"/>
                <w:bCs w:val="0"/>
                <w:color w:val="auto"/>
                <w:sz w:val="20"/>
                <w:szCs w:val="20"/>
              </w:rPr>
              <w:t>Analizando los indicadores de deserción por cohorte, se evidencian comportamientos diferenciados entre los niveles de formación. Mientras que el nivel profesional y tecnológico muestran porcentajes moderados y cierta estabilidad con fluctuaciones controladas, el nivel técnico profesional presenta cifras de deserción un poco más</w:t>
            </w:r>
            <w:r w:rsidRPr="03E7C786" w:rsidR="454E9627">
              <w:rPr>
                <w:rFonts w:ascii="Arial" w:hAnsi="Arial" w:eastAsia="Arial" w:cs="Arial"/>
                <w:b w:val="0"/>
                <w:bCs w:val="0"/>
                <w:color w:val="auto"/>
                <w:sz w:val="20"/>
                <w:szCs w:val="20"/>
              </w:rPr>
              <w:t xml:space="preserve"> </w:t>
            </w:r>
            <w:r w:rsidRPr="03E7C786">
              <w:rPr>
                <w:rFonts w:ascii="Arial" w:hAnsi="Arial" w:eastAsia="Arial" w:cs="Arial"/>
                <w:b w:val="0"/>
                <w:bCs w:val="0"/>
                <w:color w:val="auto"/>
                <w:sz w:val="20"/>
                <w:szCs w:val="20"/>
              </w:rPr>
              <w:t>altas, lo que requiere una atención prioritaria. Estos resultados resaltan la importancia de fortalecer las estrategias de retención y acompañamiento estudiantil, con un seguimiento focalizado a los ciclos iniciales y a los factores que pueden incidir en la permanencia, garantizando así el cumplimiento de los objetivos de formación y el compromiso institucional con la calidad educativa.</w:t>
            </w:r>
          </w:p>
          <w:p w:rsidR="03E7C786" w:rsidP="03E7C786" w:rsidRDefault="03E7C786" w14:paraId="63CA5E5C" w14:textId="3A153C7C">
            <w:pPr>
              <w:pStyle w:val="Subtitulo2"/>
              <w:spacing w:line="276" w:lineRule="auto"/>
              <w:rPr>
                <w:rFonts w:ascii="Arial" w:hAnsi="Arial" w:cs="Arial"/>
                <w:b w:val="0"/>
                <w:bCs w:val="0"/>
                <w:i/>
                <w:iCs/>
                <w:color w:val="auto"/>
                <w:sz w:val="20"/>
                <w:szCs w:val="20"/>
              </w:rPr>
            </w:pPr>
          </w:p>
          <w:p w:rsidRPr="00175B33" w:rsidR="002C30B2" w:rsidP="1EF9C0EF" w:rsidRDefault="0452AA74" w14:paraId="2CD4C06F" w14:textId="25D37D3D">
            <w:pPr>
              <w:tabs>
                <w:tab w:val="left" w:pos="1860"/>
              </w:tabs>
              <w:spacing w:line="276" w:lineRule="auto"/>
            </w:pPr>
            <w:r>
              <w:rPr>
                <w:noProof/>
              </w:rPr>
              <w:drawing>
                <wp:inline distT="0" distB="0" distL="0" distR="0" wp14:anchorId="2900AEEE" wp14:editId="736288F3">
                  <wp:extent cx="5457825" cy="619125"/>
                  <wp:effectExtent l="0" t="0" r="0" b="0"/>
                  <wp:docPr id="344155920" name="Imagen 34415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457825" cy="619125"/>
                          </a:xfrm>
                          <a:prstGeom prst="rect">
                            <a:avLst/>
                          </a:prstGeom>
                        </pic:spPr>
                      </pic:pic>
                    </a:graphicData>
                  </a:graphic>
                </wp:inline>
              </w:drawing>
            </w:r>
          </w:p>
        </w:tc>
      </w:tr>
    </w:tbl>
    <w:p w:rsidRPr="00175B33" w:rsidR="00D06007" w:rsidP="00175B33" w:rsidRDefault="00D06007" w14:paraId="03F22BC9" w14:textId="77777777">
      <w:pPr>
        <w:pStyle w:val="Subtitulo2"/>
        <w:spacing w:line="276" w:lineRule="auto"/>
        <w:rPr>
          <w:rFonts w:ascii="Arial" w:hAnsi="Arial" w:cs="Arial"/>
          <w:sz w:val="20"/>
          <w:szCs w:val="20"/>
        </w:rPr>
      </w:pPr>
    </w:p>
    <w:p w:rsidRPr="00175B33" w:rsidR="00AA6982" w:rsidP="00175B33" w:rsidRDefault="00AA6982" w14:paraId="1E6C0D1C" w14:textId="77777777">
      <w:pPr>
        <w:pStyle w:val="Subtitulo2"/>
        <w:spacing w:line="276" w:lineRule="auto"/>
        <w:rPr>
          <w:rFonts w:ascii="Arial" w:hAnsi="Arial" w:cs="Arial"/>
          <w:sz w:val="20"/>
          <w:szCs w:val="20"/>
        </w:rPr>
      </w:pPr>
    </w:p>
    <w:p w:rsidRPr="00175B33" w:rsidR="00AA6982" w:rsidP="00175B33" w:rsidRDefault="00AA6982" w14:paraId="7297EAA0" w14:textId="77777777">
      <w:pPr>
        <w:pStyle w:val="Subtitulo2"/>
        <w:spacing w:line="276" w:lineRule="auto"/>
        <w:rPr>
          <w:rFonts w:ascii="Arial" w:hAnsi="Arial" w:cs="Arial"/>
          <w:sz w:val="20"/>
          <w:szCs w:val="20"/>
        </w:rPr>
      </w:pPr>
      <w:r w:rsidRPr="00175B33">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AA6982" w:rsidTr="6BE809C0" w14:paraId="098A2CF4" w14:textId="77777777">
        <w:trPr>
          <w:trHeight w:val="467"/>
        </w:trPr>
        <w:tc>
          <w:tcPr>
            <w:tcW w:w="4417" w:type="dxa"/>
            <w:shd w:val="clear" w:color="auto" w:fill="1F4E79" w:themeFill="accent1" w:themeFillShade="80"/>
            <w:vAlign w:val="center"/>
          </w:tcPr>
          <w:p w:rsidRPr="00175B33" w:rsidR="00AA6982" w:rsidP="00175B33" w:rsidRDefault="00AA6982" w14:paraId="4910FD87"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AA6982" w:rsidP="00175B33" w:rsidRDefault="00AA6982" w14:paraId="2BDAF232"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AA6982" w:rsidTr="6BE809C0" w14:paraId="5D8044A4" w14:textId="77777777">
        <w:trPr>
          <w:trHeight w:val="480"/>
        </w:trPr>
        <w:tc>
          <w:tcPr>
            <w:tcW w:w="4417" w:type="dxa"/>
            <w:vAlign w:val="center"/>
          </w:tcPr>
          <w:p w:rsidRPr="00175B33" w:rsidR="00AA6982" w:rsidP="00175B33" w:rsidRDefault="7E616BA0" w14:paraId="14EB3661" w14:textId="06DB55DA">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4,3</w:t>
            </w:r>
          </w:p>
        </w:tc>
        <w:tc>
          <w:tcPr>
            <w:tcW w:w="4417" w:type="dxa"/>
            <w:vAlign w:val="center"/>
          </w:tcPr>
          <w:p w:rsidRPr="00175B33" w:rsidR="00AA6982" w:rsidP="00175B33" w:rsidRDefault="7E616BA0" w14:paraId="1E91E163" w14:textId="387DA820">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en alto grado</w:t>
            </w:r>
          </w:p>
        </w:tc>
      </w:tr>
    </w:tbl>
    <w:p w:rsidRPr="00175B33" w:rsidR="00AA6982" w:rsidP="00175B33" w:rsidRDefault="00AA6982" w14:paraId="4379F2CD" w14:textId="77777777">
      <w:pPr>
        <w:pStyle w:val="Subtitulo2"/>
        <w:spacing w:line="276" w:lineRule="auto"/>
        <w:rPr>
          <w:rFonts w:ascii="Arial" w:hAnsi="Arial" w:cs="Arial"/>
          <w:sz w:val="20"/>
          <w:szCs w:val="20"/>
        </w:rPr>
      </w:pPr>
    </w:p>
    <w:p w:rsidRPr="00175B33" w:rsidR="00B71916" w:rsidP="00175B33" w:rsidRDefault="00B71916" w14:paraId="3F6B7D35" w14:textId="2DCBB0B1">
      <w:pPr>
        <w:pStyle w:val="Subtitulo2"/>
        <w:spacing w:line="276" w:lineRule="auto"/>
        <w:rPr>
          <w:rFonts w:ascii="Arial" w:hAnsi="Arial" w:cs="Arial"/>
          <w:sz w:val="20"/>
          <w:szCs w:val="20"/>
        </w:rPr>
      </w:pPr>
      <w:r w:rsidRPr="00175B33">
        <w:rPr>
          <w:rFonts w:ascii="Arial" w:hAnsi="Arial" w:cs="Arial"/>
          <w:sz w:val="20"/>
          <w:szCs w:val="20"/>
        </w:rPr>
        <w:t xml:space="preserve">Característica </w:t>
      </w:r>
      <w:r w:rsidRPr="00175B33" w:rsidR="000C48B4">
        <w:rPr>
          <w:rFonts w:ascii="Arial" w:hAnsi="Arial" w:cs="Arial"/>
          <w:sz w:val="20"/>
          <w:szCs w:val="20"/>
        </w:rPr>
        <w:t>5</w:t>
      </w:r>
      <w:r w:rsidRPr="00175B33">
        <w:rPr>
          <w:rFonts w:ascii="Arial" w:hAnsi="Arial" w:cs="Arial"/>
          <w:sz w:val="20"/>
          <w:szCs w:val="20"/>
        </w:rPr>
        <w:t xml:space="preserve">. </w:t>
      </w:r>
      <w:r w:rsidRPr="00175B33" w:rsidR="00734FD4">
        <w:rPr>
          <w:rFonts w:ascii="Arial" w:hAnsi="Arial" w:cs="Arial"/>
          <w:sz w:val="20"/>
          <w:szCs w:val="20"/>
        </w:rPr>
        <w:t>Capacidad del trabajo autónomo</w:t>
      </w:r>
    </w:p>
    <w:tbl>
      <w:tblPr>
        <w:tblStyle w:val="Tablaconcuadrcula"/>
        <w:tblW w:w="0" w:type="auto"/>
        <w:tblLook w:val="04A0" w:firstRow="1" w:lastRow="0" w:firstColumn="1" w:lastColumn="0" w:noHBand="0" w:noVBand="1"/>
      </w:tblPr>
      <w:tblGrid>
        <w:gridCol w:w="8828"/>
      </w:tblGrid>
      <w:tr w:rsidRPr="00175B33" w:rsidR="00B71916" w:rsidTr="4AFAC56E" w14:paraId="625F00BB" w14:textId="77777777">
        <w:tc>
          <w:tcPr>
            <w:tcW w:w="8828" w:type="dxa"/>
            <w:tcBorders>
              <w:top w:val="nil"/>
            </w:tcBorders>
            <w:shd w:val="clear" w:color="auto" w:fill="44697D"/>
          </w:tcPr>
          <w:p w:rsidRPr="00175B33" w:rsidR="00B71916" w:rsidP="00175B33" w:rsidRDefault="00D06007" w14:paraId="5EFE71C2" w14:textId="5EF0F3ED">
            <w:pPr>
              <w:spacing w:line="276" w:lineRule="auto"/>
              <w:jc w:val="center"/>
              <w:rPr>
                <w:rFonts w:ascii="Arial" w:hAnsi="Arial" w:cs="Arial"/>
                <w:color w:val="FF0000"/>
                <w:sz w:val="20"/>
                <w:szCs w:val="20"/>
              </w:rPr>
            </w:pPr>
            <w:r w:rsidRPr="00175B33">
              <w:rPr>
                <w:rFonts w:ascii="Arial" w:hAnsi="Arial" w:cs="Arial"/>
                <w:color w:val="FFFFFF" w:themeColor="background1"/>
                <w:sz w:val="20"/>
                <w:szCs w:val="20"/>
              </w:rPr>
              <w:t>Análisis</w:t>
            </w:r>
          </w:p>
        </w:tc>
      </w:tr>
      <w:tr w:rsidRPr="00175B33" w:rsidR="00B71916" w:rsidTr="4AFAC56E" w14:paraId="71FEE9B6" w14:textId="77777777">
        <w:tc>
          <w:tcPr>
            <w:tcW w:w="8828" w:type="dxa"/>
            <w:shd w:val="clear" w:color="auto" w:fill="auto"/>
          </w:tcPr>
          <w:p w:rsidRPr="00175B33" w:rsidR="002A316E" w:rsidP="00175B33" w:rsidRDefault="002A316E" w14:paraId="1EFC4F84" w14:textId="77777777">
            <w:pPr>
              <w:spacing w:line="276" w:lineRule="auto"/>
              <w:jc w:val="both"/>
              <w:rPr>
                <w:rFonts w:ascii="Arial" w:hAnsi="Arial" w:cs="Arial"/>
                <w:sz w:val="20"/>
                <w:szCs w:val="20"/>
              </w:rPr>
            </w:pPr>
            <w:r w:rsidRPr="00175B33">
              <w:rPr>
                <w:rFonts w:ascii="Arial" w:hAnsi="Arial" w:cs="Arial"/>
                <w:sz w:val="20"/>
                <w:szCs w:val="20"/>
              </w:rPr>
              <w:t>El programa ha incorporado varias estrategias que promueven la autonomía en el aprendizaje, tales como proyectos integrados curriculares (PIC), trabajos aplicados (PA), retos académicos, y asignaciones basadas en la resolución de problemas reales. Estas actividades requieren que los estudiantes gestionen su tiempo, investiguen de manera independiente y apliquen los conocimientos adquiridos en clase para solucionar problemas específicos. Además, se han potenciado el uso de plataformas virtuales y recursos digitales que permiten el acceso a materiales de estudio y actividades complementarias, fomentando el autoaprendizaje y la gestión autónoma del proceso educativo.</w:t>
            </w:r>
          </w:p>
          <w:p w:rsidRPr="00175B33" w:rsidR="00B71916" w:rsidP="00175B33" w:rsidRDefault="00B71916" w14:paraId="71ABFD4B" w14:textId="76782F3B">
            <w:pPr>
              <w:spacing w:line="276" w:lineRule="auto"/>
              <w:jc w:val="both"/>
              <w:rPr>
                <w:rFonts w:ascii="Arial" w:hAnsi="Arial" w:cs="Arial"/>
                <w:i/>
                <w:iCs/>
                <w:color w:val="404040" w:themeColor="text1" w:themeTint="BF"/>
                <w:sz w:val="20"/>
                <w:szCs w:val="20"/>
              </w:rPr>
            </w:pPr>
          </w:p>
          <w:p w:rsidRPr="00175B33" w:rsidR="002A316E" w:rsidP="00175B33" w:rsidRDefault="002A316E" w14:paraId="25893A1D" w14:textId="512BB9D7">
            <w:pPr>
              <w:spacing w:line="276" w:lineRule="auto"/>
              <w:jc w:val="both"/>
              <w:rPr>
                <w:rFonts w:ascii="Arial" w:hAnsi="Arial" w:cs="Arial"/>
                <w:sz w:val="20"/>
                <w:szCs w:val="20"/>
              </w:rPr>
            </w:pPr>
            <w:r w:rsidRPr="00175B33">
              <w:rPr>
                <w:rFonts w:ascii="Arial" w:hAnsi="Arial" w:cs="Arial"/>
                <w:sz w:val="20"/>
                <w:szCs w:val="20"/>
              </w:rPr>
              <w:t>De otro lado, los mecanismos han sido evaluados a través de herramientas de seguimiento y evaluación de los resultados de aprendizaje, como el análisis de logros académicos, la revisión de proyectos finales y la retroalimentación de los docentes en el proceso. Los resultados han mostrado un avance significativo en la capacidad de los estudiantes para trabajar de manera independiente, con mejoras en la calidad de los trabajos entregados y en el rendimiento académico en general. Sin embargo, también se han identificado áreas de mejora, particularmente en la gestión del tiempo y en el acceso a ciertos recursos necesarios para algunas actividades.</w:t>
            </w:r>
          </w:p>
          <w:p w:rsidRPr="00175B33" w:rsidR="00682508" w:rsidP="00175B33" w:rsidRDefault="00682508" w14:paraId="0531D14C" w14:textId="77777777">
            <w:pPr>
              <w:spacing w:line="276" w:lineRule="auto"/>
              <w:jc w:val="both"/>
              <w:rPr>
                <w:rFonts w:ascii="Arial" w:hAnsi="Arial" w:cs="Arial"/>
                <w:color w:val="FF0000"/>
                <w:sz w:val="20"/>
                <w:szCs w:val="20"/>
              </w:rPr>
            </w:pPr>
          </w:p>
          <w:p w:rsidRPr="00175B33" w:rsidR="00B71916" w:rsidP="4AFAC56E" w:rsidRDefault="002A316E" w14:paraId="2931AE78" w14:textId="0450B059">
            <w:pPr>
              <w:spacing w:line="276" w:lineRule="auto"/>
              <w:jc w:val="both"/>
              <w:rPr>
                <w:rFonts w:ascii="Arial" w:hAnsi="Arial" w:cs="Arial"/>
                <w:sz w:val="20"/>
                <w:szCs w:val="20"/>
              </w:rPr>
            </w:pPr>
            <w:r w:rsidRPr="4AFAC56E">
              <w:rPr>
                <w:rFonts w:ascii="Arial" w:hAnsi="Arial" w:cs="Arial"/>
                <w:sz w:val="20"/>
                <w:szCs w:val="20"/>
              </w:rPr>
              <w:t>A su vez, se han implementado mejoras como la inclusión de talleres adicionales sobre habilidades de estudio autónomo, la planificación del tiempo y el uso eficiente de herramientas tecnológicas. También se han reforzado las tutorías y el acompañamiento académico personalizado para apoyar a los estudiantes que presentan dificultades. Además, se han actualizado los contenidos y los recursos disponibles en las plataformas virtuales para asegurar que los estudiantes tengan acceso a materiales de alta calidad que faciliten el autoaprendizaje.</w:t>
            </w:r>
          </w:p>
        </w:tc>
      </w:tr>
    </w:tbl>
    <w:p w:rsidRPr="00175B33" w:rsidR="002A316E" w:rsidP="00175B33" w:rsidRDefault="002A316E" w14:paraId="20A09AA4" w14:textId="77777777">
      <w:pPr>
        <w:pStyle w:val="Subtitulo2"/>
        <w:spacing w:line="276" w:lineRule="auto"/>
        <w:rPr>
          <w:rFonts w:ascii="Arial" w:hAnsi="Arial" w:cs="Arial"/>
          <w:sz w:val="20"/>
          <w:szCs w:val="20"/>
        </w:rPr>
      </w:pPr>
    </w:p>
    <w:p w:rsidRPr="00175B33" w:rsidR="002A316E" w:rsidP="00175B33" w:rsidRDefault="002A316E" w14:paraId="050D6A09" w14:textId="77777777">
      <w:pPr>
        <w:pStyle w:val="Subtitulo2"/>
        <w:spacing w:line="276" w:lineRule="auto"/>
        <w:rPr>
          <w:rFonts w:ascii="Arial" w:hAnsi="Arial" w:cs="Arial"/>
          <w:sz w:val="20"/>
          <w:szCs w:val="20"/>
        </w:rPr>
      </w:pPr>
    </w:p>
    <w:p w:rsidRPr="00175B33" w:rsidR="002A316E" w:rsidP="00175B33" w:rsidRDefault="002A316E" w14:paraId="6EA98CF2" w14:textId="77777777">
      <w:pPr>
        <w:pStyle w:val="Subtitulo2"/>
        <w:spacing w:line="276" w:lineRule="auto"/>
        <w:rPr>
          <w:rFonts w:ascii="Arial" w:hAnsi="Arial" w:cs="Arial"/>
          <w:sz w:val="20"/>
          <w:szCs w:val="20"/>
        </w:rPr>
      </w:pPr>
      <w:r w:rsidRPr="00175B33">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2A316E" w:rsidTr="6BE809C0" w14:paraId="434D7848" w14:textId="77777777">
        <w:trPr>
          <w:trHeight w:val="467"/>
        </w:trPr>
        <w:tc>
          <w:tcPr>
            <w:tcW w:w="4417" w:type="dxa"/>
            <w:shd w:val="clear" w:color="auto" w:fill="1F4E79" w:themeFill="accent1" w:themeFillShade="80"/>
            <w:vAlign w:val="center"/>
          </w:tcPr>
          <w:p w:rsidRPr="00175B33" w:rsidR="002A316E" w:rsidP="00175B33" w:rsidRDefault="002A316E" w14:paraId="79910A29"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2A316E" w:rsidP="00175B33" w:rsidRDefault="002A316E" w14:paraId="4C3FB69D"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2A316E" w:rsidTr="6BE809C0" w14:paraId="22342422" w14:textId="77777777">
        <w:trPr>
          <w:trHeight w:val="480"/>
        </w:trPr>
        <w:tc>
          <w:tcPr>
            <w:tcW w:w="4417" w:type="dxa"/>
            <w:vAlign w:val="center"/>
          </w:tcPr>
          <w:p w:rsidRPr="00175B33" w:rsidR="002A316E" w:rsidP="00175B33" w:rsidRDefault="35B4576A" w14:paraId="0E0C346E" w14:textId="7C7A6E26">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4,</w:t>
            </w:r>
            <w:r w:rsidRPr="6BE809C0" w:rsidR="4B73B438">
              <w:rPr>
                <w:rFonts w:ascii="Arial" w:hAnsi="Arial" w:cs="Arial"/>
                <w:color w:val="000000" w:themeColor="text1"/>
                <w:sz w:val="20"/>
                <w:szCs w:val="20"/>
              </w:rPr>
              <w:t>8</w:t>
            </w:r>
          </w:p>
        </w:tc>
        <w:tc>
          <w:tcPr>
            <w:tcW w:w="4417" w:type="dxa"/>
            <w:vAlign w:val="center"/>
          </w:tcPr>
          <w:p w:rsidRPr="00175B33" w:rsidR="002A316E" w:rsidP="00175B33" w:rsidRDefault="35B4576A" w14:paraId="05442460" w14:textId="68365C8F">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 xml:space="preserve">Cumple </w:t>
            </w:r>
            <w:r w:rsidRPr="6BE809C0" w:rsidR="526904A7">
              <w:rPr>
                <w:rFonts w:ascii="Arial" w:hAnsi="Arial" w:cs="Arial"/>
                <w:color w:val="000000" w:themeColor="text1"/>
                <w:sz w:val="20"/>
                <w:szCs w:val="20"/>
              </w:rPr>
              <w:t>plenamente</w:t>
            </w:r>
          </w:p>
        </w:tc>
      </w:tr>
    </w:tbl>
    <w:p w:rsidRPr="00175B33" w:rsidR="002A316E" w:rsidP="00175B33" w:rsidRDefault="002A316E" w14:paraId="455AFB1A" w14:textId="77777777">
      <w:pPr>
        <w:pStyle w:val="Subtitulo2"/>
        <w:spacing w:line="276" w:lineRule="auto"/>
        <w:rPr>
          <w:rFonts w:ascii="Arial" w:hAnsi="Arial" w:cs="Arial"/>
          <w:sz w:val="20"/>
          <w:szCs w:val="20"/>
        </w:rPr>
      </w:pPr>
    </w:p>
    <w:p w:rsidRPr="00175B33" w:rsidR="000C48B4" w:rsidP="00175B33" w:rsidRDefault="000C48B4" w14:paraId="2C775653" w14:textId="46C2CB69">
      <w:pPr>
        <w:pStyle w:val="Subtitulo2"/>
        <w:spacing w:line="276" w:lineRule="auto"/>
        <w:rPr>
          <w:rFonts w:ascii="Arial" w:hAnsi="Arial" w:cs="Arial"/>
          <w:sz w:val="20"/>
          <w:szCs w:val="20"/>
        </w:rPr>
      </w:pPr>
      <w:r w:rsidRPr="00175B33">
        <w:rPr>
          <w:rFonts w:ascii="Arial" w:hAnsi="Arial" w:cs="Arial"/>
          <w:sz w:val="20"/>
          <w:szCs w:val="20"/>
        </w:rPr>
        <w:t xml:space="preserve">Característica 6. </w:t>
      </w:r>
      <w:r w:rsidRPr="00175B33" w:rsidR="00610FD0">
        <w:rPr>
          <w:rFonts w:ascii="Arial" w:hAnsi="Arial" w:cs="Arial"/>
          <w:sz w:val="20"/>
          <w:szCs w:val="20"/>
        </w:rPr>
        <w:t>Reglamento estudiantil y política académica</w:t>
      </w:r>
    </w:p>
    <w:tbl>
      <w:tblPr>
        <w:tblStyle w:val="Tablaconcuadrcula"/>
        <w:tblW w:w="0" w:type="auto"/>
        <w:tblLook w:val="04A0" w:firstRow="1" w:lastRow="0" w:firstColumn="1" w:lastColumn="0" w:noHBand="0" w:noVBand="1"/>
      </w:tblPr>
      <w:tblGrid>
        <w:gridCol w:w="8828"/>
      </w:tblGrid>
      <w:tr w:rsidRPr="00175B33" w:rsidR="000C48B4" w:rsidTr="4AFAC56E" w14:paraId="2C3BE306" w14:textId="77777777">
        <w:tc>
          <w:tcPr>
            <w:tcW w:w="8828" w:type="dxa"/>
            <w:tcBorders>
              <w:top w:val="nil"/>
            </w:tcBorders>
            <w:shd w:val="clear" w:color="auto" w:fill="44697D"/>
          </w:tcPr>
          <w:p w:rsidRPr="00175B33" w:rsidR="000C48B4" w:rsidP="00175B33" w:rsidRDefault="009B04FC" w14:paraId="67D33241" w14:textId="6CE1303E">
            <w:pPr>
              <w:spacing w:line="276" w:lineRule="auto"/>
              <w:jc w:val="center"/>
              <w:rPr>
                <w:rFonts w:ascii="Arial" w:hAnsi="Arial" w:cs="Arial"/>
                <w:color w:val="FF0000"/>
                <w:sz w:val="20"/>
                <w:szCs w:val="20"/>
              </w:rPr>
            </w:pPr>
            <w:r w:rsidRPr="00175B33">
              <w:rPr>
                <w:rFonts w:ascii="Arial" w:hAnsi="Arial" w:cs="Arial"/>
                <w:color w:val="FFFFFF" w:themeColor="background1"/>
                <w:sz w:val="20"/>
                <w:szCs w:val="20"/>
              </w:rPr>
              <w:t>Análisi</w:t>
            </w:r>
            <w:r w:rsidRPr="00175B33" w:rsidR="000C48B4">
              <w:rPr>
                <w:rFonts w:ascii="Arial" w:hAnsi="Arial" w:cs="Arial"/>
                <w:color w:val="FFFFFF" w:themeColor="background1"/>
                <w:sz w:val="20"/>
                <w:szCs w:val="20"/>
              </w:rPr>
              <w:t>s</w:t>
            </w:r>
          </w:p>
        </w:tc>
      </w:tr>
      <w:tr w:rsidRPr="00175B33" w:rsidR="000C48B4" w:rsidTr="4AFAC56E" w14:paraId="05FA50F8" w14:textId="77777777">
        <w:tc>
          <w:tcPr>
            <w:tcW w:w="8828" w:type="dxa"/>
            <w:shd w:val="clear" w:color="auto" w:fill="auto"/>
          </w:tcPr>
          <w:p w:rsidRPr="00175B33" w:rsidR="008F624C" w:rsidP="00175B33" w:rsidRDefault="008F624C" w14:paraId="41B6A1A5" w14:textId="0674F09D">
            <w:pPr>
              <w:spacing w:line="276" w:lineRule="auto"/>
              <w:jc w:val="both"/>
              <w:rPr>
                <w:rFonts w:ascii="Arial" w:hAnsi="Arial" w:cs="Arial"/>
                <w:sz w:val="20"/>
                <w:szCs w:val="20"/>
              </w:rPr>
            </w:pPr>
            <w:r w:rsidRPr="00175B33">
              <w:rPr>
                <w:rFonts w:ascii="Arial" w:hAnsi="Arial" w:cs="Arial"/>
                <w:sz w:val="20"/>
                <w:szCs w:val="20"/>
              </w:rPr>
              <w:t>En la Fundación Universitaria Compensar, el reglamento estudiantil se encuentra adecuadamente estructurado y actualizado, con una última vigencia desde el 4 de agosto de 2021. Su accesibilidad es evidente, ya que está disponible públicamente en la página web institucional (</w:t>
            </w:r>
            <w:hyperlink w:history="1" r:id="rId20">
              <w:r w:rsidRPr="00175B33">
                <w:rPr>
                  <w:rStyle w:val="Hipervnculo"/>
                  <w:rFonts w:ascii="Arial" w:hAnsi="Arial" w:cs="Arial"/>
                  <w:sz w:val="20"/>
                  <w:szCs w:val="20"/>
                </w:rPr>
                <w:t>https://ucompensar.edu.co/documentos-de-interes/</w:t>
              </w:r>
            </w:hyperlink>
            <w:r w:rsidRPr="00175B33">
              <w:rPr>
                <w:rFonts w:ascii="Arial" w:hAnsi="Arial" w:cs="Arial"/>
                <w:sz w:val="20"/>
                <w:szCs w:val="20"/>
              </w:rPr>
              <w:t>), lo que facilita su consulta por parte de los estudiantes. Además, se garantiza su divulgación mediante la presentación en las reuniones de bienvenida al inicio de cada semestre, lo que refuerza el conocimiento y cumplimiento de las normas.</w:t>
            </w:r>
          </w:p>
          <w:p w:rsidRPr="00175B33" w:rsidR="008F624C" w:rsidP="00175B33" w:rsidRDefault="008F624C" w14:paraId="1663FD74" w14:textId="77777777">
            <w:pPr>
              <w:spacing w:line="276" w:lineRule="auto"/>
              <w:jc w:val="both"/>
              <w:rPr>
                <w:rFonts w:ascii="Arial" w:hAnsi="Arial" w:cs="Arial"/>
                <w:sz w:val="20"/>
                <w:szCs w:val="20"/>
              </w:rPr>
            </w:pPr>
          </w:p>
          <w:p w:rsidRPr="00175B33" w:rsidR="008F624C" w:rsidP="00175B33" w:rsidRDefault="008F624C" w14:paraId="009DD30F" w14:textId="14FF0729">
            <w:pPr>
              <w:spacing w:line="276" w:lineRule="auto"/>
              <w:jc w:val="both"/>
              <w:rPr>
                <w:rFonts w:ascii="Arial" w:hAnsi="Arial" w:cs="Arial"/>
                <w:sz w:val="20"/>
                <w:szCs w:val="20"/>
              </w:rPr>
            </w:pPr>
            <w:r w:rsidRPr="00175B33">
              <w:rPr>
                <w:rFonts w:ascii="Arial" w:hAnsi="Arial" w:cs="Arial"/>
                <w:sz w:val="20"/>
                <w:szCs w:val="20"/>
              </w:rPr>
              <w:t>La inclusión de disposiciones en el Título XIII del reglamento, donde se especifican las facultades del rector para determinar las formas de divulgación, así como las políticas de transición y ajustes, asegura que el reglamento se mantenga relevante y adaptado a las necesidades institucionales. Estos mecanismos de comunicación y actualización continua demuestran el compromiso de la universidad con la transparencia y el acceso a la información, fortaleciendo el ambiente académico y el sentido de pertenencia de la comunidad estudiantil</w:t>
            </w:r>
          </w:p>
          <w:p w:rsidRPr="00175B33" w:rsidR="008F624C" w:rsidP="00175B33" w:rsidRDefault="008F624C" w14:paraId="51167C0B" w14:textId="77777777">
            <w:pPr>
              <w:spacing w:line="276" w:lineRule="auto"/>
              <w:jc w:val="both"/>
              <w:rPr>
                <w:rFonts w:ascii="Arial" w:hAnsi="Arial" w:cs="Arial"/>
                <w:color w:val="222A35" w:themeColor="text2" w:themeShade="80"/>
                <w:sz w:val="20"/>
                <w:szCs w:val="20"/>
              </w:rPr>
            </w:pPr>
          </w:p>
          <w:p w:rsidRPr="00175B33" w:rsidR="008F624C" w:rsidP="00175B33" w:rsidRDefault="008F624C" w14:paraId="5EBABFB2" w14:textId="40C9D043">
            <w:pPr>
              <w:spacing w:line="276" w:lineRule="auto"/>
              <w:jc w:val="both"/>
              <w:rPr>
                <w:rFonts w:ascii="Arial" w:hAnsi="Arial" w:cs="Arial"/>
                <w:color w:val="222A35" w:themeColor="text2" w:themeShade="80"/>
                <w:sz w:val="20"/>
                <w:szCs w:val="20"/>
              </w:rPr>
            </w:pPr>
            <w:r w:rsidRPr="00175B33">
              <w:rPr>
                <w:rFonts w:ascii="Arial" w:hAnsi="Arial" w:cs="Arial"/>
                <w:color w:val="222A35" w:themeColor="text2" w:themeShade="80"/>
                <w:sz w:val="20"/>
                <w:szCs w:val="20"/>
              </w:rPr>
              <w:t xml:space="preserve">Respecto de la apreciación del Reglamento Estudiantil se tiene: </w:t>
            </w:r>
          </w:p>
          <w:p w:rsidRPr="00175B33" w:rsidR="00682508" w:rsidP="00175B33" w:rsidRDefault="00682508" w14:paraId="442EB170" w14:textId="77777777">
            <w:pPr>
              <w:spacing w:line="276" w:lineRule="auto"/>
              <w:jc w:val="both"/>
              <w:rPr>
                <w:rFonts w:ascii="Arial" w:hAnsi="Arial" w:cs="Arial"/>
                <w:color w:val="FF0000"/>
                <w:sz w:val="20"/>
                <w:szCs w:val="20"/>
              </w:rPr>
            </w:pPr>
          </w:p>
          <w:p w:rsidRPr="00175B33" w:rsidR="000C48B4" w:rsidP="00175B33" w:rsidRDefault="007E1208" w14:paraId="41E35C73" w14:textId="77777777">
            <w:pPr>
              <w:pStyle w:val="Subtitulo2"/>
              <w:spacing w:line="276" w:lineRule="auto"/>
              <w:jc w:val="center"/>
              <w:rPr>
                <w:rFonts w:ascii="Arial" w:hAnsi="Arial" w:cs="Arial"/>
                <w:b w:val="0"/>
                <w:bCs w:val="0"/>
                <w:i/>
                <w:iCs/>
                <w:sz w:val="20"/>
                <w:szCs w:val="20"/>
              </w:rPr>
            </w:pPr>
            <w:r w:rsidRPr="00175B33">
              <w:rPr>
                <w:rFonts w:ascii="Arial" w:hAnsi="Arial" w:cs="Arial"/>
                <w:b w:val="0"/>
                <w:bCs w:val="0"/>
                <w:i/>
                <w:iCs/>
                <w:sz w:val="20"/>
                <w:szCs w:val="20"/>
              </w:rPr>
              <w:t>Resultado Encuesta:</w:t>
            </w:r>
          </w:p>
          <w:tbl>
            <w:tblPr>
              <w:tblStyle w:val="Tablaconcuadrcula"/>
              <w:tblW w:w="0" w:type="auto"/>
              <w:jc w:val="center"/>
              <w:tblLook w:val="04A0" w:firstRow="1" w:lastRow="0" w:firstColumn="1" w:lastColumn="0" w:noHBand="0" w:noVBand="1"/>
            </w:tblPr>
            <w:tblGrid>
              <w:gridCol w:w="4257"/>
              <w:gridCol w:w="1262"/>
              <w:gridCol w:w="1184"/>
              <w:gridCol w:w="1072"/>
            </w:tblGrid>
            <w:tr w:rsidRPr="00175B33" w:rsidR="008F624C" w:rsidTr="008F624C" w14:paraId="33F4B78B" w14:textId="77777777">
              <w:trPr>
                <w:jc w:val="center"/>
              </w:trPr>
              <w:tc>
                <w:tcPr>
                  <w:tcW w:w="4257" w:type="dxa"/>
                  <w:shd w:val="clear" w:color="auto" w:fill="44546A" w:themeFill="text2"/>
                  <w:vAlign w:val="center"/>
                </w:tcPr>
                <w:p w:rsidRPr="00175B33" w:rsidR="008F624C" w:rsidP="00175B33" w:rsidRDefault="008F624C" w14:paraId="09F008AF" w14:textId="77777777">
                  <w:pPr>
                    <w:pStyle w:val="Subtitulo2"/>
                    <w:spacing w:line="276" w:lineRule="auto"/>
                    <w:jc w:val="center"/>
                    <w:rPr>
                      <w:rFonts w:ascii="Arial" w:hAnsi="Arial" w:cs="Arial"/>
                      <w:b w:val="0"/>
                      <w:bCs w:val="0"/>
                      <w:i/>
                      <w:iCs/>
                      <w:color w:val="FFFFFF" w:themeColor="background1"/>
                      <w:sz w:val="20"/>
                      <w:szCs w:val="20"/>
                    </w:rPr>
                  </w:pPr>
                  <w:r w:rsidRPr="00175B33">
                    <w:rPr>
                      <w:rFonts w:ascii="Arial" w:hAnsi="Arial" w:cs="Arial"/>
                      <w:b w:val="0"/>
                      <w:bCs w:val="0"/>
                      <w:i/>
                      <w:iCs/>
                      <w:color w:val="FFFFFF" w:themeColor="background1"/>
                      <w:sz w:val="20"/>
                      <w:szCs w:val="20"/>
                    </w:rPr>
                    <w:t>Pregunta</w:t>
                  </w:r>
                </w:p>
              </w:tc>
              <w:tc>
                <w:tcPr>
                  <w:tcW w:w="1083" w:type="dxa"/>
                  <w:shd w:val="clear" w:color="auto" w:fill="44546A" w:themeFill="text2"/>
                  <w:vAlign w:val="center"/>
                </w:tcPr>
                <w:p w:rsidRPr="00175B33" w:rsidR="008F624C" w:rsidP="00175B33" w:rsidRDefault="008F624C" w14:paraId="5889E48F" w14:textId="77777777">
                  <w:pPr>
                    <w:pStyle w:val="Subtitulo2"/>
                    <w:spacing w:line="276" w:lineRule="auto"/>
                    <w:jc w:val="center"/>
                    <w:rPr>
                      <w:rFonts w:ascii="Arial" w:hAnsi="Arial" w:cs="Arial"/>
                      <w:b w:val="0"/>
                      <w:bCs w:val="0"/>
                      <w:i/>
                      <w:iCs/>
                      <w:color w:val="FFFFFF" w:themeColor="background1"/>
                      <w:sz w:val="20"/>
                      <w:szCs w:val="20"/>
                    </w:rPr>
                  </w:pPr>
                  <w:r w:rsidRPr="00175B33">
                    <w:rPr>
                      <w:rFonts w:ascii="Arial" w:hAnsi="Arial" w:cs="Arial"/>
                      <w:b w:val="0"/>
                      <w:bCs w:val="0"/>
                      <w:i/>
                      <w:iCs/>
                      <w:color w:val="FFFFFF" w:themeColor="background1"/>
                      <w:sz w:val="20"/>
                      <w:szCs w:val="20"/>
                    </w:rPr>
                    <w:t>Estudiantes</w:t>
                  </w:r>
                </w:p>
              </w:tc>
              <w:tc>
                <w:tcPr>
                  <w:tcW w:w="1005" w:type="dxa"/>
                  <w:shd w:val="clear" w:color="auto" w:fill="44546A" w:themeFill="text2"/>
                  <w:vAlign w:val="center"/>
                </w:tcPr>
                <w:p w:rsidRPr="00175B33" w:rsidR="008F624C" w:rsidP="00175B33" w:rsidRDefault="008F624C" w14:paraId="3D122AA0" w14:textId="77777777">
                  <w:pPr>
                    <w:pStyle w:val="Subtitulo2"/>
                    <w:spacing w:line="276" w:lineRule="auto"/>
                    <w:jc w:val="center"/>
                    <w:rPr>
                      <w:rFonts w:ascii="Arial" w:hAnsi="Arial" w:cs="Arial"/>
                      <w:b w:val="0"/>
                      <w:bCs w:val="0"/>
                      <w:i/>
                      <w:iCs/>
                      <w:color w:val="FFFFFF" w:themeColor="background1"/>
                      <w:sz w:val="20"/>
                      <w:szCs w:val="20"/>
                    </w:rPr>
                  </w:pPr>
                  <w:r w:rsidRPr="00175B33">
                    <w:rPr>
                      <w:rFonts w:ascii="Arial" w:hAnsi="Arial" w:cs="Arial"/>
                      <w:b w:val="0"/>
                      <w:bCs w:val="0"/>
                      <w:i/>
                      <w:iCs/>
                      <w:color w:val="FFFFFF" w:themeColor="background1"/>
                      <w:sz w:val="20"/>
                      <w:szCs w:val="20"/>
                    </w:rPr>
                    <w:t>Profesores</w:t>
                  </w:r>
                </w:p>
              </w:tc>
              <w:tc>
                <w:tcPr>
                  <w:tcW w:w="938" w:type="dxa"/>
                  <w:shd w:val="clear" w:color="auto" w:fill="44546A" w:themeFill="text2"/>
                  <w:vAlign w:val="center"/>
                </w:tcPr>
                <w:p w:rsidRPr="00175B33" w:rsidR="008F624C" w:rsidP="00175B33" w:rsidRDefault="008F624C" w14:paraId="19C19EC5" w14:textId="77777777">
                  <w:pPr>
                    <w:pStyle w:val="Subtitulo2"/>
                    <w:spacing w:line="276" w:lineRule="auto"/>
                    <w:jc w:val="center"/>
                    <w:rPr>
                      <w:rFonts w:ascii="Arial" w:hAnsi="Arial" w:cs="Arial"/>
                      <w:b w:val="0"/>
                      <w:bCs w:val="0"/>
                      <w:i/>
                      <w:iCs/>
                      <w:color w:val="FFFFFF" w:themeColor="background1"/>
                      <w:sz w:val="20"/>
                      <w:szCs w:val="20"/>
                    </w:rPr>
                  </w:pPr>
                  <w:r w:rsidRPr="00175B33">
                    <w:rPr>
                      <w:rFonts w:ascii="Arial" w:hAnsi="Arial" w:cs="Arial"/>
                      <w:b w:val="0"/>
                      <w:bCs w:val="0"/>
                      <w:i/>
                      <w:iCs/>
                      <w:color w:val="FFFFFF" w:themeColor="background1"/>
                      <w:sz w:val="20"/>
                      <w:szCs w:val="20"/>
                    </w:rPr>
                    <w:t>Promedio</w:t>
                  </w:r>
                </w:p>
              </w:tc>
            </w:tr>
            <w:tr w:rsidRPr="00175B33" w:rsidR="008F624C" w:rsidTr="008F624C" w14:paraId="46E7D071" w14:textId="77777777">
              <w:trPr>
                <w:jc w:val="center"/>
              </w:trPr>
              <w:tc>
                <w:tcPr>
                  <w:tcW w:w="4257" w:type="dxa"/>
                  <w:vAlign w:val="center"/>
                </w:tcPr>
                <w:p w:rsidRPr="00175B33" w:rsidR="008F624C" w:rsidP="00175B33" w:rsidRDefault="008F624C" w14:paraId="4E323061" w14:textId="3106DBE9">
                  <w:pPr>
                    <w:pStyle w:val="Subtitulo2"/>
                    <w:spacing w:line="276" w:lineRule="auto"/>
                    <w:rPr>
                      <w:rFonts w:ascii="Arial" w:hAnsi="Arial" w:cs="Arial"/>
                      <w:b w:val="0"/>
                      <w:bCs w:val="0"/>
                      <w:i/>
                      <w:iCs/>
                      <w:sz w:val="20"/>
                      <w:szCs w:val="20"/>
                    </w:rPr>
                  </w:pPr>
                  <w:r w:rsidRPr="00175B33">
                    <w:rPr>
                      <w:rFonts w:ascii="Arial" w:hAnsi="Arial" w:cs="Arial"/>
                      <w:b w:val="0"/>
                      <w:bCs w:val="0"/>
                      <w:color w:val="000000"/>
                      <w:sz w:val="20"/>
                      <w:szCs w:val="20"/>
                    </w:rPr>
                    <w:t>El reglamento estudiantil es pertinente, vigente, se aplica y se divulga</w:t>
                  </w:r>
                </w:p>
              </w:tc>
              <w:tc>
                <w:tcPr>
                  <w:tcW w:w="1083" w:type="dxa"/>
                  <w:vAlign w:val="center"/>
                </w:tcPr>
                <w:p w:rsidRPr="00175B33" w:rsidR="008F624C" w:rsidP="00175B33" w:rsidRDefault="008F624C" w14:paraId="7676CDC1" w14:textId="669EE21E">
                  <w:pPr>
                    <w:pStyle w:val="Subtitulo2"/>
                    <w:spacing w:line="276" w:lineRule="auto"/>
                    <w:rPr>
                      <w:rFonts w:ascii="Arial" w:hAnsi="Arial" w:cs="Arial"/>
                      <w:b w:val="0"/>
                      <w:bCs w:val="0"/>
                      <w:i/>
                      <w:iCs/>
                      <w:sz w:val="20"/>
                      <w:szCs w:val="20"/>
                    </w:rPr>
                  </w:pPr>
                  <w:r w:rsidRPr="00175B33">
                    <w:rPr>
                      <w:rFonts w:ascii="Arial" w:hAnsi="Arial" w:cs="Arial"/>
                      <w:b w:val="0"/>
                      <w:bCs w:val="0"/>
                      <w:color w:val="000000"/>
                      <w:sz w:val="20"/>
                      <w:szCs w:val="20"/>
                    </w:rPr>
                    <w:t>4,</w:t>
                  </w:r>
                  <w:r w:rsidRPr="00175B33" w:rsidR="00D40C63">
                    <w:rPr>
                      <w:rFonts w:ascii="Arial" w:hAnsi="Arial" w:cs="Arial"/>
                      <w:b w:val="0"/>
                      <w:bCs w:val="0"/>
                      <w:color w:val="000000"/>
                      <w:sz w:val="20"/>
                      <w:szCs w:val="20"/>
                    </w:rPr>
                    <w:t>29</w:t>
                  </w:r>
                </w:p>
              </w:tc>
              <w:tc>
                <w:tcPr>
                  <w:tcW w:w="1005" w:type="dxa"/>
                  <w:vAlign w:val="center"/>
                </w:tcPr>
                <w:p w:rsidRPr="00175B33" w:rsidR="008F624C" w:rsidP="00175B33" w:rsidRDefault="00D40C63" w14:paraId="46C0611F" w14:textId="0F7209B0">
                  <w:pPr>
                    <w:pStyle w:val="Subtitulo2"/>
                    <w:spacing w:line="276" w:lineRule="auto"/>
                    <w:rPr>
                      <w:rFonts w:ascii="Arial" w:hAnsi="Arial" w:cs="Arial"/>
                      <w:b w:val="0"/>
                      <w:bCs w:val="0"/>
                      <w:i/>
                      <w:iCs/>
                      <w:sz w:val="20"/>
                      <w:szCs w:val="20"/>
                    </w:rPr>
                  </w:pPr>
                  <w:r w:rsidRPr="00175B33">
                    <w:rPr>
                      <w:rFonts w:ascii="Arial" w:hAnsi="Arial" w:cs="Arial"/>
                      <w:b w:val="0"/>
                      <w:bCs w:val="0"/>
                      <w:i/>
                      <w:iCs/>
                      <w:sz w:val="20"/>
                      <w:szCs w:val="20"/>
                    </w:rPr>
                    <w:t>4,00</w:t>
                  </w:r>
                </w:p>
              </w:tc>
              <w:tc>
                <w:tcPr>
                  <w:tcW w:w="938" w:type="dxa"/>
                  <w:vAlign w:val="center"/>
                </w:tcPr>
                <w:p w:rsidRPr="00175B33" w:rsidR="008F624C" w:rsidP="00175B33" w:rsidRDefault="00D40C63" w14:paraId="0A6E5CB9" w14:textId="2F3BFCF4">
                  <w:pPr>
                    <w:pStyle w:val="Subtitulo2"/>
                    <w:spacing w:line="276" w:lineRule="auto"/>
                    <w:rPr>
                      <w:rFonts w:ascii="Arial" w:hAnsi="Arial" w:cs="Arial"/>
                      <w:b w:val="0"/>
                      <w:bCs w:val="0"/>
                      <w:i/>
                      <w:iCs/>
                      <w:sz w:val="20"/>
                      <w:szCs w:val="20"/>
                    </w:rPr>
                  </w:pPr>
                  <w:r w:rsidRPr="00175B33">
                    <w:rPr>
                      <w:rFonts w:ascii="Arial" w:hAnsi="Arial" w:cs="Arial"/>
                      <w:b w:val="0"/>
                      <w:bCs w:val="0"/>
                      <w:i/>
                      <w:iCs/>
                      <w:sz w:val="20"/>
                      <w:szCs w:val="20"/>
                    </w:rPr>
                    <w:t>4,15</w:t>
                  </w:r>
                </w:p>
              </w:tc>
            </w:tr>
            <w:tr w:rsidRPr="00175B33" w:rsidR="008F624C" w:rsidTr="008F624C" w14:paraId="643F7DF8" w14:textId="77777777">
              <w:trPr>
                <w:jc w:val="center"/>
              </w:trPr>
              <w:tc>
                <w:tcPr>
                  <w:tcW w:w="4257" w:type="dxa"/>
                  <w:vAlign w:val="center"/>
                </w:tcPr>
                <w:p w:rsidRPr="00175B33" w:rsidR="008F624C" w:rsidP="00175B33" w:rsidRDefault="008F624C" w14:paraId="045ABBDD" w14:textId="01BAEEC1">
                  <w:pPr>
                    <w:pStyle w:val="Subtitulo2"/>
                    <w:spacing w:line="276" w:lineRule="auto"/>
                    <w:rPr>
                      <w:rFonts w:ascii="Arial" w:hAnsi="Arial" w:cs="Arial"/>
                      <w:b w:val="0"/>
                      <w:bCs w:val="0"/>
                      <w:color w:val="000000"/>
                      <w:sz w:val="20"/>
                      <w:szCs w:val="20"/>
                    </w:rPr>
                  </w:pPr>
                  <w:r w:rsidRPr="00175B33">
                    <w:rPr>
                      <w:rFonts w:ascii="Arial" w:hAnsi="Arial" w:cs="Arial"/>
                      <w:b w:val="0"/>
                      <w:bCs w:val="0"/>
                      <w:color w:val="000000"/>
                      <w:sz w:val="20"/>
                      <w:szCs w:val="20"/>
                    </w:rPr>
                    <w:t>Las políticas académicas (curricular, investigación, etc.) son pertinentes, vigentes, se aplican y divulgan</w:t>
                  </w:r>
                </w:p>
              </w:tc>
              <w:tc>
                <w:tcPr>
                  <w:tcW w:w="1083" w:type="dxa"/>
                  <w:vAlign w:val="center"/>
                </w:tcPr>
                <w:p w:rsidRPr="00175B33" w:rsidR="008F624C" w:rsidP="00175B33" w:rsidRDefault="008F624C" w14:paraId="27E5B466" w14:textId="2A52E563">
                  <w:pPr>
                    <w:pStyle w:val="Subtitulo2"/>
                    <w:spacing w:line="276" w:lineRule="auto"/>
                    <w:rPr>
                      <w:rFonts w:ascii="Arial" w:hAnsi="Arial" w:cs="Arial"/>
                      <w:b w:val="0"/>
                      <w:bCs w:val="0"/>
                      <w:color w:val="000000"/>
                      <w:sz w:val="20"/>
                      <w:szCs w:val="20"/>
                    </w:rPr>
                  </w:pPr>
                  <w:r w:rsidRPr="00175B33">
                    <w:rPr>
                      <w:rFonts w:ascii="Arial" w:hAnsi="Arial" w:cs="Arial"/>
                      <w:b w:val="0"/>
                      <w:bCs w:val="0"/>
                      <w:color w:val="000000"/>
                      <w:sz w:val="20"/>
                      <w:szCs w:val="20"/>
                    </w:rPr>
                    <w:t>4,</w:t>
                  </w:r>
                  <w:r w:rsidRPr="00175B33" w:rsidR="00D40C63">
                    <w:rPr>
                      <w:rFonts w:ascii="Arial" w:hAnsi="Arial" w:cs="Arial"/>
                      <w:b w:val="0"/>
                      <w:bCs w:val="0"/>
                      <w:color w:val="000000"/>
                      <w:sz w:val="20"/>
                      <w:szCs w:val="20"/>
                    </w:rPr>
                    <w:t>25</w:t>
                  </w:r>
                </w:p>
              </w:tc>
              <w:tc>
                <w:tcPr>
                  <w:tcW w:w="1005" w:type="dxa"/>
                  <w:vAlign w:val="center"/>
                </w:tcPr>
                <w:p w:rsidRPr="00175B33" w:rsidR="008F624C" w:rsidP="00175B33" w:rsidRDefault="008F624C" w14:paraId="32467FDA" w14:textId="35EF316A">
                  <w:pPr>
                    <w:pStyle w:val="Subtitulo2"/>
                    <w:spacing w:line="276" w:lineRule="auto"/>
                    <w:rPr>
                      <w:rFonts w:ascii="Arial" w:hAnsi="Arial" w:cs="Arial"/>
                      <w:b w:val="0"/>
                      <w:bCs w:val="0"/>
                      <w:color w:val="000000"/>
                      <w:sz w:val="20"/>
                      <w:szCs w:val="20"/>
                    </w:rPr>
                  </w:pPr>
                  <w:r w:rsidRPr="00175B33">
                    <w:rPr>
                      <w:rFonts w:ascii="Arial" w:hAnsi="Arial" w:cs="Arial"/>
                      <w:b w:val="0"/>
                      <w:bCs w:val="0"/>
                      <w:color w:val="000000"/>
                      <w:sz w:val="20"/>
                      <w:szCs w:val="20"/>
                    </w:rPr>
                    <w:t>3,</w:t>
                  </w:r>
                  <w:r w:rsidRPr="00175B33" w:rsidR="00D40C63">
                    <w:rPr>
                      <w:rFonts w:ascii="Arial" w:hAnsi="Arial" w:cs="Arial"/>
                      <w:b w:val="0"/>
                      <w:bCs w:val="0"/>
                      <w:color w:val="000000"/>
                      <w:sz w:val="20"/>
                      <w:szCs w:val="20"/>
                    </w:rPr>
                    <w:t>82</w:t>
                  </w:r>
                </w:p>
              </w:tc>
              <w:tc>
                <w:tcPr>
                  <w:tcW w:w="938" w:type="dxa"/>
                  <w:vAlign w:val="center"/>
                </w:tcPr>
                <w:p w:rsidRPr="00175B33" w:rsidR="008F624C" w:rsidP="00175B33" w:rsidRDefault="00D40C63" w14:paraId="1FAA5304" w14:textId="118E9D08">
                  <w:pPr>
                    <w:pStyle w:val="Subtitulo2"/>
                    <w:spacing w:line="276" w:lineRule="auto"/>
                    <w:rPr>
                      <w:rFonts w:ascii="Arial" w:hAnsi="Arial" w:cs="Arial"/>
                      <w:b w:val="0"/>
                      <w:bCs w:val="0"/>
                      <w:color w:val="000000"/>
                      <w:sz w:val="20"/>
                      <w:szCs w:val="20"/>
                    </w:rPr>
                  </w:pPr>
                  <w:r w:rsidRPr="00175B33">
                    <w:rPr>
                      <w:rFonts w:ascii="Arial" w:hAnsi="Arial" w:cs="Arial"/>
                      <w:b w:val="0"/>
                      <w:bCs w:val="0"/>
                      <w:color w:val="000000"/>
                      <w:sz w:val="20"/>
                      <w:szCs w:val="20"/>
                    </w:rPr>
                    <w:t>4,04</w:t>
                  </w:r>
                </w:p>
              </w:tc>
            </w:tr>
          </w:tbl>
          <w:p w:rsidRPr="00175B33" w:rsidR="0019180F" w:rsidP="00175B33" w:rsidRDefault="0019180F" w14:paraId="0697D5C1" w14:textId="77777777">
            <w:pPr>
              <w:pStyle w:val="Subtitulo2"/>
              <w:spacing w:line="276" w:lineRule="auto"/>
              <w:rPr>
                <w:rFonts w:ascii="Arial" w:hAnsi="Arial" w:cs="Arial"/>
                <w:b w:val="0"/>
                <w:bCs w:val="0"/>
                <w:i/>
                <w:iCs/>
                <w:sz w:val="20"/>
                <w:szCs w:val="20"/>
              </w:rPr>
            </w:pPr>
          </w:p>
          <w:p w:rsidRPr="00175B33" w:rsidR="008F624C" w:rsidP="00175B33" w:rsidRDefault="008F624C" w14:paraId="65E1DE9A" w14:textId="77777777">
            <w:pPr>
              <w:pStyle w:val="Subtitulo2"/>
              <w:spacing w:line="276" w:lineRule="auto"/>
              <w:rPr>
                <w:rFonts w:ascii="Arial" w:hAnsi="Arial" w:cs="Arial"/>
                <w:b w:val="0"/>
                <w:bCs w:val="0"/>
                <w:i/>
                <w:iCs/>
                <w:sz w:val="20"/>
                <w:szCs w:val="20"/>
              </w:rPr>
            </w:pPr>
          </w:p>
          <w:p w:rsidRPr="00175B33" w:rsidR="0019180F" w:rsidP="00175B33" w:rsidRDefault="0019180F" w14:paraId="55C87340" w14:textId="021EEA69">
            <w:pPr>
              <w:pStyle w:val="Subtitulo2"/>
              <w:spacing w:line="276" w:lineRule="auto"/>
              <w:rPr>
                <w:rFonts w:ascii="Arial" w:hAnsi="Arial" w:cs="Arial"/>
                <w:b w:val="0"/>
                <w:bCs w:val="0"/>
                <w:color w:val="FF0000"/>
                <w:sz w:val="20"/>
                <w:szCs w:val="20"/>
              </w:rPr>
            </w:pPr>
          </w:p>
        </w:tc>
      </w:tr>
    </w:tbl>
    <w:p w:rsidRPr="00175B33" w:rsidR="00066FEB" w:rsidP="00175B33" w:rsidRDefault="00066FEB" w14:paraId="4322A4D6" w14:textId="77777777">
      <w:pPr>
        <w:pStyle w:val="Subtitulo2"/>
        <w:spacing w:line="276" w:lineRule="auto"/>
        <w:rPr>
          <w:rFonts w:ascii="Arial" w:hAnsi="Arial" w:cs="Arial"/>
          <w:sz w:val="20"/>
          <w:szCs w:val="20"/>
        </w:rPr>
      </w:pPr>
      <w:r w:rsidRPr="00175B33">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066FEB" w:rsidTr="6BE809C0" w14:paraId="73A39253" w14:textId="77777777">
        <w:trPr>
          <w:trHeight w:val="467"/>
        </w:trPr>
        <w:tc>
          <w:tcPr>
            <w:tcW w:w="4417" w:type="dxa"/>
            <w:shd w:val="clear" w:color="auto" w:fill="1F4E79" w:themeFill="accent1" w:themeFillShade="80"/>
            <w:vAlign w:val="center"/>
          </w:tcPr>
          <w:p w:rsidRPr="00175B33" w:rsidR="00066FEB" w:rsidP="00175B33" w:rsidRDefault="00066FEB" w14:paraId="231A770B"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066FEB" w:rsidP="00175B33" w:rsidRDefault="00066FEB" w14:paraId="4955978B"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066FEB" w:rsidTr="6BE809C0" w14:paraId="2157725B" w14:textId="77777777">
        <w:trPr>
          <w:trHeight w:val="480"/>
        </w:trPr>
        <w:tc>
          <w:tcPr>
            <w:tcW w:w="4417" w:type="dxa"/>
            <w:vAlign w:val="center"/>
          </w:tcPr>
          <w:p w:rsidRPr="00175B33" w:rsidR="00066FEB" w:rsidP="00175B33" w:rsidRDefault="657F3FA6" w14:paraId="65316A65" w14:textId="0F9E8BEE">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4,4</w:t>
            </w:r>
          </w:p>
        </w:tc>
        <w:tc>
          <w:tcPr>
            <w:tcW w:w="4417" w:type="dxa"/>
            <w:vAlign w:val="center"/>
          </w:tcPr>
          <w:p w:rsidRPr="00175B33" w:rsidR="00066FEB" w:rsidP="00175B33" w:rsidRDefault="657F3FA6" w14:paraId="33CB826E" w14:textId="1928BF3D">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en alto grado</w:t>
            </w:r>
          </w:p>
        </w:tc>
      </w:tr>
    </w:tbl>
    <w:p w:rsidRPr="00175B33" w:rsidR="00066FEB" w:rsidP="00175B33" w:rsidRDefault="00066FEB" w14:paraId="32CACFF8" w14:textId="77777777">
      <w:pPr>
        <w:pStyle w:val="Subtitulo2"/>
        <w:spacing w:line="276" w:lineRule="auto"/>
        <w:rPr>
          <w:rFonts w:ascii="Arial" w:hAnsi="Arial" w:cs="Arial"/>
          <w:sz w:val="20"/>
          <w:szCs w:val="20"/>
        </w:rPr>
      </w:pPr>
    </w:p>
    <w:p w:rsidRPr="00175B33" w:rsidR="00610FD0" w:rsidP="00175B33" w:rsidRDefault="00610FD0" w14:paraId="252B5C37" w14:textId="05C3B21C">
      <w:pPr>
        <w:pStyle w:val="Subtitulo2"/>
        <w:spacing w:line="276" w:lineRule="auto"/>
        <w:rPr>
          <w:rFonts w:ascii="Arial" w:hAnsi="Arial" w:cs="Arial"/>
          <w:color w:val="auto"/>
          <w:sz w:val="20"/>
          <w:szCs w:val="20"/>
        </w:rPr>
      </w:pPr>
      <w:r w:rsidRPr="00175B33">
        <w:rPr>
          <w:rFonts w:ascii="Arial" w:hAnsi="Arial" w:cs="Arial"/>
          <w:color w:val="auto"/>
          <w:sz w:val="20"/>
          <w:szCs w:val="20"/>
        </w:rPr>
        <w:t>Característica 7. Estímulo y apoyo para los estudiantes</w:t>
      </w:r>
    </w:p>
    <w:tbl>
      <w:tblPr>
        <w:tblStyle w:val="Tablaconcuadrcula"/>
        <w:tblW w:w="0" w:type="auto"/>
        <w:tblLook w:val="04A0" w:firstRow="1" w:lastRow="0" w:firstColumn="1" w:lastColumn="0" w:noHBand="0" w:noVBand="1"/>
      </w:tblPr>
      <w:tblGrid>
        <w:gridCol w:w="8828"/>
      </w:tblGrid>
      <w:tr w:rsidRPr="00175B33" w:rsidR="00610FD0" w:rsidTr="4AFAC56E" w14:paraId="5D3412CE" w14:textId="77777777">
        <w:tc>
          <w:tcPr>
            <w:tcW w:w="8828" w:type="dxa"/>
            <w:tcBorders>
              <w:top w:val="nil"/>
            </w:tcBorders>
            <w:shd w:val="clear" w:color="auto" w:fill="44697D"/>
          </w:tcPr>
          <w:p w:rsidRPr="00175B33" w:rsidR="00610FD0" w:rsidP="00175B33" w:rsidRDefault="000E25AC" w14:paraId="329D723B" w14:textId="7334D384">
            <w:pPr>
              <w:spacing w:line="276" w:lineRule="auto"/>
              <w:jc w:val="center"/>
              <w:rPr>
                <w:rFonts w:ascii="Arial" w:hAnsi="Arial" w:cs="Arial"/>
                <w:color w:val="FF0000"/>
                <w:sz w:val="20"/>
                <w:szCs w:val="20"/>
              </w:rPr>
            </w:pPr>
            <w:r w:rsidRPr="00175B33">
              <w:rPr>
                <w:rFonts w:ascii="Arial" w:hAnsi="Arial" w:cs="Arial"/>
                <w:color w:val="FFFFFF" w:themeColor="background1"/>
                <w:sz w:val="20"/>
                <w:szCs w:val="20"/>
              </w:rPr>
              <w:t>Análisis</w:t>
            </w:r>
          </w:p>
        </w:tc>
      </w:tr>
      <w:tr w:rsidRPr="00175B33" w:rsidR="00610FD0" w:rsidTr="4AFAC56E" w14:paraId="5D9AA4DF" w14:textId="77777777">
        <w:tc>
          <w:tcPr>
            <w:tcW w:w="8828" w:type="dxa"/>
            <w:shd w:val="clear" w:color="auto" w:fill="auto"/>
          </w:tcPr>
          <w:p w:rsidRPr="00175B33" w:rsidR="002C30B2" w:rsidP="00175B33" w:rsidRDefault="002C30B2" w14:paraId="1CFAD719" w14:textId="4C653826">
            <w:pPr>
              <w:spacing w:line="276" w:lineRule="auto"/>
              <w:jc w:val="both"/>
              <w:rPr>
                <w:rFonts w:ascii="Arial" w:hAnsi="Arial" w:cs="Arial"/>
                <w:i/>
                <w:iCs/>
                <w:color w:val="222A35" w:themeColor="text2" w:themeShade="80"/>
                <w:sz w:val="20"/>
                <w:szCs w:val="20"/>
              </w:rPr>
            </w:pPr>
          </w:p>
          <w:p w:rsidRPr="00175B33" w:rsidR="00221027" w:rsidP="00175B33" w:rsidRDefault="00221027" w14:paraId="4D3A570E" w14:textId="77777777">
            <w:pPr>
              <w:spacing w:line="276" w:lineRule="auto"/>
              <w:jc w:val="both"/>
              <w:rPr>
                <w:rFonts w:ascii="Arial" w:hAnsi="Arial" w:cs="Arial"/>
                <w:sz w:val="20"/>
                <w:szCs w:val="20"/>
              </w:rPr>
            </w:pPr>
            <w:r w:rsidRPr="00175B33">
              <w:rPr>
                <w:rFonts w:ascii="Arial" w:hAnsi="Arial" w:cs="Arial"/>
                <w:sz w:val="20"/>
                <w:szCs w:val="20"/>
              </w:rPr>
              <w:t>En los últimos años, la Fundación Universitaria Compensar ha implementado una variedad de estímulos académicos y apoyos socioeconómicos para nuestros estudiantes, con el objetivo de brindarles las herramientas necesarias para alcanzar su máximo potencial. Algunos de los programas y beneficios más destacados incluyen:</w:t>
            </w:r>
          </w:p>
          <w:p w:rsidRPr="00175B33" w:rsidR="00221027" w:rsidP="00175B33" w:rsidRDefault="00221027" w14:paraId="688F88D9" w14:textId="77777777">
            <w:pPr>
              <w:spacing w:line="276" w:lineRule="auto"/>
              <w:jc w:val="both"/>
              <w:rPr>
                <w:rFonts w:ascii="Arial" w:hAnsi="Arial" w:cs="Arial"/>
                <w:sz w:val="20"/>
                <w:szCs w:val="20"/>
              </w:rPr>
            </w:pPr>
          </w:p>
          <w:p w:rsidRPr="00175B33" w:rsidR="00221027" w:rsidP="00175B33" w:rsidRDefault="00221027" w14:paraId="522A8A67" w14:textId="5288F405">
            <w:pPr>
              <w:pStyle w:val="Prrafodelista"/>
              <w:numPr>
                <w:ilvl w:val="0"/>
                <w:numId w:val="40"/>
              </w:numPr>
              <w:spacing w:line="276" w:lineRule="auto"/>
              <w:jc w:val="both"/>
              <w:rPr>
                <w:rFonts w:ascii="Arial" w:hAnsi="Arial" w:cs="Arial"/>
                <w:sz w:val="20"/>
                <w:szCs w:val="20"/>
              </w:rPr>
            </w:pPr>
            <w:r w:rsidRPr="00175B33">
              <w:rPr>
                <w:rFonts w:ascii="Arial" w:hAnsi="Arial" w:cs="Arial"/>
                <w:sz w:val="20"/>
                <w:szCs w:val="20"/>
              </w:rPr>
              <w:t>Becas: se ha otorgado un número significativo de becas basadas en el mérito académico, la necesidad económica y la participación en actividades extracurriculares. Estas becas han permitido que muchos estudiantes puedan continuar sus estudios superiores sin una carga financiera excesiva.</w:t>
            </w:r>
          </w:p>
          <w:p w:rsidRPr="00175B33" w:rsidR="00221027" w:rsidP="00175B33" w:rsidRDefault="00221027" w14:paraId="450C74D9" w14:textId="479C352B">
            <w:pPr>
              <w:pStyle w:val="Prrafodelista"/>
              <w:numPr>
                <w:ilvl w:val="0"/>
                <w:numId w:val="40"/>
              </w:numPr>
              <w:spacing w:line="276" w:lineRule="auto"/>
              <w:jc w:val="both"/>
              <w:rPr>
                <w:rFonts w:ascii="Arial" w:hAnsi="Arial" w:cs="Arial"/>
                <w:sz w:val="20"/>
                <w:szCs w:val="20"/>
              </w:rPr>
            </w:pPr>
            <w:r w:rsidRPr="00175B33">
              <w:rPr>
                <w:rFonts w:ascii="Arial" w:hAnsi="Arial" w:cs="Arial"/>
                <w:sz w:val="20"/>
                <w:szCs w:val="20"/>
              </w:rPr>
              <w:t>Programas de tutoría: se cuenta con programas de tutoría que emparejan a estudiantes de mayor nivel con aquellos que requieren apoyo en áreas específicas, fomentando el aprendizaje colaborativo y el desarrollo de habilidades de liderazgo.</w:t>
            </w:r>
          </w:p>
          <w:p w:rsidRPr="00175B33" w:rsidR="00221027" w:rsidP="00175B33" w:rsidRDefault="00221027" w14:paraId="09EB8419" w14:textId="4EB08916">
            <w:pPr>
              <w:pStyle w:val="Prrafodelista"/>
              <w:numPr>
                <w:ilvl w:val="0"/>
                <w:numId w:val="40"/>
              </w:numPr>
              <w:spacing w:line="276" w:lineRule="auto"/>
              <w:jc w:val="both"/>
              <w:rPr>
                <w:rFonts w:ascii="Arial" w:hAnsi="Arial" w:cs="Arial"/>
                <w:sz w:val="20"/>
                <w:szCs w:val="20"/>
              </w:rPr>
            </w:pPr>
            <w:r w:rsidRPr="00175B33">
              <w:rPr>
                <w:rFonts w:ascii="Arial" w:hAnsi="Arial" w:cs="Arial"/>
                <w:sz w:val="20"/>
                <w:szCs w:val="20"/>
              </w:rPr>
              <w:t>Orientación vocacional y profesional: servicios de orientación vocacional y profesional para ayudar a los estudiantes a tomar decisiones informadas sobre su futuro académico y laboral, brindándoles las herramientas necesarias para construir un proyecto de vida exitoso.</w:t>
            </w:r>
          </w:p>
          <w:p w:rsidRPr="00175B33" w:rsidR="00221027" w:rsidP="00175B33" w:rsidRDefault="00221027" w14:paraId="2B376FB3" w14:textId="51BE80C2">
            <w:pPr>
              <w:pStyle w:val="Prrafodelista"/>
              <w:numPr>
                <w:ilvl w:val="0"/>
                <w:numId w:val="40"/>
              </w:numPr>
              <w:spacing w:line="276" w:lineRule="auto"/>
              <w:jc w:val="both"/>
              <w:rPr>
                <w:rFonts w:ascii="Arial" w:hAnsi="Arial" w:cs="Arial"/>
                <w:sz w:val="20"/>
                <w:szCs w:val="20"/>
              </w:rPr>
            </w:pPr>
            <w:r w:rsidRPr="00175B33">
              <w:rPr>
                <w:rFonts w:ascii="Arial" w:hAnsi="Arial" w:cs="Arial"/>
                <w:sz w:val="20"/>
                <w:szCs w:val="20"/>
              </w:rPr>
              <w:t>Apoyo psicosocial: se ha fortalecido nuestros servicios de apoyo psicosocial, ofreciendo atención individual y grupal para abordar las diversas necesidades emocionales y sociales de nuestros estudiantes.</w:t>
            </w:r>
          </w:p>
          <w:p w:rsidRPr="00175B33" w:rsidR="00221027" w:rsidP="00175B33" w:rsidRDefault="00221027" w14:paraId="08C4FDD9" w14:textId="3861E2BE">
            <w:pPr>
              <w:pStyle w:val="Prrafodelista"/>
              <w:numPr>
                <w:ilvl w:val="0"/>
                <w:numId w:val="40"/>
              </w:numPr>
              <w:spacing w:line="276" w:lineRule="auto"/>
              <w:jc w:val="both"/>
              <w:rPr>
                <w:rFonts w:ascii="Arial" w:hAnsi="Arial" w:cs="Arial"/>
                <w:sz w:val="20"/>
                <w:szCs w:val="20"/>
              </w:rPr>
            </w:pPr>
            <w:r w:rsidRPr="00175B33">
              <w:rPr>
                <w:rFonts w:ascii="Arial" w:hAnsi="Arial" w:cs="Arial"/>
                <w:sz w:val="20"/>
                <w:szCs w:val="20"/>
              </w:rPr>
              <w:t>Convenios con empresas: se ha establecido alianzas estratégicas con empresas para ofrecer oportunidades de prácticas profesionales y empleo a nuestros estudiantes, facilitando su inserción en el mercado laboral.</w:t>
            </w:r>
          </w:p>
          <w:p w:rsidRPr="00175B33" w:rsidR="00221027" w:rsidP="00175B33" w:rsidRDefault="00221027" w14:paraId="084B1CD1" w14:textId="07C6437B">
            <w:pPr>
              <w:pStyle w:val="Prrafodelista"/>
              <w:numPr>
                <w:ilvl w:val="0"/>
                <w:numId w:val="40"/>
              </w:numPr>
              <w:spacing w:line="276" w:lineRule="auto"/>
              <w:jc w:val="both"/>
              <w:rPr>
                <w:rFonts w:ascii="Arial" w:hAnsi="Arial" w:cs="Arial"/>
                <w:sz w:val="20"/>
                <w:szCs w:val="20"/>
              </w:rPr>
            </w:pPr>
            <w:r w:rsidRPr="00175B33">
              <w:rPr>
                <w:rFonts w:ascii="Arial" w:hAnsi="Arial" w:cs="Arial"/>
                <w:sz w:val="20"/>
                <w:szCs w:val="20"/>
              </w:rPr>
              <w:t>Programas de movilidad estudiantil: se fomenta la movilidad estudiantil a través de convenios con universidades nacionales e internacionales, ampliando la visión de mundo de nuestros estudiantes y enriqueciendo su experiencia académica.</w:t>
            </w:r>
          </w:p>
          <w:p w:rsidRPr="00175B33" w:rsidR="00771B85" w:rsidP="00175B33" w:rsidRDefault="00771B85" w14:paraId="0ABCCDCF" w14:textId="77777777">
            <w:pPr>
              <w:spacing w:line="276" w:lineRule="auto"/>
              <w:jc w:val="both"/>
              <w:rPr>
                <w:rFonts w:ascii="Arial" w:hAnsi="Arial" w:cs="Arial"/>
                <w:sz w:val="20"/>
                <w:szCs w:val="20"/>
              </w:rPr>
            </w:pPr>
          </w:p>
          <w:p w:rsidRPr="00175B33" w:rsidR="00221027" w:rsidP="00175B33" w:rsidRDefault="00221027" w14:paraId="449D2D21" w14:textId="04F01E08">
            <w:pPr>
              <w:spacing w:line="276" w:lineRule="auto"/>
              <w:jc w:val="both"/>
              <w:rPr>
                <w:rFonts w:ascii="Arial" w:hAnsi="Arial" w:cs="Arial"/>
                <w:sz w:val="20"/>
                <w:szCs w:val="20"/>
              </w:rPr>
            </w:pPr>
            <w:r w:rsidRPr="00175B33">
              <w:rPr>
                <w:rFonts w:ascii="Arial" w:hAnsi="Arial" w:cs="Arial"/>
                <w:sz w:val="20"/>
                <w:szCs w:val="20"/>
              </w:rPr>
              <w:t>Estos son solo algunos ejemplos de los estímulos y apoyos que hemos brindado a nuestros estudiantes. Nuestra institución está comprometida con el desarrollo integral de cada uno de ellos, y la Institución trabaja constantemente para ofrecer nuevas oportunidades que les permitan alcanzar sus metas.</w:t>
            </w:r>
          </w:p>
          <w:p w:rsidRPr="00175B33" w:rsidR="00495374" w:rsidP="00175B33" w:rsidRDefault="00495374" w14:paraId="593CF293" w14:textId="77777777">
            <w:pPr>
              <w:spacing w:line="276" w:lineRule="auto"/>
              <w:jc w:val="both"/>
              <w:rPr>
                <w:rFonts w:ascii="Arial" w:hAnsi="Arial" w:cs="Arial"/>
                <w:sz w:val="20"/>
                <w:szCs w:val="20"/>
              </w:rPr>
            </w:pPr>
          </w:p>
          <w:p w:rsidRPr="00175B33" w:rsidR="00495374" w:rsidP="00175B33" w:rsidRDefault="00495374" w14:paraId="40A926D6" w14:textId="74099EB3">
            <w:pPr>
              <w:spacing w:line="276" w:lineRule="auto"/>
              <w:jc w:val="both"/>
              <w:rPr>
                <w:rFonts w:ascii="Arial" w:hAnsi="Arial" w:cs="Arial"/>
                <w:sz w:val="20"/>
                <w:szCs w:val="20"/>
              </w:rPr>
            </w:pPr>
            <w:r w:rsidRPr="00175B33">
              <w:rPr>
                <w:rFonts w:ascii="Arial" w:hAnsi="Arial" w:cs="Arial"/>
                <w:sz w:val="20"/>
                <w:szCs w:val="20"/>
              </w:rPr>
              <w:t xml:space="preserve">Respecto de los beneficios identificados tanto para el programa como para la comunidad académica por los estímulos académicos y apoyos socioeconómicos otorgados a los estudiantes: </w:t>
            </w:r>
          </w:p>
          <w:p w:rsidRPr="00175B33" w:rsidR="00495374" w:rsidP="00175B33" w:rsidRDefault="00495374" w14:paraId="755AE8E9" w14:textId="77777777">
            <w:pPr>
              <w:spacing w:line="276" w:lineRule="auto"/>
              <w:jc w:val="both"/>
              <w:rPr>
                <w:rFonts w:ascii="Arial" w:hAnsi="Arial" w:cs="Arial"/>
                <w:sz w:val="20"/>
                <w:szCs w:val="20"/>
              </w:rPr>
            </w:pPr>
          </w:p>
          <w:p w:rsidRPr="00175B33" w:rsidR="00495374" w:rsidP="00175B33" w:rsidRDefault="00495374" w14:paraId="1B478FBD" w14:textId="77777777">
            <w:pPr>
              <w:pStyle w:val="Prrafodelista"/>
              <w:numPr>
                <w:ilvl w:val="0"/>
                <w:numId w:val="41"/>
              </w:numPr>
              <w:spacing w:line="276" w:lineRule="auto"/>
              <w:jc w:val="both"/>
              <w:rPr>
                <w:rFonts w:ascii="Arial" w:hAnsi="Arial" w:cs="Arial"/>
                <w:sz w:val="20"/>
                <w:szCs w:val="20"/>
              </w:rPr>
            </w:pPr>
            <w:r w:rsidRPr="00175B33">
              <w:rPr>
                <w:rFonts w:ascii="Arial" w:hAnsi="Arial" w:cs="Arial"/>
                <w:sz w:val="20"/>
                <w:szCs w:val="20"/>
              </w:rPr>
              <w:t>Mayor retención y graduación de estudiantes: Al brindar apoyo financiero y académico, hemos logrado aumentar la tasa de retención y graduación de nuestros estudiantes, lo que se traduce en un mayor impacto social y en un fortalecimiento de la reputación de nuestra institución.</w:t>
            </w:r>
          </w:p>
          <w:p w:rsidRPr="00175B33" w:rsidR="00495374" w:rsidP="00175B33" w:rsidRDefault="00495374" w14:paraId="236211A4" w14:textId="77777777">
            <w:pPr>
              <w:pStyle w:val="Prrafodelista"/>
              <w:numPr>
                <w:ilvl w:val="0"/>
                <w:numId w:val="41"/>
              </w:numPr>
              <w:spacing w:line="276" w:lineRule="auto"/>
              <w:jc w:val="both"/>
              <w:rPr>
                <w:rFonts w:ascii="Arial" w:hAnsi="Arial" w:cs="Arial"/>
                <w:sz w:val="20"/>
                <w:szCs w:val="20"/>
              </w:rPr>
            </w:pPr>
            <w:r w:rsidRPr="00175B33">
              <w:rPr>
                <w:rFonts w:ascii="Arial" w:hAnsi="Arial" w:cs="Arial"/>
                <w:sz w:val="20"/>
                <w:szCs w:val="20"/>
              </w:rPr>
              <w:t>Mejora del rendimiento académico: Los programas de tutoría y orientación académica han contribuido a mejorar el rendimiento académico de nuestros estudiantes, lo que se refleja en mejores promedios y en una mayor participación en actividades de investigación.</w:t>
            </w:r>
          </w:p>
          <w:p w:rsidRPr="00175B33" w:rsidR="00495374" w:rsidP="00175B33" w:rsidRDefault="00495374" w14:paraId="044B7B1A" w14:textId="77777777">
            <w:pPr>
              <w:pStyle w:val="Prrafodelista"/>
              <w:numPr>
                <w:ilvl w:val="0"/>
                <w:numId w:val="41"/>
              </w:numPr>
              <w:spacing w:line="276" w:lineRule="auto"/>
              <w:jc w:val="both"/>
              <w:rPr>
                <w:rFonts w:ascii="Arial" w:hAnsi="Arial" w:cs="Arial"/>
                <w:sz w:val="20"/>
                <w:szCs w:val="20"/>
              </w:rPr>
            </w:pPr>
            <w:r w:rsidRPr="00175B33">
              <w:rPr>
                <w:rFonts w:ascii="Arial" w:hAnsi="Arial" w:cs="Arial"/>
                <w:sz w:val="20"/>
                <w:szCs w:val="20"/>
              </w:rPr>
              <w:t>Fomento de una cultura de solidaridad y colaboración: Las iniciativas de apoyo mutuo y colaboración entre estudiantes han fortalecido el sentido de comunidad y han promovido una cultura de solidaridad y respeto.</w:t>
            </w:r>
          </w:p>
          <w:p w:rsidRPr="00175B33" w:rsidR="00495374" w:rsidP="00175B33" w:rsidRDefault="00495374" w14:paraId="5EBE4299" w14:textId="77777777">
            <w:pPr>
              <w:pStyle w:val="Prrafodelista"/>
              <w:numPr>
                <w:ilvl w:val="0"/>
                <w:numId w:val="41"/>
              </w:numPr>
              <w:spacing w:line="276" w:lineRule="auto"/>
              <w:jc w:val="both"/>
              <w:rPr>
                <w:rFonts w:ascii="Arial" w:hAnsi="Arial" w:cs="Arial"/>
                <w:sz w:val="20"/>
                <w:szCs w:val="20"/>
              </w:rPr>
            </w:pPr>
            <w:r w:rsidRPr="00175B33">
              <w:rPr>
                <w:rFonts w:ascii="Arial" w:hAnsi="Arial" w:cs="Arial"/>
                <w:sz w:val="20"/>
                <w:szCs w:val="20"/>
              </w:rPr>
              <w:t>Mayor diversidad e inclusión: Al ofrecer becas y apoyos a estudiantes de diferentes contextos socioeconómicos, hemos logrado una mayor diversidad en nuestra comunidad académica, enriqueciendo el intercambio de ideas y perspectivas.</w:t>
            </w:r>
          </w:p>
          <w:p w:rsidRPr="00175B33" w:rsidR="00495374" w:rsidP="00175B33" w:rsidRDefault="00495374" w14:paraId="440DE397" w14:textId="77777777">
            <w:pPr>
              <w:pStyle w:val="Prrafodelista"/>
              <w:numPr>
                <w:ilvl w:val="0"/>
                <w:numId w:val="41"/>
              </w:numPr>
              <w:spacing w:line="276" w:lineRule="auto"/>
              <w:jc w:val="both"/>
              <w:rPr>
                <w:rFonts w:ascii="Arial" w:hAnsi="Arial" w:cs="Arial"/>
                <w:sz w:val="20"/>
                <w:szCs w:val="20"/>
              </w:rPr>
            </w:pPr>
            <w:r w:rsidRPr="00175B33">
              <w:rPr>
                <w:rFonts w:ascii="Arial" w:hAnsi="Arial" w:cs="Arial"/>
                <w:sz w:val="20"/>
                <w:szCs w:val="20"/>
              </w:rPr>
              <w:t>Fortalecimiento de las relaciones con empresas y otras instituciones: Las alianzas estratégicas con empresas y otras instituciones han permitido ofrecer mayores oportunidades a nuestros estudiantes, fortaleciendo la vinculación de nuestra institución con el sector productivo.</w:t>
            </w:r>
          </w:p>
          <w:p w:rsidRPr="00175B33" w:rsidR="00124400" w:rsidP="00175B33" w:rsidRDefault="00124400" w14:paraId="29B2FF88" w14:textId="77777777">
            <w:pPr>
              <w:spacing w:line="276" w:lineRule="auto"/>
              <w:jc w:val="both"/>
              <w:rPr>
                <w:rFonts w:ascii="Arial" w:hAnsi="Arial" w:cs="Arial"/>
                <w:sz w:val="20"/>
                <w:szCs w:val="20"/>
              </w:rPr>
            </w:pPr>
          </w:p>
          <w:p w:rsidRPr="00175B33" w:rsidR="00124400" w:rsidP="00175B33" w:rsidRDefault="00124400" w14:paraId="0B445A23" w14:textId="57512DA0">
            <w:pPr>
              <w:spacing w:line="276" w:lineRule="auto"/>
              <w:jc w:val="both"/>
              <w:rPr>
                <w:rFonts w:ascii="Arial" w:hAnsi="Arial" w:cs="Arial"/>
                <w:sz w:val="20"/>
                <w:szCs w:val="20"/>
              </w:rPr>
            </w:pPr>
            <w:r w:rsidRPr="00175B33">
              <w:rPr>
                <w:rFonts w:ascii="Arial" w:hAnsi="Arial" w:cs="Arial"/>
                <w:sz w:val="20"/>
                <w:szCs w:val="20"/>
              </w:rPr>
              <w:t>Ahora bien, los resultados de la percepción por parte de los estudiantes de estímulos y apoyos económicos:</w:t>
            </w:r>
          </w:p>
          <w:p w:rsidRPr="00175B33" w:rsidR="00682508" w:rsidP="00175B33" w:rsidRDefault="00682508" w14:paraId="68B1BD75" w14:textId="77777777">
            <w:pPr>
              <w:spacing w:line="276" w:lineRule="auto"/>
              <w:jc w:val="both"/>
              <w:rPr>
                <w:rFonts w:ascii="Arial" w:hAnsi="Arial" w:cs="Arial"/>
                <w:color w:val="FF0000"/>
                <w:sz w:val="20"/>
                <w:szCs w:val="20"/>
                <w:lang w:val="es-MX"/>
              </w:rPr>
            </w:pPr>
          </w:p>
          <w:p w:rsidRPr="00175B33" w:rsidR="00610FD0" w:rsidP="00175B33" w:rsidRDefault="004F7A6C" w14:paraId="57F39DFE" w14:textId="77777777">
            <w:pPr>
              <w:pStyle w:val="Subtitulo2"/>
              <w:spacing w:line="276" w:lineRule="auto"/>
              <w:jc w:val="center"/>
              <w:rPr>
                <w:rFonts w:ascii="Arial" w:hAnsi="Arial" w:cs="Arial"/>
                <w:b w:val="0"/>
                <w:bCs w:val="0"/>
                <w:i/>
                <w:iCs/>
                <w:sz w:val="20"/>
                <w:szCs w:val="20"/>
              </w:rPr>
            </w:pPr>
            <w:r w:rsidRPr="00175B33">
              <w:rPr>
                <w:rFonts w:ascii="Arial" w:hAnsi="Arial" w:cs="Arial"/>
                <w:b w:val="0"/>
                <w:bCs w:val="0"/>
                <w:i/>
                <w:iCs/>
                <w:sz w:val="20"/>
                <w:szCs w:val="20"/>
              </w:rPr>
              <w:t>Resultado Encuesta:</w:t>
            </w:r>
          </w:p>
          <w:tbl>
            <w:tblPr>
              <w:tblStyle w:val="Tablaconcuadrcula"/>
              <w:tblW w:w="0" w:type="auto"/>
              <w:jc w:val="center"/>
              <w:tblLook w:val="04A0" w:firstRow="1" w:lastRow="0" w:firstColumn="1" w:lastColumn="0" w:noHBand="0" w:noVBand="1"/>
            </w:tblPr>
            <w:tblGrid>
              <w:gridCol w:w="6089"/>
              <w:gridCol w:w="1262"/>
            </w:tblGrid>
            <w:tr w:rsidRPr="00175B33" w:rsidR="00124400" w:rsidTr="00124400" w14:paraId="299D8B23" w14:textId="77777777">
              <w:trPr>
                <w:jc w:val="center"/>
              </w:trPr>
              <w:tc>
                <w:tcPr>
                  <w:tcW w:w="6089" w:type="dxa"/>
                  <w:shd w:val="clear" w:color="auto" w:fill="44546A" w:themeFill="text2"/>
                  <w:vAlign w:val="center"/>
                </w:tcPr>
                <w:p w:rsidRPr="00175B33" w:rsidR="00124400" w:rsidP="00175B33" w:rsidRDefault="00124400" w14:paraId="7BB8772F" w14:textId="77777777">
                  <w:pPr>
                    <w:pStyle w:val="Subtitulo2"/>
                    <w:spacing w:line="276" w:lineRule="auto"/>
                    <w:jc w:val="center"/>
                    <w:rPr>
                      <w:rFonts w:ascii="Arial" w:hAnsi="Arial" w:cs="Arial"/>
                      <w:b w:val="0"/>
                      <w:bCs w:val="0"/>
                      <w:i/>
                      <w:iCs/>
                      <w:color w:val="FFFFFF" w:themeColor="background1"/>
                      <w:sz w:val="20"/>
                      <w:szCs w:val="20"/>
                    </w:rPr>
                  </w:pPr>
                  <w:r w:rsidRPr="00175B33">
                    <w:rPr>
                      <w:rFonts w:ascii="Arial" w:hAnsi="Arial" w:cs="Arial"/>
                      <w:b w:val="0"/>
                      <w:bCs w:val="0"/>
                      <w:i/>
                      <w:iCs/>
                      <w:color w:val="FFFFFF" w:themeColor="background1"/>
                      <w:sz w:val="20"/>
                      <w:szCs w:val="20"/>
                    </w:rPr>
                    <w:t>Pregunta</w:t>
                  </w:r>
                </w:p>
              </w:tc>
              <w:tc>
                <w:tcPr>
                  <w:tcW w:w="1262" w:type="dxa"/>
                  <w:shd w:val="clear" w:color="auto" w:fill="44546A" w:themeFill="text2"/>
                  <w:vAlign w:val="center"/>
                </w:tcPr>
                <w:p w:rsidRPr="00175B33" w:rsidR="00124400" w:rsidP="00175B33" w:rsidRDefault="00124400" w14:paraId="6EC133FE" w14:textId="77777777">
                  <w:pPr>
                    <w:pStyle w:val="Subtitulo2"/>
                    <w:spacing w:line="276" w:lineRule="auto"/>
                    <w:jc w:val="center"/>
                    <w:rPr>
                      <w:rFonts w:ascii="Arial" w:hAnsi="Arial" w:cs="Arial"/>
                      <w:b w:val="0"/>
                      <w:bCs w:val="0"/>
                      <w:i/>
                      <w:iCs/>
                      <w:color w:val="FFFFFF" w:themeColor="background1"/>
                      <w:sz w:val="20"/>
                      <w:szCs w:val="20"/>
                    </w:rPr>
                  </w:pPr>
                  <w:r w:rsidRPr="00175B33">
                    <w:rPr>
                      <w:rFonts w:ascii="Arial" w:hAnsi="Arial" w:cs="Arial"/>
                      <w:b w:val="0"/>
                      <w:bCs w:val="0"/>
                      <w:i/>
                      <w:iCs/>
                      <w:color w:val="FFFFFF" w:themeColor="background1"/>
                      <w:sz w:val="20"/>
                      <w:szCs w:val="20"/>
                    </w:rPr>
                    <w:t>Estudiantes</w:t>
                  </w:r>
                </w:p>
              </w:tc>
            </w:tr>
            <w:tr w:rsidRPr="00175B33" w:rsidR="00124400" w:rsidTr="00124400" w14:paraId="7F3818B0" w14:textId="77777777">
              <w:trPr>
                <w:jc w:val="center"/>
              </w:trPr>
              <w:tc>
                <w:tcPr>
                  <w:tcW w:w="6089" w:type="dxa"/>
                  <w:vAlign w:val="center"/>
                </w:tcPr>
                <w:p w:rsidRPr="00175B33" w:rsidR="00124400" w:rsidP="00175B33" w:rsidRDefault="00124400" w14:paraId="1BEF89C5" w14:textId="348F988E">
                  <w:pPr>
                    <w:pStyle w:val="Subtitulo2"/>
                    <w:spacing w:line="276" w:lineRule="auto"/>
                    <w:rPr>
                      <w:rFonts w:ascii="Arial" w:hAnsi="Arial" w:cs="Arial"/>
                      <w:b w:val="0"/>
                      <w:bCs w:val="0"/>
                      <w:i/>
                      <w:iCs/>
                      <w:sz w:val="20"/>
                      <w:szCs w:val="20"/>
                    </w:rPr>
                  </w:pPr>
                  <w:r w:rsidRPr="00175B33">
                    <w:rPr>
                      <w:rFonts w:ascii="Arial" w:hAnsi="Arial" w:cs="Arial"/>
                      <w:b w:val="0"/>
                      <w:bCs w:val="0"/>
                      <w:color w:val="000000"/>
                      <w:sz w:val="20"/>
                      <w:szCs w:val="20"/>
                    </w:rPr>
                    <w:t>Los estímulos académicos (becas y reconocimientos) por el resultado académico se aplican, generan impacto, contribuyen a la formación. al desarrollo de la vida personal y profesional y facilitan las actividades académicas</w:t>
                  </w:r>
                </w:p>
              </w:tc>
              <w:tc>
                <w:tcPr>
                  <w:tcW w:w="1262" w:type="dxa"/>
                  <w:vAlign w:val="center"/>
                </w:tcPr>
                <w:p w:rsidRPr="00175B33" w:rsidR="00124400" w:rsidP="00175B33" w:rsidRDefault="00124400" w14:paraId="4F850C0E" w14:textId="2DA1FB64">
                  <w:pPr>
                    <w:pStyle w:val="Subtitulo2"/>
                    <w:spacing w:line="276" w:lineRule="auto"/>
                    <w:jc w:val="center"/>
                    <w:rPr>
                      <w:rFonts w:ascii="Arial" w:hAnsi="Arial" w:cs="Arial"/>
                      <w:b w:val="0"/>
                      <w:bCs w:val="0"/>
                      <w:i/>
                      <w:iCs/>
                      <w:sz w:val="20"/>
                      <w:szCs w:val="20"/>
                    </w:rPr>
                  </w:pPr>
                  <w:r w:rsidRPr="00175B33">
                    <w:rPr>
                      <w:rFonts w:ascii="Arial" w:hAnsi="Arial" w:cs="Arial"/>
                      <w:b w:val="0"/>
                      <w:bCs w:val="0"/>
                      <w:color w:val="000000"/>
                      <w:sz w:val="20"/>
                      <w:szCs w:val="20"/>
                    </w:rPr>
                    <w:t>4,22</w:t>
                  </w:r>
                </w:p>
              </w:tc>
            </w:tr>
            <w:tr w:rsidRPr="00175B33" w:rsidR="00124400" w:rsidTr="00124400" w14:paraId="1A8B7CA2" w14:textId="77777777">
              <w:trPr>
                <w:jc w:val="center"/>
              </w:trPr>
              <w:tc>
                <w:tcPr>
                  <w:tcW w:w="6089" w:type="dxa"/>
                  <w:vAlign w:val="center"/>
                </w:tcPr>
                <w:p w:rsidRPr="00175B33" w:rsidR="00124400" w:rsidP="00175B33" w:rsidRDefault="00124400" w14:paraId="26182435" w14:textId="7842AF54">
                  <w:pPr>
                    <w:pStyle w:val="Subtitulo2"/>
                    <w:spacing w:line="276" w:lineRule="auto"/>
                    <w:rPr>
                      <w:rFonts w:ascii="Arial" w:hAnsi="Arial" w:cs="Arial"/>
                      <w:b w:val="0"/>
                      <w:bCs w:val="0"/>
                      <w:color w:val="000000"/>
                      <w:sz w:val="20"/>
                      <w:szCs w:val="20"/>
                    </w:rPr>
                  </w:pPr>
                  <w:r w:rsidRPr="00175B33">
                    <w:rPr>
                      <w:rFonts w:ascii="Arial" w:hAnsi="Arial" w:cs="Arial"/>
                      <w:b w:val="0"/>
                      <w:bCs w:val="0"/>
                      <w:color w:val="000000"/>
                      <w:sz w:val="20"/>
                      <w:szCs w:val="20"/>
                    </w:rPr>
                    <w:t>Los apoyos socioeconómicos generan impacto, contribuyen a la formación y facilita las actividades académicas</w:t>
                  </w:r>
                </w:p>
              </w:tc>
              <w:tc>
                <w:tcPr>
                  <w:tcW w:w="1262" w:type="dxa"/>
                  <w:vAlign w:val="center"/>
                </w:tcPr>
                <w:p w:rsidRPr="00175B33" w:rsidR="00124400" w:rsidP="00175B33" w:rsidRDefault="00124400" w14:paraId="0731B9EF" w14:textId="3ABA7221">
                  <w:pPr>
                    <w:pStyle w:val="Subtitulo2"/>
                    <w:spacing w:line="276" w:lineRule="auto"/>
                    <w:jc w:val="center"/>
                    <w:rPr>
                      <w:rFonts w:ascii="Arial" w:hAnsi="Arial" w:cs="Arial"/>
                      <w:b w:val="0"/>
                      <w:bCs w:val="0"/>
                      <w:color w:val="000000"/>
                      <w:sz w:val="20"/>
                      <w:szCs w:val="20"/>
                    </w:rPr>
                  </w:pPr>
                  <w:r w:rsidRPr="00175B33">
                    <w:rPr>
                      <w:rFonts w:ascii="Arial" w:hAnsi="Arial" w:cs="Arial"/>
                      <w:b w:val="0"/>
                      <w:bCs w:val="0"/>
                      <w:color w:val="000000"/>
                      <w:sz w:val="20"/>
                      <w:szCs w:val="20"/>
                    </w:rPr>
                    <w:t>4,23</w:t>
                  </w:r>
                </w:p>
              </w:tc>
            </w:tr>
          </w:tbl>
          <w:p w:rsidRPr="00175B33" w:rsidR="0019180F" w:rsidP="00175B33" w:rsidRDefault="0019180F" w14:paraId="0CD7E12D" w14:textId="77777777">
            <w:pPr>
              <w:pStyle w:val="Subtitulo2"/>
              <w:spacing w:line="276" w:lineRule="auto"/>
              <w:rPr>
                <w:rFonts w:ascii="Arial" w:hAnsi="Arial" w:cs="Arial"/>
                <w:b w:val="0"/>
                <w:bCs w:val="0"/>
                <w:color w:val="FF0000"/>
                <w:sz w:val="20"/>
                <w:szCs w:val="20"/>
              </w:rPr>
            </w:pPr>
          </w:p>
          <w:p w:rsidR="77CD4CC3" w:rsidP="03E7C786" w:rsidRDefault="67D37329" w14:paraId="381A7879" w14:textId="411BC044">
            <w:pPr>
              <w:spacing w:line="276" w:lineRule="auto"/>
              <w:jc w:val="both"/>
              <w:rPr>
                <w:rFonts w:ascii="Arial" w:hAnsi="Arial" w:eastAsia="Arial" w:cs="Arial"/>
                <w:sz w:val="20"/>
                <w:szCs w:val="20"/>
              </w:rPr>
            </w:pPr>
            <w:r w:rsidRPr="03E7C786">
              <w:rPr>
                <w:rFonts w:ascii="Arial" w:hAnsi="Arial" w:eastAsia="Arial" w:cs="Arial"/>
                <w:sz w:val="20"/>
                <w:szCs w:val="20"/>
              </w:rPr>
              <w:t>Además de lo anterior, el programa ha registrado cifras significativas en el otorgamiento de becas y descuentos durante los últimos años, beneficiando a un número considerable de estudiantes en los distintos niveles de formación. Estas estrategias implementadas por la institución buscan incentivar y estimular el compromiso académico, contribuyendo al desarrollo personal y profesional de los estudiantes.</w:t>
            </w:r>
          </w:p>
          <w:p w:rsidR="1EF9C0EF" w:rsidP="1EF9C0EF" w:rsidRDefault="1EF9C0EF" w14:paraId="480C3DAF" w14:textId="28F8B4AD">
            <w:pPr>
              <w:spacing w:line="276" w:lineRule="auto"/>
              <w:rPr>
                <w:color w:val="92D050"/>
              </w:rPr>
            </w:pPr>
          </w:p>
          <w:p w:rsidR="6BC61167" w:rsidP="4AFAC56E" w:rsidRDefault="6BC61167" w14:paraId="7CE1522E" w14:textId="21A752D5">
            <w:pPr>
              <w:spacing w:line="276" w:lineRule="auto"/>
              <w:jc w:val="center"/>
            </w:pPr>
            <w:r>
              <w:rPr>
                <w:noProof/>
              </w:rPr>
              <w:drawing>
                <wp:inline distT="0" distB="0" distL="0" distR="0" wp14:anchorId="335A017F" wp14:editId="0D1B6AA1">
                  <wp:extent cx="5457825" cy="2581275"/>
                  <wp:effectExtent l="0" t="0" r="0" b="0"/>
                  <wp:docPr id="2039563217" name="Imagen 203956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457825" cy="2581275"/>
                          </a:xfrm>
                          <a:prstGeom prst="rect">
                            <a:avLst/>
                          </a:prstGeom>
                        </pic:spPr>
                      </pic:pic>
                    </a:graphicData>
                  </a:graphic>
                </wp:inline>
              </w:drawing>
            </w:r>
          </w:p>
          <w:p w:rsidRPr="00175B33" w:rsidR="006A627F" w:rsidP="03E7C786" w:rsidRDefault="2F96502F" w14:paraId="7133719E" w14:textId="63B0CAEF">
            <w:pPr>
              <w:spacing w:line="276" w:lineRule="auto"/>
              <w:jc w:val="both"/>
              <w:rPr>
                <w:rFonts w:ascii="Arial" w:hAnsi="Arial" w:eastAsia="Arial" w:cs="Arial"/>
                <w:sz w:val="20"/>
                <w:szCs w:val="20"/>
              </w:rPr>
            </w:pPr>
            <w:r w:rsidRPr="03E7C786">
              <w:rPr>
                <w:rFonts w:ascii="Arial" w:hAnsi="Arial" w:eastAsia="Arial" w:cs="Arial"/>
                <w:sz w:val="20"/>
                <w:szCs w:val="20"/>
              </w:rPr>
              <w:t>Los resultados obtenidos reflejan una percepción positiva y consistente respecto al impacto de los estímulos académicos y los apoyos socioeconómicos ofrecidos por la institución. Estas valoraciones destacan la importancia de continuar fortaleciendo las políticas de estímulo y apoyo, asegurando su cobertura, equidad y sostenibilidad, y promoviendo su difusión para que un mayor número de estudiantes pueda acceder a estos beneficios y maximizar su experiencia formativa en la institución.</w:t>
            </w:r>
          </w:p>
        </w:tc>
      </w:tr>
    </w:tbl>
    <w:p w:rsidRPr="00175B33" w:rsidR="00610FD0" w:rsidP="00175B33" w:rsidRDefault="00610FD0" w14:paraId="10B3DD33" w14:textId="77777777">
      <w:pPr>
        <w:spacing w:line="276" w:lineRule="auto"/>
        <w:jc w:val="both"/>
        <w:rPr>
          <w:rFonts w:ascii="Arial" w:hAnsi="Arial" w:cs="Arial"/>
          <w:color w:val="FF0000"/>
          <w:sz w:val="20"/>
          <w:szCs w:val="20"/>
        </w:rPr>
      </w:pPr>
    </w:p>
    <w:p w:rsidRPr="00175B33" w:rsidR="006C1785" w:rsidP="00175B33" w:rsidRDefault="006C1785" w14:paraId="367CD90F" w14:textId="77777777">
      <w:pPr>
        <w:pStyle w:val="Subtitulo2"/>
        <w:spacing w:line="276" w:lineRule="auto"/>
        <w:rPr>
          <w:rFonts w:ascii="Arial" w:hAnsi="Arial" w:cs="Arial"/>
          <w:sz w:val="20"/>
          <w:szCs w:val="20"/>
        </w:rPr>
      </w:pPr>
      <w:r w:rsidRPr="00175B33">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6C1785" w:rsidTr="6BE809C0" w14:paraId="1716A663" w14:textId="77777777">
        <w:trPr>
          <w:trHeight w:val="467"/>
        </w:trPr>
        <w:tc>
          <w:tcPr>
            <w:tcW w:w="4417" w:type="dxa"/>
            <w:shd w:val="clear" w:color="auto" w:fill="1F4E79" w:themeFill="accent1" w:themeFillShade="80"/>
            <w:vAlign w:val="center"/>
          </w:tcPr>
          <w:p w:rsidRPr="00175B33" w:rsidR="006C1785" w:rsidP="00175B33" w:rsidRDefault="006C1785" w14:paraId="6E9FF16F"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6C1785" w:rsidP="00175B33" w:rsidRDefault="006C1785" w14:paraId="08FE1920"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6C1785" w:rsidTr="6BE809C0" w14:paraId="5B7CE195" w14:textId="77777777">
        <w:trPr>
          <w:trHeight w:val="480"/>
        </w:trPr>
        <w:tc>
          <w:tcPr>
            <w:tcW w:w="4417" w:type="dxa"/>
            <w:vAlign w:val="center"/>
          </w:tcPr>
          <w:p w:rsidRPr="00175B33" w:rsidR="006C1785" w:rsidP="00175B33" w:rsidRDefault="67E38462" w14:paraId="5AF9DB8F" w14:textId="290D3E09">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4,5</w:t>
            </w:r>
          </w:p>
        </w:tc>
        <w:tc>
          <w:tcPr>
            <w:tcW w:w="4417" w:type="dxa"/>
            <w:vAlign w:val="center"/>
          </w:tcPr>
          <w:p w:rsidRPr="00175B33" w:rsidR="006C1785" w:rsidP="00175B33" w:rsidRDefault="67E38462" w14:paraId="3E68F49C" w14:textId="0719A94D">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plenamente</w:t>
            </w:r>
          </w:p>
        </w:tc>
      </w:tr>
    </w:tbl>
    <w:p w:rsidRPr="00175B33" w:rsidR="006C1785" w:rsidP="00175B33" w:rsidRDefault="006C1785" w14:paraId="60E6F3F5" w14:textId="77777777">
      <w:pPr>
        <w:pStyle w:val="Subtitulo2"/>
        <w:spacing w:line="276" w:lineRule="auto"/>
        <w:rPr>
          <w:rFonts w:ascii="Arial" w:hAnsi="Arial" w:cs="Arial"/>
          <w:sz w:val="20"/>
          <w:szCs w:val="20"/>
        </w:rPr>
      </w:pPr>
    </w:p>
    <w:p w:rsidRPr="00175B33" w:rsidR="00A8094B" w:rsidP="00175B33" w:rsidRDefault="00176D46" w14:paraId="4971A9ED" w14:textId="301E476A">
      <w:pPr>
        <w:pStyle w:val="Subtitulo2"/>
        <w:spacing w:line="276" w:lineRule="auto"/>
        <w:rPr>
          <w:rFonts w:ascii="Arial" w:hAnsi="Arial" w:cs="Arial"/>
          <w:sz w:val="20"/>
          <w:szCs w:val="20"/>
        </w:rPr>
      </w:pPr>
      <w:r w:rsidRPr="00175B33">
        <w:rPr>
          <w:rFonts w:ascii="Arial" w:hAnsi="Arial" w:cs="Arial"/>
          <w:sz w:val="20"/>
          <w:szCs w:val="20"/>
        </w:rPr>
        <w:t>C</w:t>
      </w:r>
      <w:r w:rsidRPr="00175B33" w:rsidR="00A8094B">
        <w:rPr>
          <w:rFonts w:ascii="Arial" w:hAnsi="Arial" w:cs="Arial"/>
          <w:sz w:val="20"/>
          <w:szCs w:val="20"/>
        </w:rPr>
        <w:t>onclusión del Factor</w:t>
      </w:r>
    </w:p>
    <w:tbl>
      <w:tblPr>
        <w:tblStyle w:val="Tablaconcuadrcula"/>
        <w:tblW w:w="8828" w:type="dxa"/>
        <w:tblLook w:val="04A0" w:firstRow="1" w:lastRow="0" w:firstColumn="1" w:lastColumn="0" w:noHBand="0" w:noVBand="1"/>
      </w:tblPr>
      <w:tblGrid>
        <w:gridCol w:w="4531"/>
        <w:gridCol w:w="4297"/>
      </w:tblGrid>
      <w:tr w:rsidRPr="00175B33" w:rsidR="008220D6" w:rsidTr="6BE809C0" w14:paraId="51844695" w14:textId="77777777">
        <w:trPr>
          <w:trHeight w:val="300"/>
        </w:trPr>
        <w:tc>
          <w:tcPr>
            <w:tcW w:w="8828" w:type="dxa"/>
            <w:gridSpan w:val="2"/>
            <w:shd w:val="clear" w:color="auto" w:fill="auto"/>
            <w:vAlign w:val="center"/>
          </w:tcPr>
          <w:p w:rsidR="7B7BEA6F" w:rsidP="4AFAC56E" w:rsidRDefault="7B7BEA6F" w14:paraId="13677F22" w14:textId="17FC3879">
            <w:pPr>
              <w:spacing w:line="276" w:lineRule="auto"/>
              <w:jc w:val="both"/>
              <w:rPr>
                <w:rFonts w:ascii="Arial" w:hAnsi="Arial" w:eastAsia="Arial" w:cs="Arial"/>
                <w:i/>
                <w:iCs/>
                <w:sz w:val="20"/>
                <w:szCs w:val="20"/>
              </w:rPr>
            </w:pPr>
            <w:r w:rsidRPr="4AFAC56E">
              <w:rPr>
                <w:rFonts w:ascii="Arial" w:hAnsi="Arial" w:eastAsia="Arial" w:cs="Arial"/>
                <w:i/>
                <w:iCs/>
                <w:sz w:val="20"/>
                <w:szCs w:val="20"/>
              </w:rPr>
              <w:t>Respecto al factor relacionado con los estudiantes, el programa cuenta con estrategias curriculares orientadas al desarrollo de proyectos aplicados al contexto empresarial, así como al fortalecimiento de habilidades que promueven la comprensión de la realidad social, la ética profesional, las competencias blandas y el relacionamiento interpersonal.</w:t>
            </w:r>
          </w:p>
          <w:p w:rsidR="7B7BEA6F" w:rsidP="4AFAC56E" w:rsidRDefault="7B7BEA6F" w14:paraId="0DB3B60C" w14:textId="58253CBC">
            <w:pPr>
              <w:spacing w:line="276" w:lineRule="auto"/>
              <w:jc w:val="both"/>
              <w:rPr>
                <w:rFonts w:ascii="Arial" w:hAnsi="Arial" w:eastAsia="Arial" w:cs="Arial"/>
                <w:i/>
                <w:iCs/>
                <w:sz w:val="20"/>
                <w:szCs w:val="20"/>
              </w:rPr>
            </w:pPr>
            <w:r w:rsidRPr="4AFAC56E">
              <w:rPr>
                <w:rFonts w:ascii="Arial" w:hAnsi="Arial" w:eastAsia="Arial" w:cs="Arial"/>
                <w:i/>
                <w:iCs/>
                <w:sz w:val="20"/>
                <w:szCs w:val="20"/>
              </w:rPr>
              <w:t xml:space="preserve"> </w:t>
            </w:r>
          </w:p>
          <w:p w:rsidR="7B7BEA6F" w:rsidP="4AFAC56E" w:rsidRDefault="7B7BEA6F" w14:paraId="658AE3D4" w14:textId="41FA4B75">
            <w:pPr>
              <w:spacing w:line="276" w:lineRule="auto"/>
              <w:jc w:val="both"/>
              <w:rPr>
                <w:rFonts w:ascii="Arial" w:hAnsi="Arial" w:eastAsia="Arial" w:cs="Arial"/>
                <w:i/>
                <w:iCs/>
                <w:sz w:val="20"/>
                <w:szCs w:val="20"/>
              </w:rPr>
            </w:pPr>
            <w:r w:rsidRPr="4AFAC56E">
              <w:rPr>
                <w:rFonts w:ascii="Arial" w:hAnsi="Arial" w:eastAsia="Arial" w:cs="Arial"/>
                <w:i/>
                <w:iCs/>
                <w:sz w:val="20"/>
                <w:szCs w:val="20"/>
              </w:rPr>
              <w:t>A pesar de tratarse de un programa en modalidad virtual, los estudiantes participan activamente en las distintas actividades promovidas por el área de Bienestar Universitario, evidenciándose la participación en todos los niveles de formación (técnico profesional, tecnológico y profesional).</w:t>
            </w:r>
          </w:p>
          <w:p w:rsidR="7B7BEA6F" w:rsidP="4AFAC56E" w:rsidRDefault="7B7BEA6F" w14:paraId="510F1DDE" w14:textId="3DF8B85E">
            <w:pPr>
              <w:spacing w:line="276" w:lineRule="auto"/>
              <w:jc w:val="both"/>
              <w:rPr>
                <w:rFonts w:ascii="Arial" w:hAnsi="Arial" w:eastAsia="Arial" w:cs="Arial"/>
                <w:i/>
                <w:iCs/>
                <w:sz w:val="20"/>
                <w:szCs w:val="20"/>
              </w:rPr>
            </w:pPr>
            <w:r w:rsidRPr="4AFAC56E">
              <w:rPr>
                <w:rFonts w:ascii="Arial" w:hAnsi="Arial" w:eastAsia="Arial" w:cs="Arial"/>
                <w:i/>
                <w:iCs/>
                <w:sz w:val="20"/>
                <w:szCs w:val="20"/>
              </w:rPr>
              <w:t xml:space="preserve"> </w:t>
            </w:r>
          </w:p>
          <w:p w:rsidR="7B7BEA6F" w:rsidP="4AFAC56E" w:rsidRDefault="7B7BEA6F" w14:paraId="3526E70A" w14:textId="5A27DABC">
            <w:pPr>
              <w:spacing w:line="276" w:lineRule="auto"/>
              <w:jc w:val="both"/>
              <w:rPr>
                <w:rFonts w:ascii="Arial" w:hAnsi="Arial" w:eastAsia="Arial" w:cs="Arial"/>
                <w:i/>
                <w:iCs/>
                <w:sz w:val="20"/>
                <w:szCs w:val="20"/>
              </w:rPr>
            </w:pPr>
            <w:r w:rsidRPr="4AFAC56E">
              <w:rPr>
                <w:rFonts w:ascii="Arial" w:hAnsi="Arial" w:eastAsia="Arial" w:cs="Arial"/>
                <w:i/>
                <w:iCs/>
                <w:sz w:val="20"/>
                <w:szCs w:val="20"/>
              </w:rPr>
              <w:t>En cuanto a la orientación y seguimiento estudiantil, tanto a nivel institucional como desde el programa se han implementado estrategias que han permitido mantener tasas de deserción controladas: 5% en el nivel profesional, 12% en el nivel tecnológico, y 20% en el nivel técnico profesional, siendo este último el que presenta mayor índice de deserción. Aunque estas cifras resultan favorables frente a programas de similar denominación y modalidad, se reconoce la necesidad de seguir fortaleciendo las acciones de acompañamiento para reducir aún más la deserción y fomentar la permanencia.</w:t>
            </w:r>
          </w:p>
          <w:p w:rsidR="7B7BEA6F" w:rsidP="4AFAC56E" w:rsidRDefault="7B7BEA6F" w14:paraId="35CA62FE" w14:textId="108294B6">
            <w:pPr>
              <w:spacing w:line="276" w:lineRule="auto"/>
              <w:jc w:val="both"/>
              <w:rPr>
                <w:rFonts w:ascii="Arial" w:hAnsi="Arial" w:eastAsia="Arial" w:cs="Arial"/>
                <w:i/>
                <w:iCs/>
                <w:sz w:val="20"/>
                <w:szCs w:val="20"/>
              </w:rPr>
            </w:pPr>
            <w:r w:rsidRPr="4AFAC56E">
              <w:rPr>
                <w:rFonts w:ascii="Arial" w:hAnsi="Arial" w:eastAsia="Arial" w:cs="Arial"/>
                <w:i/>
                <w:iCs/>
                <w:sz w:val="20"/>
                <w:szCs w:val="20"/>
              </w:rPr>
              <w:t xml:space="preserve"> </w:t>
            </w:r>
          </w:p>
          <w:p w:rsidR="7B7BEA6F" w:rsidP="4AFAC56E" w:rsidRDefault="7B7BEA6F" w14:paraId="5A1087F4" w14:textId="518D063F">
            <w:pPr>
              <w:spacing w:line="276" w:lineRule="auto"/>
              <w:jc w:val="both"/>
              <w:rPr>
                <w:rFonts w:ascii="Arial" w:hAnsi="Arial" w:eastAsia="Arial" w:cs="Arial"/>
                <w:i/>
                <w:iCs/>
                <w:sz w:val="20"/>
                <w:szCs w:val="20"/>
              </w:rPr>
            </w:pPr>
            <w:r w:rsidRPr="4AFAC56E">
              <w:rPr>
                <w:rFonts w:ascii="Arial" w:hAnsi="Arial" w:eastAsia="Arial" w:cs="Arial"/>
                <w:i/>
                <w:iCs/>
                <w:sz w:val="20"/>
                <w:szCs w:val="20"/>
              </w:rPr>
              <w:t>Por otro lado, la institución ofrece un número significativo de becas y estímulos académicos, lo cual se refleja positivamente en las cifras de otorgamiento para cada uno de los niveles de formación del programa, apoyando el acceso, la permanencia y la finalización exitosa de los estudios.</w:t>
            </w:r>
          </w:p>
          <w:p w:rsidRPr="00175B33" w:rsidR="008220D6" w:rsidP="00175B33" w:rsidRDefault="008220D6" w14:paraId="65CBABA2" w14:textId="77777777">
            <w:pPr>
              <w:spacing w:line="276" w:lineRule="auto"/>
              <w:jc w:val="center"/>
              <w:rPr>
                <w:rFonts w:ascii="Arial" w:hAnsi="Arial" w:cs="Arial"/>
                <w:b/>
                <w:bCs/>
                <w:color w:val="000000" w:themeColor="text1"/>
                <w:sz w:val="20"/>
                <w:szCs w:val="20"/>
              </w:rPr>
            </w:pPr>
          </w:p>
        </w:tc>
      </w:tr>
      <w:tr w:rsidRPr="00175B33" w:rsidR="008220D6" w:rsidTr="6BE809C0" w14:paraId="39D494B6" w14:textId="77777777">
        <w:trPr>
          <w:trHeight w:val="300"/>
        </w:trPr>
        <w:tc>
          <w:tcPr>
            <w:tcW w:w="4531" w:type="dxa"/>
            <w:shd w:val="clear" w:color="auto" w:fill="3B3838" w:themeFill="background2" w:themeFillShade="40"/>
            <w:vAlign w:val="center"/>
          </w:tcPr>
          <w:p w:rsidRPr="00175B33" w:rsidR="008220D6" w:rsidP="00175B33" w:rsidRDefault="008220D6" w14:paraId="5A94AF13"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Cualitativo</w:t>
            </w:r>
          </w:p>
        </w:tc>
        <w:tc>
          <w:tcPr>
            <w:tcW w:w="4297" w:type="dxa"/>
            <w:shd w:val="clear" w:color="auto" w:fill="3B3838" w:themeFill="background2" w:themeFillShade="40"/>
            <w:vAlign w:val="center"/>
          </w:tcPr>
          <w:p w:rsidRPr="00175B33" w:rsidR="008220D6" w:rsidP="00175B33" w:rsidRDefault="008220D6" w14:paraId="150D49CA"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8220D6" w:rsidTr="6BE809C0" w14:paraId="73E71EBD" w14:textId="77777777">
        <w:trPr>
          <w:trHeight w:val="300"/>
        </w:trPr>
        <w:tc>
          <w:tcPr>
            <w:tcW w:w="4531" w:type="dxa"/>
            <w:vAlign w:val="center"/>
          </w:tcPr>
          <w:p w:rsidRPr="00175B33" w:rsidR="008220D6" w:rsidP="00175B33" w:rsidRDefault="2CD1BD92" w14:paraId="2B59EB27" w14:textId="41B0F1BD">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4,4</w:t>
            </w:r>
          </w:p>
        </w:tc>
        <w:tc>
          <w:tcPr>
            <w:tcW w:w="4297" w:type="dxa"/>
            <w:vAlign w:val="center"/>
          </w:tcPr>
          <w:p w:rsidRPr="00175B33" w:rsidR="008220D6" w:rsidP="6BE809C0" w:rsidRDefault="2CD1BD92" w14:paraId="339EF343" w14:textId="1B00A84D">
            <w:pPr>
              <w:spacing w:line="276" w:lineRule="auto"/>
              <w:jc w:val="center"/>
              <w:rPr>
                <w:rFonts w:ascii="Arial" w:hAnsi="Arial" w:cs="Arial"/>
                <w:i/>
                <w:iCs/>
                <w:color w:val="000000" w:themeColor="text1"/>
                <w:sz w:val="20"/>
                <w:szCs w:val="20"/>
              </w:rPr>
            </w:pPr>
            <w:r w:rsidRPr="6BE809C0">
              <w:rPr>
                <w:rFonts w:ascii="Arial" w:hAnsi="Arial" w:cs="Arial"/>
                <w:i/>
                <w:iCs/>
                <w:color w:val="000000" w:themeColor="text1"/>
                <w:sz w:val="20"/>
                <w:szCs w:val="20"/>
              </w:rPr>
              <w:t xml:space="preserve">Cumple en alto grado </w:t>
            </w:r>
          </w:p>
        </w:tc>
      </w:tr>
    </w:tbl>
    <w:p w:rsidR="6BE809C0" w:rsidRDefault="6BE809C0" w14:paraId="36F20B78" w14:textId="01F25D56"/>
    <w:p w:rsidR="6BE809C0" w:rsidRDefault="6BE809C0" w14:paraId="6CC4ADF5" w14:textId="0FEB7AB8"/>
    <w:p w:rsidRPr="00175B33" w:rsidR="00D06A75" w:rsidP="00175B33" w:rsidRDefault="00D06A75" w14:paraId="7DBEC8BB" w14:textId="20881978">
      <w:pPr>
        <w:pStyle w:val="Subttulo"/>
        <w:numPr>
          <w:ilvl w:val="0"/>
          <w:numId w:val="18"/>
        </w:numPr>
        <w:spacing w:line="276" w:lineRule="auto"/>
        <w:rPr>
          <w:rFonts w:ascii="Arial" w:hAnsi="Arial" w:cs="Arial"/>
          <w:sz w:val="20"/>
          <w:szCs w:val="20"/>
        </w:rPr>
      </w:pPr>
      <w:r w:rsidRPr="00175B33">
        <w:rPr>
          <w:rFonts w:ascii="Arial" w:hAnsi="Arial" w:cs="Arial"/>
          <w:sz w:val="20"/>
          <w:szCs w:val="20"/>
        </w:rPr>
        <w:t xml:space="preserve">Factor: </w:t>
      </w:r>
      <w:r w:rsidRPr="00175B33" w:rsidR="00A80458">
        <w:rPr>
          <w:rFonts w:ascii="Arial" w:hAnsi="Arial" w:cs="Arial"/>
          <w:sz w:val="20"/>
          <w:szCs w:val="20"/>
        </w:rPr>
        <w:t>Profesores</w:t>
      </w:r>
    </w:p>
    <w:p w:rsidRPr="00175B33" w:rsidR="00D06A75" w:rsidP="00175B33" w:rsidRDefault="00D06A75" w14:paraId="1B279650" w14:textId="4136ABEA">
      <w:pPr>
        <w:pStyle w:val="Subtitulo2"/>
        <w:spacing w:line="276" w:lineRule="auto"/>
        <w:rPr>
          <w:rFonts w:ascii="Arial" w:hAnsi="Arial" w:cs="Arial"/>
          <w:sz w:val="20"/>
          <w:szCs w:val="20"/>
        </w:rPr>
      </w:pPr>
      <w:r w:rsidRPr="00175B33">
        <w:rPr>
          <w:rFonts w:ascii="Arial" w:hAnsi="Arial" w:cs="Arial"/>
          <w:sz w:val="20"/>
          <w:szCs w:val="20"/>
        </w:rPr>
        <w:t xml:space="preserve">Característica </w:t>
      </w:r>
      <w:r w:rsidRPr="00175B33" w:rsidR="004E2B8F">
        <w:rPr>
          <w:rFonts w:ascii="Arial" w:hAnsi="Arial" w:cs="Arial"/>
          <w:sz w:val="20"/>
          <w:szCs w:val="20"/>
        </w:rPr>
        <w:t>8</w:t>
      </w:r>
      <w:r w:rsidRPr="00175B33">
        <w:rPr>
          <w:rFonts w:ascii="Arial" w:hAnsi="Arial" w:cs="Arial"/>
          <w:sz w:val="20"/>
          <w:szCs w:val="20"/>
        </w:rPr>
        <w:t xml:space="preserve">. </w:t>
      </w:r>
      <w:r w:rsidRPr="00175B33" w:rsidR="004E2B8F">
        <w:rPr>
          <w:rFonts w:ascii="Arial" w:hAnsi="Arial" w:cs="Arial"/>
          <w:sz w:val="20"/>
          <w:szCs w:val="20"/>
        </w:rPr>
        <w:t>Selección, vinculación y permanencia</w:t>
      </w:r>
    </w:p>
    <w:tbl>
      <w:tblPr>
        <w:tblStyle w:val="Tablaconcuadrcula"/>
        <w:tblW w:w="0" w:type="auto"/>
        <w:tblLook w:val="04A0" w:firstRow="1" w:lastRow="0" w:firstColumn="1" w:lastColumn="0" w:noHBand="0" w:noVBand="1"/>
      </w:tblPr>
      <w:tblGrid>
        <w:gridCol w:w="8828"/>
      </w:tblGrid>
      <w:tr w:rsidRPr="00175B33" w:rsidR="00D06A75" w:rsidTr="5C8C9E6B" w14:paraId="3F10591E" w14:textId="77777777">
        <w:tc>
          <w:tcPr>
            <w:tcW w:w="8828" w:type="dxa"/>
            <w:tcBorders>
              <w:top w:val="nil"/>
            </w:tcBorders>
            <w:shd w:val="clear" w:color="auto" w:fill="44697D"/>
          </w:tcPr>
          <w:p w:rsidRPr="00175B33" w:rsidR="00D06A75" w:rsidP="00175B33" w:rsidRDefault="00DC1F47" w14:paraId="0040552D" w14:textId="250D23E8">
            <w:pPr>
              <w:spacing w:line="276" w:lineRule="auto"/>
              <w:jc w:val="center"/>
              <w:rPr>
                <w:rFonts w:ascii="Arial" w:hAnsi="Arial" w:cs="Arial"/>
                <w:color w:val="FF0000"/>
                <w:sz w:val="20"/>
                <w:szCs w:val="20"/>
              </w:rPr>
            </w:pPr>
            <w:r w:rsidRPr="00175B33">
              <w:rPr>
                <w:rFonts w:ascii="Arial" w:hAnsi="Arial" w:cs="Arial"/>
                <w:color w:val="FFFFFF" w:themeColor="background1"/>
                <w:sz w:val="20"/>
                <w:szCs w:val="20"/>
              </w:rPr>
              <w:t>Análisis</w:t>
            </w:r>
          </w:p>
        </w:tc>
      </w:tr>
      <w:tr w:rsidRPr="00175B33" w:rsidR="00D06A75" w:rsidTr="5C8C9E6B" w14:paraId="7903B8A9" w14:textId="77777777">
        <w:tc>
          <w:tcPr>
            <w:tcW w:w="8828" w:type="dxa"/>
            <w:shd w:val="clear" w:color="auto" w:fill="auto"/>
          </w:tcPr>
          <w:p w:rsidRPr="00175B33" w:rsidR="00682508" w:rsidP="00175B33" w:rsidRDefault="00682508" w14:paraId="478DA6D6" w14:textId="1BBD71A6">
            <w:pPr>
              <w:spacing w:line="276" w:lineRule="auto"/>
              <w:jc w:val="both"/>
              <w:rPr>
                <w:rFonts w:ascii="Arial" w:hAnsi="Arial" w:cs="Arial"/>
                <w:color w:val="222A35" w:themeColor="text2" w:themeShade="80"/>
                <w:sz w:val="20"/>
                <w:szCs w:val="20"/>
              </w:rPr>
            </w:pPr>
            <w:r w:rsidRPr="00175B33">
              <w:rPr>
                <w:rFonts w:ascii="Arial" w:hAnsi="Arial" w:cs="Arial"/>
                <w:color w:val="222A35" w:themeColor="text2" w:themeShade="80"/>
                <w:sz w:val="20"/>
                <w:szCs w:val="20"/>
              </w:rPr>
              <w:t xml:space="preserve">En la Fundación Universitaria Compensar, se establecen políticas, estrategias y procesos definidos para la selección, vinculación y permanencia docente en coherencia con el nivel de formación y modalidad acorde con las necesidades del programa de ingeniería de </w:t>
            </w:r>
            <w:r w:rsidRPr="00175B33" w:rsidR="008B0E45">
              <w:rPr>
                <w:rFonts w:ascii="Arial" w:hAnsi="Arial" w:cs="Arial"/>
                <w:color w:val="222A35" w:themeColor="text2" w:themeShade="80"/>
                <w:sz w:val="20"/>
                <w:szCs w:val="20"/>
              </w:rPr>
              <w:t>sistemas evidenciadas</w:t>
            </w:r>
            <w:r w:rsidRPr="00175B33">
              <w:rPr>
                <w:rFonts w:ascii="Arial" w:hAnsi="Arial" w:cs="Arial"/>
                <w:color w:val="222A35" w:themeColor="text2" w:themeShade="80"/>
                <w:sz w:val="20"/>
                <w:szCs w:val="20"/>
              </w:rPr>
              <w:t xml:space="preserve"> así:</w:t>
            </w:r>
          </w:p>
          <w:p w:rsidRPr="00175B33" w:rsidR="008B0E45" w:rsidP="00175B33" w:rsidRDefault="008B0E45" w14:paraId="2D916202" w14:textId="77777777">
            <w:pPr>
              <w:spacing w:line="276" w:lineRule="auto"/>
              <w:jc w:val="both"/>
              <w:rPr>
                <w:rFonts w:ascii="Arial" w:hAnsi="Arial" w:cs="Arial"/>
                <w:color w:val="222A35" w:themeColor="text2" w:themeShade="80"/>
                <w:sz w:val="20"/>
                <w:szCs w:val="20"/>
              </w:rPr>
            </w:pPr>
          </w:p>
          <w:p w:rsidRPr="00175B33" w:rsidR="008B0E45" w:rsidP="4AFAC56E" w:rsidRDefault="22E46BF9" w14:paraId="01D047AC" w14:textId="43A87885">
            <w:pPr>
              <w:pStyle w:val="Prrafodelista"/>
              <w:numPr>
                <w:ilvl w:val="0"/>
                <w:numId w:val="42"/>
              </w:numPr>
              <w:spacing w:line="276" w:lineRule="auto"/>
              <w:jc w:val="both"/>
              <w:rPr>
                <w:rFonts w:ascii="Arial" w:hAnsi="Arial" w:cs="Arial"/>
                <w:color w:val="222A35" w:themeColor="text2" w:themeShade="80"/>
                <w:sz w:val="20"/>
                <w:szCs w:val="20"/>
              </w:rPr>
            </w:pPr>
            <w:r w:rsidRPr="4AFAC56E">
              <w:rPr>
                <w:rFonts w:ascii="Arial" w:hAnsi="Arial" w:cs="Arial"/>
                <w:color w:val="222A35" w:themeColor="text2" w:themeShade="80"/>
                <w:sz w:val="20"/>
                <w:szCs w:val="20"/>
              </w:rPr>
              <w:t>Selección de Docentes: El proceso de selección de los docentes se realiza de acuerdo con los criterios establecidos en el área de Talento Humano. Donde se consideran aspectos como la educación, formación y experiencia requerida para el cargo. Además, se tiene en cuenta el perfil técnico necesario para el cargo, la continuidad mínima en la Institución y en el cargo actual, y el concepto favorable del jefe inmediato actual.</w:t>
            </w:r>
          </w:p>
          <w:p w:rsidRPr="00175B33" w:rsidR="008B0E45" w:rsidP="4AFAC56E" w:rsidRDefault="22E46BF9" w14:paraId="593995D9" w14:textId="04885387">
            <w:pPr>
              <w:pStyle w:val="Prrafodelista"/>
              <w:numPr>
                <w:ilvl w:val="0"/>
                <w:numId w:val="42"/>
              </w:numPr>
              <w:spacing w:line="276" w:lineRule="auto"/>
              <w:jc w:val="both"/>
              <w:rPr>
                <w:rFonts w:ascii="Arial" w:hAnsi="Arial" w:cs="Arial"/>
                <w:color w:val="222A35" w:themeColor="text2" w:themeShade="80"/>
                <w:sz w:val="20"/>
                <w:szCs w:val="20"/>
              </w:rPr>
            </w:pPr>
            <w:r w:rsidRPr="4AFAC56E">
              <w:rPr>
                <w:rFonts w:ascii="Arial" w:hAnsi="Arial" w:cs="Arial"/>
                <w:color w:val="222A35" w:themeColor="text2" w:themeShade="80"/>
                <w:sz w:val="20"/>
                <w:szCs w:val="20"/>
              </w:rPr>
              <w:t>Vinculación de Docentes: Una vez validado el perfil de la persona seleccionada, se envía la solicitud al especialista de Carrera Docente, quien define el tipo de contratación. Se establecen compromisos académicos y de experiencia para garantizar el ajuste total del docente al cargo, con un salario de enganche y un tiempo límite para cerrar la brecha.</w:t>
            </w:r>
          </w:p>
          <w:p w:rsidRPr="00175B33" w:rsidR="00682508" w:rsidP="00175B33" w:rsidRDefault="00682508" w14:paraId="5EF117AB" w14:textId="77777777">
            <w:pPr>
              <w:pStyle w:val="Prrafodelista"/>
              <w:numPr>
                <w:ilvl w:val="0"/>
                <w:numId w:val="42"/>
              </w:numPr>
              <w:spacing w:line="276" w:lineRule="auto"/>
              <w:jc w:val="both"/>
              <w:rPr>
                <w:rFonts w:ascii="Arial" w:hAnsi="Arial" w:cs="Arial"/>
                <w:color w:val="222A35" w:themeColor="text2" w:themeShade="80"/>
                <w:sz w:val="20"/>
                <w:szCs w:val="20"/>
              </w:rPr>
            </w:pPr>
            <w:r w:rsidRPr="00175B33">
              <w:rPr>
                <w:rFonts w:ascii="Arial" w:hAnsi="Arial" w:cs="Arial"/>
                <w:color w:val="222A35" w:themeColor="text2" w:themeShade="80"/>
                <w:sz w:val="20"/>
                <w:szCs w:val="20"/>
              </w:rPr>
              <w:t>Permanencia Docente: Se realiza un seguimiento periódico de los compromisos académicos y de experiencia a través de una matriz de control y seguimiento al cumplimiento del perfil. En caso de incumplimiento, se toman acciones para generar acuerdos adicionales y garantizar el cumplimiento del perfil requerido.</w:t>
            </w:r>
          </w:p>
          <w:p w:rsidRPr="00175B33" w:rsidR="008B0E45" w:rsidP="00175B33" w:rsidRDefault="008B0E45" w14:paraId="766D3162" w14:textId="77777777">
            <w:pPr>
              <w:spacing w:line="276" w:lineRule="auto"/>
              <w:jc w:val="both"/>
              <w:rPr>
                <w:rFonts w:ascii="Arial" w:hAnsi="Arial" w:cs="Arial"/>
                <w:color w:val="222A35" w:themeColor="text2" w:themeShade="80"/>
                <w:sz w:val="20"/>
                <w:szCs w:val="20"/>
              </w:rPr>
            </w:pPr>
          </w:p>
          <w:p w:rsidRPr="00175B33" w:rsidR="00682508" w:rsidP="00175B33" w:rsidRDefault="00682508" w14:paraId="6225ED9C" w14:textId="5BBFBBE8">
            <w:pPr>
              <w:spacing w:line="276" w:lineRule="auto"/>
              <w:jc w:val="both"/>
              <w:rPr>
                <w:rFonts w:ascii="Arial" w:hAnsi="Arial" w:cs="Arial"/>
                <w:color w:val="222A35" w:themeColor="text2" w:themeShade="80"/>
                <w:sz w:val="20"/>
                <w:szCs w:val="20"/>
              </w:rPr>
            </w:pPr>
            <w:r w:rsidRPr="00175B33">
              <w:rPr>
                <w:rFonts w:ascii="Arial" w:hAnsi="Arial" w:cs="Arial"/>
                <w:color w:val="222A35" w:themeColor="text2" w:themeShade="80"/>
                <w:sz w:val="20"/>
                <w:szCs w:val="20"/>
              </w:rPr>
              <w:t>Una vez el docente se vincula entra en un plan de capacitación así:</w:t>
            </w:r>
          </w:p>
          <w:p w:rsidRPr="00175B33" w:rsidR="00176D46" w:rsidP="00175B33" w:rsidRDefault="00176D46" w14:paraId="2C924016" w14:textId="77777777">
            <w:pPr>
              <w:spacing w:line="276" w:lineRule="auto"/>
              <w:jc w:val="both"/>
              <w:rPr>
                <w:rFonts w:ascii="Arial" w:hAnsi="Arial" w:cs="Arial"/>
                <w:color w:val="222A35" w:themeColor="text2" w:themeShade="80"/>
                <w:sz w:val="20"/>
                <w:szCs w:val="20"/>
              </w:rPr>
            </w:pPr>
          </w:p>
          <w:p w:rsidRPr="00175B33" w:rsidR="008B0E45" w:rsidP="4AFAC56E" w:rsidRDefault="22E46BF9" w14:paraId="34094B74" w14:textId="06874D81">
            <w:pPr>
              <w:pStyle w:val="Prrafodelista"/>
              <w:numPr>
                <w:ilvl w:val="0"/>
                <w:numId w:val="43"/>
              </w:numPr>
              <w:spacing w:line="276" w:lineRule="auto"/>
              <w:jc w:val="both"/>
              <w:rPr>
                <w:rFonts w:ascii="Arial" w:hAnsi="Arial" w:cs="Arial"/>
                <w:color w:val="222A35" w:themeColor="text2" w:themeShade="80"/>
                <w:sz w:val="20"/>
                <w:szCs w:val="20"/>
              </w:rPr>
            </w:pPr>
            <w:r w:rsidRPr="4AFAC56E">
              <w:rPr>
                <w:rFonts w:ascii="Arial" w:hAnsi="Arial" w:cs="Arial"/>
                <w:color w:val="222A35" w:themeColor="text2" w:themeShade="80"/>
                <w:sz w:val="20"/>
                <w:szCs w:val="20"/>
              </w:rPr>
              <w:t>Inducción de Docentes: Se establece un programa de inducción para los docentes, el cual incluye la aprobación de la inducción institucional a través de un curso virtual. Desde la Coordinador de Selección y Formación o el analista de talento humano programan y habilitan estos cursos, y además hacen seguimiento continuo para garantizar su cumplimiento.</w:t>
            </w:r>
          </w:p>
          <w:p w:rsidRPr="00175B33" w:rsidR="008B0E45" w:rsidP="4AFAC56E" w:rsidRDefault="22E46BF9" w14:paraId="1E80E206" w14:textId="4841B0F8">
            <w:pPr>
              <w:pStyle w:val="Prrafodelista"/>
              <w:numPr>
                <w:ilvl w:val="0"/>
                <w:numId w:val="43"/>
              </w:numPr>
              <w:spacing w:line="276" w:lineRule="auto"/>
              <w:jc w:val="both"/>
              <w:rPr>
                <w:rFonts w:ascii="Arial" w:hAnsi="Arial" w:cs="Arial"/>
                <w:color w:val="222A35" w:themeColor="text2" w:themeShade="80"/>
                <w:sz w:val="20"/>
                <w:szCs w:val="20"/>
              </w:rPr>
            </w:pPr>
            <w:r w:rsidRPr="4AFAC56E">
              <w:rPr>
                <w:rFonts w:ascii="Arial" w:hAnsi="Arial" w:cs="Arial"/>
                <w:color w:val="222A35" w:themeColor="text2" w:themeShade="80"/>
                <w:sz w:val="20"/>
                <w:szCs w:val="20"/>
              </w:rPr>
              <w:t>Reinducción: Se programa una reinducción anual a través de la solución e-learning, la cual se incluye en el Plan de Capacitación y Formación.</w:t>
            </w:r>
          </w:p>
          <w:p w:rsidRPr="00175B33" w:rsidR="008B0E45" w:rsidP="5C8C9E6B" w:rsidRDefault="36725924" w14:paraId="2B95E8AE" w14:textId="540CC5B3">
            <w:pPr>
              <w:pStyle w:val="Prrafodelista"/>
              <w:numPr>
                <w:ilvl w:val="0"/>
                <w:numId w:val="43"/>
              </w:numPr>
              <w:spacing w:line="276" w:lineRule="auto"/>
              <w:jc w:val="both"/>
              <w:rPr>
                <w:rFonts w:ascii="Arial" w:hAnsi="Arial" w:cs="Arial"/>
                <w:color w:val="222A35" w:themeColor="text2" w:themeShade="80"/>
                <w:sz w:val="20"/>
                <w:szCs w:val="20"/>
              </w:rPr>
            </w:pPr>
            <w:r w:rsidRPr="5C8C9E6B">
              <w:rPr>
                <w:rFonts w:ascii="Arial" w:hAnsi="Arial" w:cs="Arial"/>
                <w:color w:val="222A35" w:themeColor="text2" w:themeShade="80"/>
                <w:sz w:val="20"/>
                <w:szCs w:val="20"/>
              </w:rPr>
              <w:t>Evaluación de Impacto: Se hace referencia a la evaluación de impacto de la acción formativa como parte de los ajustes realizados en el procedimiento.</w:t>
            </w:r>
          </w:p>
          <w:p w:rsidRPr="00175B33" w:rsidR="008B0E45" w:rsidP="4AFAC56E" w:rsidRDefault="22E46BF9" w14:paraId="393FC938" w14:textId="779E6E8D">
            <w:pPr>
              <w:pStyle w:val="Prrafodelista"/>
              <w:numPr>
                <w:ilvl w:val="0"/>
                <w:numId w:val="43"/>
              </w:numPr>
              <w:spacing w:line="276" w:lineRule="auto"/>
              <w:jc w:val="both"/>
              <w:rPr>
                <w:rFonts w:ascii="Arial" w:hAnsi="Arial" w:cs="Arial"/>
                <w:color w:val="222A35" w:themeColor="text2" w:themeShade="80"/>
                <w:sz w:val="20"/>
                <w:szCs w:val="20"/>
              </w:rPr>
            </w:pPr>
            <w:r w:rsidRPr="4AFAC56E">
              <w:rPr>
                <w:rFonts w:ascii="Arial" w:hAnsi="Arial" w:cs="Arial"/>
                <w:color w:val="222A35" w:themeColor="text2" w:themeShade="80"/>
                <w:sz w:val="20"/>
                <w:szCs w:val="20"/>
              </w:rPr>
              <w:t>Responsabilidades del Personal: Se establecen responsabilidades para los líderes de proceso, quienes deben identificar las necesidades de capacitación y asegurar la disponibilidad de tiempo de los colaboradores para asistir a las acciones formativas programadas.</w:t>
            </w:r>
          </w:p>
          <w:p w:rsidRPr="00175B33" w:rsidR="00682508" w:rsidP="00175B33" w:rsidRDefault="00682508" w14:paraId="4366C0F7" w14:textId="77777777">
            <w:pPr>
              <w:pStyle w:val="Prrafodelista"/>
              <w:numPr>
                <w:ilvl w:val="0"/>
                <w:numId w:val="43"/>
              </w:numPr>
              <w:spacing w:line="276" w:lineRule="auto"/>
              <w:jc w:val="both"/>
              <w:rPr>
                <w:rFonts w:ascii="Arial" w:hAnsi="Arial" w:cs="Arial"/>
                <w:color w:val="222A35" w:themeColor="text2" w:themeShade="80"/>
                <w:sz w:val="20"/>
                <w:szCs w:val="20"/>
              </w:rPr>
            </w:pPr>
            <w:r w:rsidRPr="00175B33">
              <w:rPr>
                <w:rFonts w:ascii="Arial" w:hAnsi="Arial" w:cs="Arial"/>
                <w:color w:val="222A35" w:themeColor="text2" w:themeShade="80"/>
                <w:sz w:val="20"/>
                <w:szCs w:val="20"/>
              </w:rPr>
              <w:t>Alcance: El procedimiento de inducción, reinducción, capacitación y formación involucra a todos los colaboradores y contratistas, incluyendo a los docentes, que prestan servicios a la institución.</w:t>
            </w:r>
          </w:p>
          <w:p w:rsidRPr="00175B33" w:rsidR="008B0E45" w:rsidP="00175B33" w:rsidRDefault="008B0E45" w14:paraId="1900A4B1" w14:textId="77777777">
            <w:pPr>
              <w:spacing w:line="276" w:lineRule="auto"/>
              <w:jc w:val="both"/>
              <w:rPr>
                <w:rFonts w:ascii="Arial" w:hAnsi="Arial" w:cs="Arial"/>
                <w:color w:val="222A35" w:themeColor="text2" w:themeShade="80"/>
                <w:sz w:val="20"/>
                <w:szCs w:val="20"/>
              </w:rPr>
            </w:pPr>
          </w:p>
          <w:p w:rsidRPr="00175B33" w:rsidR="00682508" w:rsidP="00175B33" w:rsidRDefault="00682508" w14:paraId="49557F82" w14:textId="5805A716">
            <w:pPr>
              <w:spacing w:line="276" w:lineRule="auto"/>
              <w:jc w:val="both"/>
              <w:rPr>
                <w:rFonts w:ascii="Arial" w:hAnsi="Arial" w:cs="Arial"/>
                <w:color w:val="222A35" w:themeColor="text2" w:themeShade="80"/>
                <w:sz w:val="20"/>
                <w:szCs w:val="20"/>
              </w:rPr>
            </w:pPr>
            <w:r w:rsidRPr="00175B33">
              <w:rPr>
                <w:rFonts w:ascii="Arial" w:hAnsi="Arial" w:cs="Arial"/>
                <w:color w:val="222A35" w:themeColor="text2" w:themeShade="80"/>
                <w:sz w:val="20"/>
                <w:szCs w:val="20"/>
              </w:rPr>
              <w:t>Finalmente, se mantiene un enfoque en la formación continua y en la garantía que los docentes cumplan con los procesos de inducción y reinducción establecidos y detallados en el marco de las políticas específicas de selección y vinculación docente en coherencia con su nivel de formación. Estos procesos y estrategias aseguran que la selección, vinculación y permanencia de docentes del programa se alineen con lo estimado con el nivel de formación del programa de ingeniería de sistemas, garantizando la calidad educativa y el cumplimiento de los requisitos institucionales.</w:t>
            </w:r>
          </w:p>
          <w:p w:rsidRPr="00175B33" w:rsidR="00682508" w:rsidP="00175B33" w:rsidRDefault="00682508" w14:paraId="366E969F" w14:textId="77777777">
            <w:pPr>
              <w:spacing w:line="276" w:lineRule="auto"/>
              <w:jc w:val="both"/>
              <w:rPr>
                <w:rFonts w:ascii="Arial" w:hAnsi="Arial" w:cs="Arial"/>
                <w:color w:val="222A35" w:themeColor="text2" w:themeShade="80"/>
                <w:sz w:val="20"/>
                <w:szCs w:val="20"/>
              </w:rPr>
            </w:pPr>
          </w:p>
          <w:p w:rsidRPr="00175B33" w:rsidR="007A04A3" w:rsidP="00175B33" w:rsidRDefault="007A04A3" w14:paraId="1E916768" w14:textId="568C5D59">
            <w:pPr>
              <w:spacing w:line="276" w:lineRule="auto"/>
              <w:jc w:val="both"/>
              <w:rPr>
                <w:rFonts w:ascii="Arial" w:hAnsi="Arial" w:cs="Arial"/>
                <w:sz w:val="20"/>
                <w:szCs w:val="20"/>
              </w:rPr>
            </w:pPr>
            <w:r w:rsidRPr="00175B33">
              <w:rPr>
                <w:rFonts w:ascii="Arial" w:hAnsi="Arial" w:cs="Arial"/>
                <w:sz w:val="20"/>
                <w:szCs w:val="20"/>
              </w:rPr>
              <w:t>A su vez, las políticas, estrategias y procesos definidos para la selección, vinculación y permanencia de docentes son coherentes con el nivel de formación y la modalidad virtual del programa de Ingeniería de Sistemas en la Fundación Universitaria Compensar. Esto se evidencia en varios aspectos:</w:t>
            </w:r>
          </w:p>
          <w:p w:rsidRPr="00175B33" w:rsidR="007A04A3" w:rsidP="00175B33" w:rsidRDefault="007A04A3" w14:paraId="4D670C3C" w14:textId="77777777">
            <w:pPr>
              <w:spacing w:line="276" w:lineRule="auto"/>
              <w:jc w:val="both"/>
              <w:rPr>
                <w:rFonts w:ascii="Arial" w:hAnsi="Arial" w:cs="Arial"/>
                <w:sz w:val="20"/>
                <w:szCs w:val="20"/>
              </w:rPr>
            </w:pPr>
          </w:p>
          <w:p w:rsidRPr="00175B33" w:rsidR="007A04A3" w:rsidP="00175B33" w:rsidRDefault="007A04A3" w14:paraId="4B38D36D" w14:textId="77777777">
            <w:pPr>
              <w:pStyle w:val="Prrafodelista"/>
              <w:numPr>
                <w:ilvl w:val="0"/>
                <w:numId w:val="44"/>
              </w:numPr>
              <w:spacing w:line="276" w:lineRule="auto"/>
              <w:jc w:val="both"/>
              <w:rPr>
                <w:rFonts w:ascii="Arial" w:hAnsi="Arial" w:cs="Arial"/>
                <w:sz w:val="20"/>
                <w:szCs w:val="20"/>
              </w:rPr>
            </w:pPr>
            <w:r w:rsidRPr="00175B33">
              <w:rPr>
                <w:rFonts w:ascii="Arial" w:hAnsi="Arial" w:cs="Arial"/>
                <w:sz w:val="20"/>
                <w:szCs w:val="20"/>
              </w:rPr>
              <w:t>Adecuación al perfil y modalidad virtual: El proceso de selección de docentes incluye criterios específicos relacionados con la formación académica y experiencia en entornos educativos virtuales, asegurando que los docentes seleccionados cuenten con competencias para la enseñanza en modalidad virtual. Además, se considera la capacidad para el manejo de tecnologías y herramientas digitales, fundamentales para la educación en línea.</w:t>
            </w:r>
          </w:p>
          <w:p w:rsidRPr="00175B33" w:rsidR="007A04A3" w:rsidP="00175B33" w:rsidRDefault="007A04A3" w14:paraId="5E13E3D9" w14:textId="77777777">
            <w:pPr>
              <w:pStyle w:val="Prrafodelista"/>
              <w:numPr>
                <w:ilvl w:val="0"/>
                <w:numId w:val="44"/>
              </w:numPr>
              <w:spacing w:line="276" w:lineRule="auto"/>
              <w:jc w:val="both"/>
              <w:rPr>
                <w:rFonts w:ascii="Arial" w:hAnsi="Arial" w:cs="Arial"/>
                <w:sz w:val="20"/>
                <w:szCs w:val="20"/>
              </w:rPr>
            </w:pPr>
            <w:r w:rsidRPr="00175B33">
              <w:rPr>
                <w:rFonts w:ascii="Arial" w:hAnsi="Arial" w:cs="Arial"/>
                <w:sz w:val="20"/>
                <w:szCs w:val="20"/>
              </w:rPr>
              <w:t>Capacitación adaptada a la modalidad virtual: Una vez vinculados, los docentes participan en programas de inducción y reinducción que abordan tanto la inducción institucional general como aspectos específicos de la modalidad virtual, incluyendo el uso de plataformas de e-learning y metodologías de enseñanza a distancia. Estas acciones aseguran que los docentes estén preparados para responder a las particularidades pedagógicas y tecnológicas de la educación virtual.</w:t>
            </w:r>
          </w:p>
          <w:p w:rsidRPr="00175B33" w:rsidR="007A04A3" w:rsidP="00175B33" w:rsidRDefault="007A04A3" w14:paraId="3C18E136" w14:textId="77777777">
            <w:pPr>
              <w:pStyle w:val="Prrafodelista"/>
              <w:numPr>
                <w:ilvl w:val="0"/>
                <w:numId w:val="44"/>
              </w:numPr>
              <w:spacing w:line="276" w:lineRule="auto"/>
              <w:jc w:val="both"/>
              <w:rPr>
                <w:rFonts w:ascii="Arial" w:hAnsi="Arial" w:cs="Arial"/>
                <w:sz w:val="20"/>
                <w:szCs w:val="20"/>
              </w:rPr>
            </w:pPr>
            <w:r w:rsidRPr="00175B33">
              <w:rPr>
                <w:rFonts w:ascii="Arial" w:hAnsi="Arial" w:cs="Arial"/>
                <w:sz w:val="20"/>
                <w:szCs w:val="20"/>
              </w:rPr>
              <w:t>Seguimiento y formación continuos: La evaluación de los compromisos académicos y la formación continua se ajustan a las necesidades de la modalidad virtual. Esto implica un enfoque en el desarrollo de competencias digitales, didácticas virtuales, y el manejo de herramientas tecnológicas para facilitar la interacción y el aprendizaje remoto. El seguimiento periódico asegura que los docentes mantengan un desempeño alineado con las exigencias del programa.</w:t>
            </w:r>
          </w:p>
          <w:p w:rsidRPr="00175B33" w:rsidR="007A04A3" w:rsidP="00175B33" w:rsidRDefault="007A04A3" w14:paraId="2184A53E" w14:textId="77777777">
            <w:pPr>
              <w:pStyle w:val="Prrafodelista"/>
              <w:numPr>
                <w:ilvl w:val="0"/>
                <w:numId w:val="44"/>
              </w:numPr>
              <w:spacing w:line="276" w:lineRule="auto"/>
              <w:jc w:val="both"/>
              <w:rPr>
                <w:rFonts w:ascii="Arial" w:hAnsi="Arial" w:cs="Arial"/>
                <w:sz w:val="20"/>
                <w:szCs w:val="20"/>
              </w:rPr>
            </w:pPr>
            <w:r w:rsidRPr="00175B33">
              <w:rPr>
                <w:rFonts w:ascii="Arial" w:hAnsi="Arial" w:cs="Arial"/>
                <w:sz w:val="20"/>
                <w:szCs w:val="20"/>
              </w:rPr>
              <w:t>Enfoque en la calidad educativa para la modalidad virtual: La coherencia con la modalidad virtual también se refleja en el establecimiento de indicadores específicos para evaluar el impacto de la formación docente en el contexto de la educación en línea, garantizando que se mantenga un alto estándar de calidad educativa en el programa.</w:t>
            </w:r>
          </w:p>
          <w:p w:rsidRPr="00175B33" w:rsidR="007A04A3" w:rsidP="4AFAC56E" w:rsidRDefault="007A04A3" w14:paraId="1C9A3B64" w14:textId="2C7D1932">
            <w:pPr>
              <w:spacing w:line="276" w:lineRule="auto"/>
              <w:jc w:val="both"/>
              <w:rPr>
                <w:rFonts w:ascii="Arial" w:hAnsi="Arial" w:cs="Arial"/>
                <w:sz w:val="20"/>
                <w:szCs w:val="20"/>
              </w:rPr>
            </w:pPr>
          </w:p>
          <w:p w:rsidRPr="00175B33" w:rsidR="007A04A3" w:rsidP="00175B33" w:rsidRDefault="00F10180" w14:paraId="5DDBB52A" w14:textId="516A1FBB">
            <w:pPr>
              <w:spacing w:line="276" w:lineRule="auto"/>
              <w:jc w:val="both"/>
              <w:rPr>
                <w:rFonts w:ascii="Arial" w:hAnsi="Arial" w:cs="Arial"/>
                <w:sz w:val="20"/>
                <w:szCs w:val="20"/>
              </w:rPr>
            </w:pPr>
            <w:r w:rsidRPr="00175B33">
              <w:rPr>
                <w:rFonts w:ascii="Arial" w:hAnsi="Arial" w:cs="Arial"/>
                <w:sz w:val="20"/>
                <w:szCs w:val="20"/>
              </w:rPr>
              <w:t>Con relación a</w:t>
            </w:r>
            <w:r w:rsidRPr="00175B33" w:rsidR="007A04A3">
              <w:rPr>
                <w:rFonts w:ascii="Arial" w:hAnsi="Arial" w:cs="Arial"/>
                <w:sz w:val="20"/>
                <w:szCs w:val="20"/>
              </w:rPr>
              <w:t xml:space="preserve"> la aplicación de las políticas, estrategias y procesos en la Fundación Universitaria Compensar garantiza un proceso de selección, vinculación y permanencia transparente y efectivo para el cumplimiento de los propósitos del programa de Ingeniería de Sistemas en modalidad virtual. Esto se demuestra en varios aspectos clave:</w:t>
            </w:r>
          </w:p>
          <w:p w:rsidRPr="00175B33" w:rsidR="007A04A3" w:rsidP="00175B33" w:rsidRDefault="007A04A3" w14:paraId="2C6536DC" w14:textId="77777777">
            <w:pPr>
              <w:spacing w:line="276" w:lineRule="auto"/>
              <w:jc w:val="both"/>
              <w:rPr>
                <w:rFonts w:ascii="Arial" w:hAnsi="Arial" w:cs="Arial"/>
                <w:sz w:val="20"/>
                <w:szCs w:val="20"/>
              </w:rPr>
            </w:pPr>
          </w:p>
          <w:p w:rsidRPr="00175B33" w:rsidR="007A04A3" w:rsidP="00175B33" w:rsidRDefault="007A04A3" w14:paraId="50C1E6D8" w14:textId="77777777">
            <w:pPr>
              <w:pStyle w:val="Prrafodelista"/>
              <w:numPr>
                <w:ilvl w:val="0"/>
                <w:numId w:val="45"/>
              </w:numPr>
              <w:spacing w:line="276" w:lineRule="auto"/>
              <w:jc w:val="both"/>
              <w:rPr>
                <w:rFonts w:ascii="Arial" w:hAnsi="Arial" w:cs="Arial"/>
                <w:sz w:val="20"/>
                <w:szCs w:val="20"/>
              </w:rPr>
            </w:pPr>
            <w:r w:rsidRPr="00175B33">
              <w:rPr>
                <w:rFonts w:ascii="Arial" w:hAnsi="Arial" w:cs="Arial"/>
                <w:sz w:val="20"/>
                <w:szCs w:val="20"/>
              </w:rPr>
              <w:t>Criterios claros y estandarizados en la selección: El proceso de selección de docentes sigue criterios definidos y estandarizados por el área de Talento Humano, que incluyen la evaluación de la formación académica, experiencia profesional y competencias específicas para la enseñanza en entornos virtuales. Estos criterios permiten una selección objetiva y basada en méritos, lo que asegura transparencia en la contratación.</w:t>
            </w:r>
          </w:p>
          <w:p w:rsidRPr="00175B33" w:rsidR="007A04A3" w:rsidP="00175B33" w:rsidRDefault="007A04A3" w14:paraId="39C1DD76" w14:textId="77777777">
            <w:pPr>
              <w:pStyle w:val="Prrafodelista"/>
              <w:numPr>
                <w:ilvl w:val="0"/>
                <w:numId w:val="45"/>
              </w:numPr>
              <w:spacing w:line="276" w:lineRule="auto"/>
              <w:jc w:val="both"/>
              <w:rPr>
                <w:rFonts w:ascii="Arial" w:hAnsi="Arial" w:cs="Arial"/>
                <w:sz w:val="20"/>
                <w:szCs w:val="20"/>
              </w:rPr>
            </w:pPr>
            <w:r w:rsidRPr="00175B33">
              <w:rPr>
                <w:rFonts w:ascii="Arial" w:hAnsi="Arial" w:cs="Arial"/>
                <w:sz w:val="20"/>
                <w:szCs w:val="20"/>
              </w:rPr>
              <w:t>Proceso de vinculación estructurado y adaptado a la modalidad: La vinculación docente incluye la definición de compromisos académicos específicos y un plan de inducción adaptado a la modalidad virtual. Estos procesos se llevan a cabo de manera estructurada, con una comunicación clara sobre las responsabilidades y expectativas del cargo, lo que contribuye a la transparencia y asegura que los docentes seleccionados cumplan con los requisitos del programa.</w:t>
            </w:r>
          </w:p>
          <w:p w:rsidRPr="00175B33" w:rsidR="007A04A3" w:rsidP="00175B33" w:rsidRDefault="007A04A3" w14:paraId="5D59CE68" w14:textId="77777777">
            <w:pPr>
              <w:pStyle w:val="Prrafodelista"/>
              <w:numPr>
                <w:ilvl w:val="0"/>
                <w:numId w:val="45"/>
              </w:numPr>
              <w:spacing w:line="276" w:lineRule="auto"/>
              <w:jc w:val="both"/>
              <w:rPr>
                <w:rFonts w:ascii="Arial" w:hAnsi="Arial" w:cs="Arial"/>
                <w:sz w:val="20"/>
                <w:szCs w:val="20"/>
              </w:rPr>
            </w:pPr>
            <w:r w:rsidRPr="00175B33">
              <w:rPr>
                <w:rFonts w:ascii="Arial" w:hAnsi="Arial" w:cs="Arial"/>
                <w:sz w:val="20"/>
                <w:szCs w:val="20"/>
              </w:rPr>
              <w:t>Seguimiento y evaluación continua para garantizar la permanencia: La permanencia de los docentes se supervisa mediante una matriz de control y seguimiento que evalúa el cumplimiento de los compromisos académicos y el desarrollo profesional. Esto permite identificar oportunidades de mejora y generar acciones correctivas en caso de incumplimientos, lo cual contribuye a un proceso efectivo que garantiza que los docentes mantengan la calidad en su desempeño.</w:t>
            </w:r>
          </w:p>
          <w:p w:rsidRPr="00175B33" w:rsidR="007A04A3" w:rsidP="00175B33" w:rsidRDefault="007A04A3" w14:paraId="5950641D" w14:textId="77777777">
            <w:pPr>
              <w:pStyle w:val="Prrafodelista"/>
              <w:numPr>
                <w:ilvl w:val="0"/>
                <w:numId w:val="45"/>
              </w:numPr>
              <w:spacing w:line="276" w:lineRule="auto"/>
              <w:jc w:val="both"/>
              <w:rPr>
                <w:rFonts w:ascii="Arial" w:hAnsi="Arial" w:cs="Arial"/>
                <w:sz w:val="20"/>
                <w:szCs w:val="20"/>
              </w:rPr>
            </w:pPr>
            <w:r w:rsidRPr="00175B33">
              <w:rPr>
                <w:rFonts w:ascii="Arial" w:hAnsi="Arial" w:cs="Arial"/>
                <w:sz w:val="20"/>
                <w:szCs w:val="20"/>
              </w:rPr>
              <w:t>Formación continua y evaluación de impacto: Los programas de inducción, reinducción y capacitación continua aseguran que los docentes estén actualizados en cuanto a las competencias necesarias para la educación en línea. La evaluación de impacto de estas acciones formativas permite verificar que la capacitación esté alineada con los objetivos del programa y que contribuya a una mejora continua en la calidad educativa.</w:t>
            </w:r>
          </w:p>
          <w:p w:rsidRPr="00175B33" w:rsidR="007A04A3" w:rsidP="00175B33" w:rsidRDefault="007A04A3" w14:paraId="7C1DA1CB" w14:textId="77777777">
            <w:pPr>
              <w:pStyle w:val="Prrafodelista"/>
              <w:numPr>
                <w:ilvl w:val="0"/>
                <w:numId w:val="45"/>
              </w:numPr>
              <w:spacing w:line="276" w:lineRule="auto"/>
              <w:jc w:val="both"/>
              <w:rPr>
                <w:rFonts w:ascii="Arial" w:hAnsi="Arial" w:cs="Arial"/>
                <w:sz w:val="20"/>
                <w:szCs w:val="20"/>
              </w:rPr>
            </w:pPr>
            <w:r w:rsidRPr="00175B33">
              <w:rPr>
                <w:rFonts w:ascii="Arial" w:hAnsi="Arial" w:cs="Arial"/>
                <w:sz w:val="20"/>
                <w:szCs w:val="20"/>
              </w:rPr>
              <w:t>Transparencia en la gestión de los procesos: La claridad en los procedimientos y la participación de los líderes de proceso en la identificación de necesidades formativas y seguimiento de las acciones formativas garantizan la transparencia en la toma de decisiones relacionadas con la selección, vinculación y permanencia del personal docente.</w:t>
            </w:r>
          </w:p>
          <w:p w:rsidRPr="00175B33" w:rsidR="00BE29ED" w:rsidP="4AFAC56E" w:rsidRDefault="00BE29ED" w14:paraId="09775F0C" w14:textId="513E225D">
            <w:pPr>
              <w:spacing w:line="276" w:lineRule="auto"/>
              <w:jc w:val="both"/>
              <w:rPr>
                <w:rFonts w:ascii="Arial" w:hAnsi="Arial" w:cs="Arial"/>
                <w:sz w:val="20"/>
                <w:szCs w:val="20"/>
              </w:rPr>
            </w:pPr>
          </w:p>
          <w:p w:rsidRPr="00175B33" w:rsidR="00682508" w:rsidP="00175B33" w:rsidRDefault="00F10180" w14:paraId="3402B05C" w14:textId="78932D26">
            <w:pPr>
              <w:pStyle w:val="Subtitulo2"/>
              <w:spacing w:line="276" w:lineRule="auto"/>
              <w:rPr>
                <w:rFonts w:ascii="Arial" w:hAnsi="Arial" w:cs="Arial"/>
                <w:b w:val="0"/>
                <w:bCs w:val="0"/>
                <w:color w:val="auto"/>
                <w:sz w:val="20"/>
                <w:szCs w:val="20"/>
              </w:rPr>
            </w:pPr>
            <w:r w:rsidRPr="00175B33">
              <w:rPr>
                <w:rFonts w:ascii="Arial" w:hAnsi="Arial" w:cs="Arial"/>
                <w:b w:val="0"/>
                <w:bCs w:val="0"/>
                <w:color w:val="auto"/>
                <w:sz w:val="20"/>
                <w:szCs w:val="20"/>
              </w:rPr>
              <w:t xml:space="preserve">Con respecto a los resultados de la percepción de los profesores en cuanto a la aplicación de políticas y normas: </w:t>
            </w:r>
          </w:p>
          <w:p w:rsidRPr="00175B33" w:rsidR="00F10180" w:rsidP="00175B33" w:rsidRDefault="00F10180" w14:paraId="678F848A" w14:textId="77777777">
            <w:pPr>
              <w:pStyle w:val="Subtitulo2"/>
              <w:spacing w:line="276" w:lineRule="auto"/>
              <w:rPr>
                <w:rFonts w:ascii="Arial" w:hAnsi="Arial" w:cs="Arial"/>
                <w:b w:val="0"/>
                <w:bCs w:val="0"/>
                <w:color w:val="auto"/>
                <w:sz w:val="20"/>
                <w:szCs w:val="20"/>
              </w:rPr>
            </w:pPr>
          </w:p>
          <w:p w:rsidRPr="00175B33" w:rsidR="00D06A75" w:rsidP="00175B33" w:rsidRDefault="00703969" w14:paraId="29F45002" w14:textId="77777777">
            <w:pPr>
              <w:pStyle w:val="Subtitulo2"/>
              <w:spacing w:line="276" w:lineRule="auto"/>
              <w:jc w:val="center"/>
              <w:rPr>
                <w:rFonts w:ascii="Arial" w:hAnsi="Arial" w:cs="Arial"/>
                <w:i/>
                <w:iCs/>
                <w:sz w:val="20"/>
                <w:szCs w:val="20"/>
              </w:rPr>
            </w:pPr>
            <w:r w:rsidRPr="00175B33">
              <w:rPr>
                <w:rFonts w:ascii="Arial" w:hAnsi="Arial" w:cs="Arial"/>
                <w:i/>
                <w:iCs/>
                <w:sz w:val="20"/>
                <w:szCs w:val="20"/>
              </w:rPr>
              <w:t>Resultado Encuesta:</w:t>
            </w:r>
          </w:p>
          <w:tbl>
            <w:tblPr>
              <w:tblStyle w:val="Tablaconcuadrcula"/>
              <w:tblW w:w="0" w:type="auto"/>
              <w:jc w:val="center"/>
              <w:tblLook w:val="04A0" w:firstRow="1" w:lastRow="0" w:firstColumn="1" w:lastColumn="0" w:noHBand="0" w:noVBand="1"/>
            </w:tblPr>
            <w:tblGrid>
              <w:gridCol w:w="5927"/>
              <w:gridCol w:w="1309"/>
            </w:tblGrid>
            <w:tr w:rsidRPr="00175B33" w:rsidR="00F10180" w:rsidTr="00F10180" w14:paraId="1E4DFEED" w14:textId="77777777">
              <w:trPr>
                <w:jc w:val="center"/>
              </w:trPr>
              <w:tc>
                <w:tcPr>
                  <w:tcW w:w="5927" w:type="dxa"/>
                  <w:shd w:val="clear" w:color="auto" w:fill="44546A" w:themeFill="text2"/>
                  <w:vAlign w:val="center"/>
                </w:tcPr>
                <w:p w:rsidRPr="00175B33" w:rsidR="00F10180" w:rsidP="00175B33" w:rsidRDefault="00F10180" w14:paraId="54E4E4BD"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Pregunta</w:t>
                  </w:r>
                </w:p>
              </w:tc>
              <w:tc>
                <w:tcPr>
                  <w:tcW w:w="1309" w:type="dxa"/>
                  <w:shd w:val="clear" w:color="auto" w:fill="44546A" w:themeFill="text2"/>
                  <w:vAlign w:val="center"/>
                </w:tcPr>
                <w:p w:rsidRPr="00175B33" w:rsidR="00F10180" w:rsidP="00175B33" w:rsidRDefault="00F10180" w14:paraId="54ADEB6C"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Profesores</w:t>
                  </w:r>
                </w:p>
              </w:tc>
            </w:tr>
            <w:tr w:rsidRPr="00175B33" w:rsidR="00F10180" w:rsidTr="00F10180" w14:paraId="2486B9E4" w14:textId="77777777">
              <w:trPr>
                <w:jc w:val="center"/>
              </w:trPr>
              <w:tc>
                <w:tcPr>
                  <w:tcW w:w="5927" w:type="dxa"/>
                  <w:vAlign w:val="center"/>
                </w:tcPr>
                <w:p w:rsidRPr="00175B33" w:rsidR="00F10180" w:rsidP="00175B33" w:rsidRDefault="00F10180" w14:paraId="31397E8D" w14:textId="118620F1">
                  <w:pPr>
                    <w:pStyle w:val="Subtitulo2"/>
                    <w:spacing w:line="276" w:lineRule="auto"/>
                    <w:rPr>
                      <w:rFonts w:ascii="Arial" w:hAnsi="Arial" w:cs="Arial"/>
                      <w:b w:val="0"/>
                      <w:bCs w:val="0"/>
                      <w:i/>
                      <w:iCs/>
                      <w:sz w:val="20"/>
                      <w:szCs w:val="20"/>
                    </w:rPr>
                  </w:pPr>
                  <w:r w:rsidRPr="00175B33">
                    <w:rPr>
                      <w:rFonts w:ascii="Arial" w:hAnsi="Arial" w:cs="Arial"/>
                      <w:b w:val="0"/>
                      <w:bCs w:val="0"/>
                      <w:color w:val="000000"/>
                      <w:sz w:val="20"/>
                      <w:szCs w:val="20"/>
                    </w:rPr>
                    <w:t>Las políticas normas y criterios académicos para la selección y vinculación de profesores son pertinentes, vigentes y se aplican</w:t>
                  </w:r>
                </w:p>
              </w:tc>
              <w:tc>
                <w:tcPr>
                  <w:tcW w:w="1309" w:type="dxa"/>
                  <w:vAlign w:val="center"/>
                </w:tcPr>
                <w:p w:rsidRPr="00175B33" w:rsidR="00F10180" w:rsidP="00175B33" w:rsidRDefault="00A907DF" w14:paraId="1A60852C" w14:textId="16F65804">
                  <w:pPr>
                    <w:pStyle w:val="Subtitulo2"/>
                    <w:spacing w:line="276" w:lineRule="auto"/>
                    <w:jc w:val="center"/>
                    <w:rPr>
                      <w:rFonts w:ascii="Arial" w:hAnsi="Arial" w:cs="Arial"/>
                      <w:sz w:val="20"/>
                      <w:szCs w:val="20"/>
                    </w:rPr>
                  </w:pPr>
                  <w:r w:rsidRPr="00175B33">
                    <w:rPr>
                      <w:rFonts w:ascii="Arial" w:hAnsi="Arial" w:cs="Arial"/>
                      <w:sz w:val="20"/>
                      <w:szCs w:val="20"/>
                    </w:rPr>
                    <w:t>4,00</w:t>
                  </w:r>
                </w:p>
              </w:tc>
            </w:tr>
          </w:tbl>
          <w:p w:rsidRPr="00175B33" w:rsidR="0019180F" w:rsidP="4AFAC56E" w:rsidRDefault="0019180F" w14:paraId="6F53B2EA" w14:textId="6B470BF1">
            <w:pPr>
              <w:pStyle w:val="Subtitulo2"/>
              <w:spacing w:line="276" w:lineRule="auto"/>
              <w:rPr>
                <w:rFonts w:ascii="Arial" w:hAnsi="Arial" w:cs="Arial"/>
                <w:i/>
                <w:iCs/>
                <w:sz w:val="20"/>
                <w:szCs w:val="20"/>
              </w:rPr>
            </w:pPr>
          </w:p>
        </w:tc>
      </w:tr>
    </w:tbl>
    <w:p w:rsidRPr="00175B33" w:rsidR="00D06A75" w:rsidP="00175B33" w:rsidRDefault="00D06A75" w14:paraId="1ED01CC3" w14:textId="77777777">
      <w:pPr>
        <w:spacing w:line="276" w:lineRule="auto"/>
        <w:jc w:val="both"/>
        <w:rPr>
          <w:rFonts w:ascii="Arial" w:hAnsi="Arial" w:cs="Arial"/>
          <w:color w:val="FF0000"/>
          <w:sz w:val="20"/>
          <w:szCs w:val="20"/>
        </w:rPr>
      </w:pPr>
    </w:p>
    <w:p w:rsidRPr="00175B33" w:rsidR="00663F78" w:rsidP="00175B33" w:rsidRDefault="00663F78" w14:paraId="2976CADB" w14:textId="77777777">
      <w:pPr>
        <w:pStyle w:val="Subtitulo2"/>
        <w:spacing w:line="276" w:lineRule="auto"/>
        <w:rPr>
          <w:rFonts w:ascii="Arial" w:hAnsi="Arial" w:cs="Arial"/>
          <w:sz w:val="20"/>
          <w:szCs w:val="20"/>
        </w:rPr>
      </w:pPr>
      <w:r w:rsidRPr="00175B33">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663F78" w:rsidTr="6BE809C0" w14:paraId="2DF13182" w14:textId="77777777">
        <w:trPr>
          <w:trHeight w:val="467"/>
        </w:trPr>
        <w:tc>
          <w:tcPr>
            <w:tcW w:w="4417" w:type="dxa"/>
            <w:shd w:val="clear" w:color="auto" w:fill="1F4E79" w:themeFill="accent1" w:themeFillShade="80"/>
            <w:vAlign w:val="center"/>
          </w:tcPr>
          <w:p w:rsidRPr="00175B33" w:rsidR="00663F78" w:rsidP="00175B33" w:rsidRDefault="00663F78" w14:paraId="4D50F0ED"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663F78" w:rsidP="00175B33" w:rsidRDefault="00663F78" w14:paraId="353784DF"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663F78" w:rsidTr="6BE809C0" w14:paraId="00C4F3FE" w14:textId="77777777">
        <w:trPr>
          <w:trHeight w:val="480"/>
        </w:trPr>
        <w:tc>
          <w:tcPr>
            <w:tcW w:w="4417" w:type="dxa"/>
            <w:vAlign w:val="center"/>
          </w:tcPr>
          <w:p w:rsidRPr="00175B33" w:rsidR="00663F78" w:rsidP="00175B33" w:rsidRDefault="2373282F" w14:paraId="1905218B" w14:textId="0EE67100">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4,3</w:t>
            </w:r>
          </w:p>
        </w:tc>
        <w:tc>
          <w:tcPr>
            <w:tcW w:w="4417" w:type="dxa"/>
            <w:vAlign w:val="center"/>
          </w:tcPr>
          <w:p w:rsidRPr="00175B33" w:rsidR="00663F78" w:rsidP="00175B33" w:rsidRDefault="2373282F" w14:paraId="74E498C0" w14:textId="4A3EB90B">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en alto grado</w:t>
            </w:r>
          </w:p>
        </w:tc>
      </w:tr>
    </w:tbl>
    <w:p w:rsidRPr="00175B33" w:rsidR="00663F78" w:rsidP="00175B33" w:rsidRDefault="00663F78" w14:paraId="1ED0FCAA" w14:textId="77777777">
      <w:pPr>
        <w:pStyle w:val="Subtitulo2"/>
        <w:spacing w:line="276" w:lineRule="auto"/>
        <w:rPr>
          <w:rFonts w:ascii="Arial" w:hAnsi="Arial" w:cs="Arial"/>
          <w:sz w:val="20"/>
          <w:szCs w:val="20"/>
        </w:rPr>
      </w:pPr>
    </w:p>
    <w:p w:rsidRPr="00175B33" w:rsidR="00E90FF0" w:rsidP="00175B33" w:rsidRDefault="00E90FF0" w14:paraId="5641521B" w14:textId="11D15AB8">
      <w:pPr>
        <w:pStyle w:val="Subtitulo2"/>
        <w:spacing w:line="276" w:lineRule="auto"/>
        <w:rPr>
          <w:rFonts w:ascii="Arial" w:hAnsi="Arial" w:cs="Arial"/>
          <w:sz w:val="20"/>
          <w:szCs w:val="20"/>
        </w:rPr>
      </w:pPr>
      <w:r w:rsidRPr="00175B33">
        <w:rPr>
          <w:rFonts w:ascii="Arial" w:hAnsi="Arial" w:cs="Arial"/>
          <w:sz w:val="20"/>
          <w:szCs w:val="20"/>
        </w:rPr>
        <w:t>Característica 9. Estatuto profesoral</w:t>
      </w:r>
    </w:p>
    <w:tbl>
      <w:tblPr>
        <w:tblStyle w:val="Tablaconcuadrcula"/>
        <w:tblW w:w="0" w:type="auto"/>
        <w:tblLook w:val="04A0" w:firstRow="1" w:lastRow="0" w:firstColumn="1" w:lastColumn="0" w:noHBand="0" w:noVBand="1"/>
      </w:tblPr>
      <w:tblGrid>
        <w:gridCol w:w="8828"/>
      </w:tblGrid>
      <w:tr w:rsidRPr="00175B33" w:rsidR="00E90FF0" w:rsidTr="4AFAC56E" w14:paraId="292EAF0C" w14:textId="77777777">
        <w:tc>
          <w:tcPr>
            <w:tcW w:w="8828" w:type="dxa"/>
            <w:tcBorders>
              <w:top w:val="nil"/>
            </w:tcBorders>
            <w:shd w:val="clear" w:color="auto" w:fill="44697D"/>
          </w:tcPr>
          <w:p w:rsidRPr="00175B33" w:rsidR="00E90FF0" w:rsidP="00175B33" w:rsidRDefault="005D3420" w14:paraId="76C97231" w14:textId="1F42C867">
            <w:pPr>
              <w:spacing w:line="276" w:lineRule="auto"/>
              <w:jc w:val="center"/>
              <w:rPr>
                <w:rFonts w:ascii="Arial" w:hAnsi="Arial" w:cs="Arial"/>
                <w:color w:val="FF0000"/>
                <w:sz w:val="20"/>
                <w:szCs w:val="20"/>
              </w:rPr>
            </w:pPr>
            <w:r w:rsidRPr="00175B33">
              <w:rPr>
                <w:rFonts w:ascii="Arial" w:hAnsi="Arial" w:cs="Arial"/>
                <w:color w:val="FFFFFF" w:themeColor="background1"/>
                <w:sz w:val="20"/>
                <w:szCs w:val="20"/>
              </w:rPr>
              <w:t>Análisis</w:t>
            </w:r>
          </w:p>
        </w:tc>
      </w:tr>
      <w:tr w:rsidRPr="00175B33" w:rsidR="00E90FF0" w:rsidTr="4AFAC56E" w14:paraId="3048549A" w14:textId="77777777">
        <w:tc>
          <w:tcPr>
            <w:tcW w:w="8828" w:type="dxa"/>
            <w:shd w:val="clear" w:color="auto" w:fill="auto"/>
          </w:tcPr>
          <w:p w:rsidRPr="00175B33" w:rsidR="00C15631" w:rsidP="00175B33" w:rsidRDefault="00C15631" w14:paraId="58ADC1A5" w14:textId="77777777">
            <w:pPr>
              <w:spacing w:line="276" w:lineRule="auto"/>
              <w:jc w:val="both"/>
              <w:rPr>
                <w:rFonts w:ascii="Arial" w:hAnsi="Arial" w:cs="Arial"/>
                <w:sz w:val="20"/>
                <w:szCs w:val="20"/>
              </w:rPr>
            </w:pPr>
            <w:r w:rsidRPr="00175B33">
              <w:rPr>
                <w:rFonts w:ascii="Arial" w:hAnsi="Arial" w:cs="Arial"/>
                <w:sz w:val="20"/>
                <w:szCs w:val="20"/>
              </w:rPr>
              <w:t>En la Fundación Universitaria Compensar, la aplicación del estatuto y/o reglamento docente en el programa de Ingeniería de Sistemas en modalidad virtual se refleja en diversos espacios y actividades a lo largo de la vida laboral del docente, asegurando que se cumplan los lineamientos institucionales para garantizar la calidad educativa. Estos espacios y actividades incluyen:</w:t>
            </w:r>
          </w:p>
          <w:p w:rsidRPr="00175B33" w:rsidR="00EE6EC7" w:rsidP="00175B33" w:rsidRDefault="00EE6EC7" w14:paraId="7BEADB0E" w14:textId="77777777">
            <w:pPr>
              <w:spacing w:line="276" w:lineRule="auto"/>
              <w:jc w:val="both"/>
              <w:rPr>
                <w:rFonts w:ascii="Arial" w:hAnsi="Arial" w:cs="Arial"/>
                <w:sz w:val="20"/>
                <w:szCs w:val="20"/>
              </w:rPr>
            </w:pPr>
          </w:p>
          <w:p w:rsidRPr="00175B33" w:rsidR="00C15631" w:rsidP="00175B33" w:rsidRDefault="00C15631" w14:paraId="1CEAC098" w14:textId="77777777">
            <w:pPr>
              <w:pStyle w:val="Prrafodelista"/>
              <w:numPr>
                <w:ilvl w:val="0"/>
                <w:numId w:val="47"/>
              </w:numPr>
              <w:spacing w:line="276" w:lineRule="auto"/>
              <w:jc w:val="both"/>
              <w:rPr>
                <w:rFonts w:ascii="Arial" w:hAnsi="Arial" w:cs="Arial"/>
                <w:sz w:val="20"/>
                <w:szCs w:val="20"/>
              </w:rPr>
            </w:pPr>
            <w:r w:rsidRPr="00175B33">
              <w:rPr>
                <w:rFonts w:ascii="Arial" w:hAnsi="Arial" w:cs="Arial"/>
                <w:sz w:val="20"/>
                <w:szCs w:val="20"/>
              </w:rPr>
              <w:t>Proceso de Selección: El reglamento docente se aplica desde el inicio del proceso de selección, donde se establecen criterios claros relacionados con la formación académica, competencias digitales y experiencia en educación virtual. Este proceso es supervisado por el área de Talento Humano, asegurando que los docentes seleccionados cumplan con los perfiles requeridos según lo estipulado en el reglamento.</w:t>
            </w:r>
          </w:p>
          <w:p w:rsidRPr="00175B33" w:rsidR="00C15631" w:rsidP="00175B33" w:rsidRDefault="00C15631" w14:paraId="74EB3F0A" w14:textId="77777777">
            <w:pPr>
              <w:pStyle w:val="Prrafodelista"/>
              <w:numPr>
                <w:ilvl w:val="0"/>
                <w:numId w:val="47"/>
              </w:numPr>
              <w:spacing w:line="276" w:lineRule="auto"/>
              <w:jc w:val="both"/>
              <w:rPr>
                <w:rFonts w:ascii="Arial" w:hAnsi="Arial" w:cs="Arial"/>
                <w:sz w:val="20"/>
                <w:szCs w:val="20"/>
              </w:rPr>
            </w:pPr>
            <w:r w:rsidRPr="00175B33">
              <w:rPr>
                <w:rFonts w:ascii="Arial" w:hAnsi="Arial" w:cs="Arial"/>
                <w:sz w:val="20"/>
                <w:szCs w:val="20"/>
              </w:rPr>
              <w:t>Inducción y Reinducción Docente: Una vez vinculado, el docente participa en un proceso de inducción institucional y específico para la modalidad virtual, que incluye formación sobre el uso de plataformas tecnológicas y metodologías de enseñanza en línea. Estos espacios de formación son programados y supervisados en conformidad con el reglamento, para garantizar que el docente esté preparado para las particularidades del entorno virtual.</w:t>
            </w:r>
          </w:p>
          <w:p w:rsidRPr="00175B33" w:rsidR="00C15631" w:rsidP="00175B33" w:rsidRDefault="00C15631" w14:paraId="7FDE48D5" w14:textId="77777777">
            <w:pPr>
              <w:pStyle w:val="Prrafodelista"/>
              <w:numPr>
                <w:ilvl w:val="0"/>
                <w:numId w:val="47"/>
              </w:numPr>
              <w:spacing w:line="276" w:lineRule="auto"/>
              <w:jc w:val="both"/>
              <w:rPr>
                <w:rFonts w:ascii="Arial" w:hAnsi="Arial" w:cs="Arial"/>
                <w:sz w:val="20"/>
                <w:szCs w:val="20"/>
              </w:rPr>
            </w:pPr>
            <w:r w:rsidRPr="00175B33">
              <w:rPr>
                <w:rFonts w:ascii="Arial" w:hAnsi="Arial" w:cs="Arial"/>
                <w:sz w:val="20"/>
                <w:szCs w:val="20"/>
              </w:rPr>
              <w:t>Capacitación y Desarrollo Profesional: El reglamento docente establece la participación continua en programas de capacitación. En este sentido, se organizan actividades de formación y actualización periódica para el desarrollo de competencias técnicas y pedagógicas específicas de la modalidad virtual. Estos espacios formativos aseguran la mejora continua en el desempeño docente y están alineados con los objetivos del programa.</w:t>
            </w:r>
          </w:p>
          <w:p w:rsidRPr="00175B33" w:rsidR="00C15631" w:rsidP="00175B33" w:rsidRDefault="00C15631" w14:paraId="0D9D0A4B" w14:textId="77777777">
            <w:pPr>
              <w:pStyle w:val="Prrafodelista"/>
              <w:numPr>
                <w:ilvl w:val="0"/>
                <w:numId w:val="47"/>
              </w:numPr>
              <w:spacing w:line="276" w:lineRule="auto"/>
              <w:jc w:val="both"/>
              <w:rPr>
                <w:rFonts w:ascii="Arial" w:hAnsi="Arial" w:cs="Arial"/>
                <w:sz w:val="20"/>
                <w:szCs w:val="20"/>
              </w:rPr>
            </w:pPr>
            <w:r w:rsidRPr="00175B33">
              <w:rPr>
                <w:rFonts w:ascii="Arial" w:hAnsi="Arial" w:cs="Arial"/>
                <w:sz w:val="20"/>
                <w:szCs w:val="20"/>
              </w:rPr>
              <w:t>Evaluación y Seguimiento: El reglamento docente también se ve reflejado en los espacios de evaluación y seguimiento del desempeño docente. Mediante la matriz de control y seguimiento, se evalúa periódicamente el cumplimiento de los compromisos académicos y la actualización profesional, de acuerdo con las directrices del reglamento. Las evaluaciones incluyen el impacto en la calidad educativa y el cumplimiento de los objetivos del programa.</w:t>
            </w:r>
          </w:p>
          <w:p w:rsidRPr="00175B33" w:rsidR="00682508" w:rsidP="00175B33" w:rsidRDefault="00C15631" w14:paraId="553CE559" w14:textId="4CDBD669">
            <w:pPr>
              <w:pStyle w:val="Prrafodelista"/>
              <w:numPr>
                <w:ilvl w:val="0"/>
                <w:numId w:val="47"/>
              </w:numPr>
              <w:spacing w:line="276" w:lineRule="auto"/>
              <w:jc w:val="both"/>
              <w:rPr>
                <w:rFonts w:ascii="Arial" w:hAnsi="Arial" w:cs="Arial"/>
                <w:sz w:val="20"/>
                <w:szCs w:val="20"/>
              </w:rPr>
            </w:pPr>
            <w:r w:rsidRPr="00175B33">
              <w:rPr>
                <w:rFonts w:ascii="Arial" w:hAnsi="Arial" w:cs="Arial"/>
                <w:sz w:val="20"/>
                <w:szCs w:val="20"/>
              </w:rPr>
              <w:t>Participación en Comités Académicos: Los docentes tienen la posibilidad de participar en espacios institucionales como comités académicos o reuniones de planeación curricular, donde se revisan las estrategias pedagógicas y se alinean las acciones del programa con las directrices del reglamento docente. Estos espacios permiten que los docentes participen activamente en la mejora continua del programa.</w:t>
            </w:r>
          </w:p>
          <w:p w:rsidRPr="00175B33" w:rsidR="00C15631" w:rsidP="4AFAC56E" w:rsidRDefault="00C15631" w14:paraId="76EFAF86" w14:textId="1F222731">
            <w:pPr>
              <w:spacing w:line="276" w:lineRule="auto"/>
              <w:jc w:val="both"/>
              <w:rPr>
                <w:rFonts w:ascii="Arial" w:hAnsi="Arial" w:cs="Arial"/>
                <w:sz w:val="20"/>
                <w:szCs w:val="20"/>
              </w:rPr>
            </w:pPr>
          </w:p>
          <w:p w:rsidRPr="00175B33" w:rsidR="00C15631" w:rsidP="00175B33" w:rsidRDefault="00C15631" w14:paraId="45EF2EFA" w14:textId="77777777">
            <w:pPr>
              <w:spacing w:line="276" w:lineRule="auto"/>
              <w:jc w:val="both"/>
              <w:rPr>
                <w:rFonts w:ascii="Arial" w:hAnsi="Arial" w:cs="Arial"/>
                <w:sz w:val="20"/>
                <w:szCs w:val="20"/>
              </w:rPr>
            </w:pPr>
            <w:r w:rsidRPr="00175B33">
              <w:rPr>
                <w:rFonts w:ascii="Arial" w:hAnsi="Arial" w:cs="Arial"/>
                <w:sz w:val="20"/>
                <w:szCs w:val="20"/>
              </w:rPr>
              <w:t>La aplicación del escalafón ha generado transformaciones</w:t>
            </w:r>
            <w:r w:rsidRPr="00175B33">
              <w:rPr>
                <w:rFonts w:ascii="Arial" w:hAnsi="Arial" w:cs="Arial"/>
                <w:b/>
                <w:bCs/>
                <w:sz w:val="20"/>
                <w:szCs w:val="20"/>
              </w:rPr>
              <w:t xml:space="preserve"> </w:t>
            </w:r>
            <w:r w:rsidRPr="00175B33">
              <w:rPr>
                <w:rFonts w:ascii="Arial" w:hAnsi="Arial" w:cs="Arial"/>
                <w:sz w:val="20"/>
                <w:szCs w:val="20"/>
              </w:rPr>
              <w:t>significativas en la calidad del programa académico. Con más docentes investigadores y con publicaciones de libros de investigación y de divulgación y mejora en su calidad así:</w:t>
            </w:r>
          </w:p>
          <w:p w:rsidRPr="00175B33" w:rsidR="00C15631" w:rsidP="00175B33" w:rsidRDefault="00C15631" w14:paraId="4DB90E63" w14:textId="77777777">
            <w:pPr>
              <w:spacing w:line="276" w:lineRule="auto"/>
              <w:jc w:val="both"/>
              <w:rPr>
                <w:rFonts w:ascii="Arial" w:hAnsi="Arial" w:cs="Arial"/>
                <w:sz w:val="20"/>
                <w:szCs w:val="20"/>
              </w:rPr>
            </w:pPr>
          </w:p>
          <w:p w:rsidRPr="00175B33" w:rsidR="00C15631" w:rsidP="00175B33" w:rsidRDefault="00C15631" w14:paraId="03EA01DE" w14:textId="77777777">
            <w:pPr>
              <w:pStyle w:val="Prrafodelista"/>
              <w:numPr>
                <w:ilvl w:val="0"/>
                <w:numId w:val="48"/>
              </w:numPr>
              <w:spacing w:line="276" w:lineRule="auto"/>
              <w:jc w:val="both"/>
              <w:rPr>
                <w:rFonts w:ascii="Arial" w:hAnsi="Arial" w:cs="Arial"/>
                <w:sz w:val="20"/>
                <w:szCs w:val="20"/>
              </w:rPr>
            </w:pPr>
            <w:r w:rsidRPr="00175B33">
              <w:rPr>
                <w:rFonts w:ascii="Arial" w:hAnsi="Arial" w:cs="Arial"/>
                <w:sz w:val="20"/>
                <w:szCs w:val="20"/>
              </w:rPr>
              <w:t>Mejora en la Calidad Docente: La implementación del escalafón ha permitido reconocer y promover a los docentes con base en su formación académica, experiencia y desempeño, lo que contribuye a elevar la calidad del cuerpo docente. Al incentivar el crecimiento profesional y la excelencia académica, se promueve una mayor calidad en la enseñanza y en la formación de los estudiantes.</w:t>
            </w:r>
          </w:p>
          <w:p w:rsidRPr="00175B33" w:rsidR="00C15631" w:rsidP="00175B33" w:rsidRDefault="00C15631" w14:paraId="43565B58" w14:textId="77777777">
            <w:pPr>
              <w:pStyle w:val="Prrafodelista"/>
              <w:numPr>
                <w:ilvl w:val="0"/>
                <w:numId w:val="48"/>
              </w:numPr>
              <w:spacing w:line="276" w:lineRule="auto"/>
              <w:jc w:val="both"/>
              <w:rPr>
                <w:rFonts w:ascii="Arial" w:hAnsi="Arial" w:cs="Arial"/>
                <w:sz w:val="20"/>
                <w:szCs w:val="20"/>
              </w:rPr>
            </w:pPr>
            <w:r w:rsidRPr="00175B33">
              <w:rPr>
                <w:rFonts w:ascii="Arial" w:hAnsi="Arial" w:cs="Arial"/>
                <w:sz w:val="20"/>
                <w:szCs w:val="20"/>
              </w:rPr>
              <w:t>Estímulo a la Formación Continua: El escalafón establece requisitos y criterios para el ascenso y la promoción en las categorías docentes, lo que fomenta la formación continua y la actualización de conocimientos por parte de los docentes. Esta constante búsqueda de mejora y capacitación contribuye a la actualización de los contenidos académicos y a la implementación de metodologías innovadoras en el programa.</w:t>
            </w:r>
          </w:p>
          <w:p w:rsidRPr="00175B33" w:rsidR="00C15631" w:rsidP="00175B33" w:rsidRDefault="00C15631" w14:paraId="62FB1390" w14:textId="77777777">
            <w:pPr>
              <w:pStyle w:val="Prrafodelista"/>
              <w:numPr>
                <w:ilvl w:val="0"/>
                <w:numId w:val="48"/>
              </w:numPr>
              <w:spacing w:line="276" w:lineRule="auto"/>
              <w:jc w:val="both"/>
              <w:rPr>
                <w:rFonts w:ascii="Arial" w:hAnsi="Arial" w:cs="Arial"/>
                <w:sz w:val="20"/>
                <w:szCs w:val="20"/>
              </w:rPr>
            </w:pPr>
            <w:r w:rsidRPr="00175B33">
              <w:rPr>
                <w:rFonts w:ascii="Arial" w:hAnsi="Arial" w:cs="Arial"/>
                <w:sz w:val="20"/>
                <w:szCs w:val="20"/>
              </w:rPr>
              <w:t>Reconocimiento de Méritos: El escalafón reconoce los méritos de los docentes a través de la categorización y ascenso en el escalafón, lo que motiva a los profesionales a destacarse en su labor académica. Este reconocimiento fomenta la excelencia y el compromiso de los docentes, lo que se traduce en una mayor calidad en la didáctica de los micro currículos en el programa de ingeniería de sistemas articulados con el sector empresarial con programas como el empresario en el aula, y certificaciones internacionales de la industria como Oracle, AWS, AZURE, CISCO entre otros.</w:t>
            </w:r>
          </w:p>
          <w:p w:rsidRPr="00175B33" w:rsidR="00C15631" w:rsidP="00175B33" w:rsidRDefault="00C15631" w14:paraId="552A57EC" w14:textId="77777777">
            <w:pPr>
              <w:pStyle w:val="Prrafodelista"/>
              <w:numPr>
                <w:ilvl w:val="0"/>
                <w:numId w:val="48"/>
              </w:numPr>
              <w:spacing w:line="276" w:lineRule="auto"/>
              <w:jc w:val="both"/>
              <w:rPr>
                <w:rFonts w:ascii="Arial" w:hAnsi="Arial" w:cs="Arial"/>
                <w:sz w:val="20"/>
                <w:szCs w:val="20"/>
              </w:rPr>
            </w:pPr>
            <w:r w:rsidRPr="00175B33">
              <w:rPr>
                <w:rFonts w:ascii="Arial" w:hAnsi="Arial" w:cs="Arial"/>
                <w:sz w:val="20"/>
                <w:szCs w:val="20"/>
              </w:rPr>
              <w:t>Promoción de la Investigación y la Innovación: Al establecer requisitos para la valoración de la producción intelectual con fines de ascenso en el escalafón, el sistema promueve la investigación, la innovación y la creación artística y cultural entre los docentes. Esta promoción de la investigación y la innovación contribuye a enriquecer los programas académicos con conocimientos actualizados y prácticas innovadoras.</w:t>
            </w:r>
          </w:p>
          <w:p w:rsidRPr="00175B33" w:rsidR="00C15631" w:rsidP="00175B33" w:rsidRDefault="00C15631" w14:paraId="5EA45A60" w14:textId="77777777">
            <w:pPr>
              <w:pStyle w:val="Prrafodelista"/>
              <w:spacing w:line="276" w:lineRule="auto"/>
              <w:jc w:val="both"/>
              <w:rPr>
                <w:rFonts w:ascii="Arial" w:hAnsi="Arial" w:cs="Arial"/>
                <w:sz w:val="20"/>
                <w:szCs w:val="20"/>
              </w:rPr>
            </w:pPr>
          </w:p>
          <w:p w:rsidRPr="00175B33" w:rsidR="00C15631" w:rsidP="00175B33" w:rsidRDefault="00C15631" w14:paraId="547BE60E" w14:textId="77777777">
            <w:pPr>
              <w:spacing w:line="276" w:lineRule="auto"/>
              <w:jc w:val="both"/>
              <w:rPr>
                <w:rFonts w:ascii="Arial" w:hAnsi="Arial" w:cs="Arial"/>
                <w:sz w:val="20"/>
                <w:szCs w:val="20"/>
              </w:rPr>
            </w:pPr>
            <w:r w:rsidRPr="00175B33">
              <w:rPr>
                <w:rFonts w:ascii="Arial" w:hAnsi="Arial" w:cs="Arial"/>
                <w:sz w:val="20"/>
                <w:szCs w:val="20"/>
              </w:rPr>
              <w:t>Finalmente; la aplicación del escalafón ha generado transformaciones positivas en la calidad del programa de ingeniería de sistemas al incentivar la formación continua, el reconocimiento de méritos, la promoción de la investigación y la innovación, y la mejora en la calidad docente en general. Estas transformaciones contribuyen a elevar el nivel educativo y a fortalecer la excelencia académica no solo en el programa también en la institución misma.</w:t>
            </w:r>
          </w:p>
          <w:p w:rsidRPr="00175B33" w:rsidR="00C15631" w:rsidP="00175B33" w:rsidRDefault="00C15631" w14:paraId="493D0B81" w14:textId="77777777">
            <w:pPr>
              <w:spacing w:line="276" w:lineRule="auto"/>
              <w:jc w:val="both"/>
              <w:rPr>
                <w:rFonts w:ascii="Arial" w:hAnsi="Arial" w:cs="Arial"/>
                <w:sz w:val="20"/>
                <w:szCs w:val="20"/>
              </w:rPr>
            </w:pPr>
          </w:p>
          <w:p w:rsidRPr="00175B33" w:rsidR="000A21D4" w:rsidP="00175B33" w:rsidRDefault="000A21D4" w14:paraId="541D1F4C" w14:textId="77777777">
            <w:pPr>
              <w:spacing w:line="276" w:lineRule="auto"/>
              <w:jc w:val="both"/>
              <w:rPr>
                <w:rFonts w:ascii="Arial" w:hAnsi="Arial" w:cs="Arial"/>
                <w:b/>
                <w:bCs/>
                <w:i/>
                <w:iCs/>
                <w:color w:val="222A35" w:themeColor="text2" w:themeShade="80"/>
                <w:sz w:val="20"/>
                <w:szCs w:val="20"/>
              </w:rPr>
            </w:pPr>
          </w:p>
          <w:p w:rsidRPr="00175B33" w:rsidR="00E90FF0" w:rsidP="00175B33" w:rsidRDefault="00D76A57" w14:paraId="23DF951A" w14:textId="77777777">
            <w:pPr>
              <w:pStyle w:val="Subtitulo2"/>
              <w:spacing w:line="276" w:lineRule="auto"/>
              <w:jc w:val="center"/>
              <w:rPr>
                <w:rFonts w:ascii="Arial" w:hAnsi="Arial" w:cs="Arial"/>
                <w:b w:val="0"/>
                <w:bCs w:val="0"/>
                <w:i/>
                <w:iCs/>
                <w:sz w:val="20"/>
                <w:szCs w:val="20"/>
              </w:rPr>
            </w:pPr>
            <w:r w:rsidRPr="00175B33">
              <w:rPr>
                <w:rFonts w:ascii="Arial" w:hAnsi="Arial" w:cs="Arial"/>
                <w:b w:val="0"/>
                <w:bCs w:val="0"/>
                <w:i/>
                <w:iCs/>
                <w:sz w:val="20"/>
                <w:szCs w:val="20"/>
              </w:rPr>
              <w:t>Resultado Encuesta:</w:t>
            </w:r>
          </w:p>
          <w:tbl>
            <w:tblPr>
              <w:tblStyle w:val="Tablaconcuadrcula"/>
              <w:tblW w:w="0" w:type="auto"/>
              <w:jc w:val="center"/>
              <w:tblLook w:val="04A0" w:firstRow="1" w:lastRow="0" w:firstColumn="1" w:lastColumn="0" w:noHBand="0" w:noVBand="1"/>
            </w:tblPr>
            <w:tblGrid>
              <w:gridCol w:w="6718"/>
              <w:gridCol w:w="1261"/>
            </w:tblGrid>
            <w:tr w:rsidRPr="00175B33" w:rsidR="00824153" w:rsidTr="00824153" w14:paraId="64D61645" w14:textId="77777777">
              <w:trPr>
                <w:jc w:val="center"/>
              </w:trPr>
              <w:tc>
                <w:tcPr>
                  <w:tcW w:w="6718" w:type="dxa"/>
                  <w:shd w:val="clear" w:color="auto" w:fill="44546A" w:themeFill="text2"/>
                  <w:vAlign w:val="center"/>
                </w:tcPr>
                <w:p w:rsidRPr="00175B33" w:rsidR="00824153" w:rsidP="00175B33" w:rsidRDefault="00824153" w14:paraId="27028DD2"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Pregunta</w:t>
                  </w:r>
                </w:p>
              </w:tc>
              <w:tc>
                <w:tcPr>
                  <w:tcW w:w="1101" w:type="dxa"/>
                  <w:shd w:val="clear" w:color="auto" w:fill="44546A" w:themeFill="text2"/>
                  <w:vAlign w:val="center"/>
                </w:tcPr>
                <w:p w:rsidRPr="00175B33" w:rsidR="00824153" w:rsidP="00175B33" w:rsidRDefault="00824153" w14:paraId="428E5863"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Profesores</w:t>
                  </w:r>
                </w:p>
              </w:tc>
            </w:tr>
            <w:tr w:rsidRPr="00175B33" w:rsidR="00824153" w:rsidTr="0091619C" w14:paraId="2265EA71" w14:textId="77777777">
              <w:trPr>
                <w:trHeight w:val="346"/>
                <w:jc w:val="center"/>
              </w:trPr>
              <w:tc>
                <w:tcPr>
                  <w:tcW w:w="6718" w:type="dxa"/>
                  <w:vAlign w:val="center"/>
                </w:tcPr>
                <w:p w:rsidRPr="00175B33" w:rsidR="00824153" w:rsidP="00175B33" w:rsidRDefault="00824153" w14:paraId="04215486" w14:textId="3B5BBB06">
                  <w:pPr>
                    <w:pStyle w:val="Subtitulo2"/>
                    <w:spacing w:line="276" w:lineRule="auto"/>
                    <w:rPr>
                      <w:rFonts w:ascii="Arial" w:hAnsi="Arial" w:cs="Arial"/>
                      <w:b w:val="0"/>
                      <w:bCs w:val="0"/>
                      <w:sz w:val="20"/>
                      <w:szCs w:val="20"/>
                    </w:rPr>
                  </w:pPr>
                  <w:r w:rsidRPr="00175B33">
                    <w:rPr>
                      <w:rFonts w:ascii="Arial" w:hAnsi="Arial" w:cs="Arial"/>
                      <w:b w:val="0"/>
                      <w:bCs w:val="0"/>
                      <w:sz w:val="20"/>
                      <w:szCs w:val="20"/>
                    </w:rPr>
                    <w:t>La política de estímulos docentes tiene efectos positivos en el ejercicio cualificado de la docencia</w:t>
                  </w:r>
                </w:p>
              </w:tc>
              <w:tc>
                <w:tcPr>
                  <w:tcW w:w="1101" w:type="dxa"/>
                  <w:vAlign w:val="center"/>
                </w:tcPr>
                <w:p w:rsidRPr="00175B33" w:rsidR="00824153" w:rsidP="00175B33" w:rsidRDefault="00824153" w14:paraId="58AF4E24" w14:textId="6EAE52A8">
                  <w:pPr>
                    <w:pStyle w:val="Subtitulo2"/>
                    <w:spacing w:line="276" w:lineRule="auto"/>
                    <w:jc w:val="center"/>
                    <w:rPr>
                      <w:rFonts w:ascii="Arial" w:hAnsi="Arial" w:cs="Arial"/>
                      <w:sz w:val="20"/>
                      <w:szCs w:val="20"/>
                    </w:rPr>
                  </w:pPr>
                  <w:r w:rsidRPr="00175B33">
                    <w:rPr>
                      <w:rFonts w:ascii="Arial" w:hAnsi="Arial" w:cs="Arial"/>
                      <w:sz w:val="20"/>
                      <w:szCs w:val="20"/>
                    </w:rPr>
                    <w:t>4,00</w:t>
                  </w:r>
                </w:p>
              </w:tc>
            </w:tr>
          </w:tbl>
          <w:p w:rsidRPr="00175B33" w:rsidR="0019180F" w:rsidP="00175B33" w:rsidRDefault="0019180F" w14:paraId="50153475" w14:textId="77777777">
            <w:pPr>
              <w:pStyle w:val="Subtitulo2"/>
              <w:spacing w:line="276" w:lineRule="auto"/>
              <w:rPr>
                <w:rFonts w:ascii="Arial" w:hAnsi="Arial" w:cs="Arial"/>
                <w:i/>
                <w:iCs/>
                <w:sz w:val="20"/>
                <w:szCs w:val="20"/>
              </w:rPr>
            </w:pPr>
          </w:p>
          <w:p w:rsidRPr="00175B33" w:rsidR="0019180F" w:rsidP="0C7A9BCC" w:rsidRDefault="174AC2E1" w14:paraId="5D2DFE5C" w14:textId="44A6EBF8">
            <w:pPr>
              <w:pStyle w:val="Subtitulo2"/>
              <w:spacing w:line="276" w:lineRule="auto"/>
              <w:rPr>
                <w:rFonts w:ascii="Arial" w:hAnsi="Arial" w:cs="Arial"/>
                <w:b w:val="0"/>
                <w:bCs w:val="0"/>
                <w:color w:val="auto"/>
                <w:sz w:val="20"/>
                <w:szCs w:val="20"/>
              </w:rPr>
            </w:pPr>
            <w:r w:rsidRPr="0C7A9BCC">
              <w:rPr>
                <w:rFonts w:ascii="Arial" w:hAnsi="Arial" w:cs="Arial"/>
                <w:b w:val="0"/>
                <w:bCs w:val="0"/>
                <w:color w:val="auto"/>
                <w:sz w:val="20"/>
                <w:szCs w:val="20"/>
              </w:rPr>
              <w:t xml:space="preserve">El análisis de la distribución del escalafón docente en la siguiente </w:t>
            </w:r>
            <w:r w:rsidRPr="0C7A9BCC" w:rsidR="2AE04357">
              <w:rPr>
                <w:rFonts w:ascii="Arial" w:hAnsi="Arial" w:cs="Arial"/>
                <w:b w:val="0"/>
                <w:bCs w:val="0"/>
                <w:color w:val="auto"/>
                <w:sz w:val="20"/>
                <w:szCs w:val="20"/>
              </w:rPr>
              <w:t>tabla</w:t>
            </w:r>
            <w:r w:rsidRPr="0C7A9BCC">
              <w:rPr>
                <w:rFonts w:ascii="Arial" w:hAnsi="Arial" w:cs="Arial"/>
                <w:b w:val="0"/>
                <w:bCs w:val="0"/>
                <w:color w:val="auto"/>
                <w:sz w:val="20"/>
                <w:szCs w:val="20"/>
              </w:rPr>
              <w:t xml:space="preserve"> evidencia una concentración mayoritaria </w:t>
            </w:r>
            <w:r w:rsidRPr="0C7A9BCC" w:rsidR="014E4457">
              <w:rPr>
                <w:rFonts w:ascii="Arial" w:hAnsi="Arial" w:cs="Arial"/>
                <w:b w:val="0"/>
                <w:bCs w:val="0"/>
                <w:color w:val="auto"/>
                <w:sz w:val="20"/>
                <w:szCs w:val="20"/>
              </w:rPr>
              <w:t>de</w:t>
            </w:r>
            <w:r w:rsidRPr="0C7A9BCC">
              <w:rPr>
                <w:rFonts w:ascii="Arial" w:hAnsi="Arial" w:cs="Arial"/>
                <w:b w:val="0"/>
                <w:bCs w:val="0"/>
                <w:color w:val="auto"/>
                <w:sz w:val="20"/>
                <w:szCs w:val="20"/>
              </w:rPr>
              <w:t xml:space="preserve"> profesores clasificados en el nivel I, con una representación menor pero constante en los niveles II y III. Esta tendencia sugiere que una parte significativa de la labor académica recae en docentes en etapas iniciales de su carrera profesional dentro del escalafón institucional. Si bien esto puede reflejar una apertura a la incorporación de nuevos talentos académicos, también implica un reto en términos del impacto formativo, dado que los niveles superiores suelen estar asociados a una mayor trayectoria, experiencia pedagógica y participación en procesos de investigación. En este sentido, fortalecer los procesos de cualificación y promoción docente podría potenciar la calidad de la enseñanza, el desarrollo académico de los estudiantes y el cumplimiento de los objetivos del programa en modalidad virtual.</w:t>
            </w:r>
          </w:p>
          <w:p w:rsidRPr="00175B33" w:rsidR="0019180F" w:rsidP="0C7A9BCC" w:rsidRDefault="5A21EAE1" w14:paraId="4D722D80" w14:textId="3D594ACF">
            <w:pPr>
              <w:spacing w:line="276" w:lineRule="auto"/>
              <w:jc w:val="both"/>
            </w:pPr>
            <w:r>
              <w:rPr>
                <w:noProof/>
              </w:rPr>
              <w:drawing>
                <wp:inline distT="0" distB="0" distL="0" distR="0" wp14:anchorId="57344911" wp14:editId="7205776C">
                  <wp:extent cx="5457825" cy="3609975"/>
                  <wp:effectExtent l="0" t="0" r="0" b="0"/>
                  <wp:docPr id="1731749708" name="Imagen 1731749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457825" cy="3609975"/>
                          </a:xfrm>
                          <a:prstGeom prst="rect">
                            <a:avLst/>
                          </a:prstGeom>
                        </pic:spPr>
                      </pic:pic>
                    </a:graphicData>
                  </a:graphic>
                </wp:inline>
              </w:drawing>
            </w:r>
          </w:p>
        </w:tc>
      </w:tr>
    </w:tbl>
    <w:p w:rsidRPr="00175B33" w:rsidR="00D76A57" w:rsidP="00175B33" w:rsidRDefault="00D76A57" w14:paraId="31C44DFB" w14:textId="77777777">
      <w:pPr>
        <w:pStyle w:val="Subtitulo2"/>
        <w:spacing w:line="276" w:lineRule="auto"/>
        <w:rPr>
          <w:rFonts w:ascii="Arial" w:hAnsi="Arial" w:cs="Arial"/>
          <w:sz w:val="20"/>
          <w:szCs w:val="20"/>
        </w:rPr>
      </w:pPr>
    </w:p>
    <w:p w:rsidRPr="00175B33" w:rsidR="00EE6EC7" w:rsidP="00175B33" w:rsidRDefault="00EE6EC7" w14:paraId="7F2F56E5" w14:textId="77777777">
      <w:pPr>
        <w:pStyle w:val="Subtitulo2"/>
        <w:spacing w:line="276" w:lineRule="auto"/>
        <w:rPr>
          <w:rFonts w:ascii="Arial" w:hAnsi="Arial" w:cs="Arial"/>
          <w:sz w:val="20"/>
          <w:szCs w:val="20"/>
        </w:rPr>
      </w:pPr>
      <w:r w:rsidRPr="00175B33">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EE6EC7" w:rsidTr="6BE809C0" w14:paraId="788BF12A" w14:textId="77777777">
        <w:trPr>
          <w:trHeight w:val="467"/>
        </w:trPr>
        <w:tc>
          <w:tcPr>
            <w:tcW w:w="4417" w:type="dxa"/>
            <w:shd w:val="clear" w:color="auto" w:fill="1F4E79" w:themeFill="accent1" w:themeFillShade="80"/>
            <w:vAlign w:val="center"/>
          </w:tcPr>
          <w:p w:rsidRPr="00175B33" w:rsidR="00EE6EC7" w:rsidP="00175B33" w:rsidRDefault="00EE6EC7" w14:paraId="56258667"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EE6EC7" w:rsidP="00175B33" w:rsidRDefault="00EE6EC7" w14:paraId="78A1F6F4"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EE6EC7" w:rsidTr="6BE809C0" w14:paraId="42570FC2" w14:textId="77777777">
        <w:trPr>
          <w:trHeight w:val="480"/>
        </w:trPr>
        <w:tc>
          <w:tcPr>
            <w:tcW w:w="4417" w:type="dxa"/>
            <w:vAlign w:val="center"/>
          </w:tcPr>
          <w:p w:rsidRPr="00175B33" w:rsidR="00EE6EC7" w:rsidP="00175B33" w:rsidRDefault="565AEF41" w14:paraId="2BAFC248" w14:textId="2C5F0A3E">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4,2</w:t>
            </w:r>
          </w:p>
        </w:tc>
        <w:tc>
          <w:tcPr>
            <w:tcW w:w="4417" w:type="dxa"/>
            <w:vAlign w:val="center"/>
          </w:tcPr>
          <w:p w:rsidRPr="00175B33" w:rsidR="00EE6EC7" w:rsidP="00175B33" w:rsidRDefault="565AEF41" w14:paraId="10BD1EE6" w14:textId="0CB6320E">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en alto grado</w:t>
            </w:r>
          </w:p>
        </w:tc>
      </w:tr>
    </w:tbl>
    <w:p w:rsidRPr="00175B33" w:rsidR="00EE6EC7" w:rsidP="00175B33" w:rsidRDefault="00EE6EC7" w14:paraId="210453C7" w14:textId="77777777">
      <w:pPr>
        <w:pStyle w:val="Subtitulo2"/>
        <w:spacing w:line="276" w:lineRule="auto"/>
        <w:rPr>
          <w:rFonts w:ascii="Arial" w:hAnsi="Arial" w:cs="Arial"/>
          <w:sz w:val="20"/>
          <w:szCs w:val="20"/>
        </w:rPr>
      </w:pPr>
    </w:p>
    <w:p w:rsidRPr="00175B33" w:rsidR="00E90FF0" w:rsidP="00175B33" w:rsidRDefault="00E90FF0" w14:paraId="34B6A900" w14:textId="425F5C00">
      <w:pPr>
        <w:pStyle w:val="Subtitulo2"/>
        <w:spacing w:line="276" w:lineRule="auto"/>
        <w:rPr>
          <w:rFonts w:ascii="Arial" w:hAnsi="Arial" w:cs="Arial"/>
          <w:sz w:val="20"/>
          <w:szCs w:val="20"/>
        </w:rPr>
      </w:pPr>
      <w:r w:rsidRPr="4AFAC56E">
        <w:rPr>
          <w:rFonts w:ascii="Arial" w:hAnsi="Arial" w:cs="Arial"/>
          <w:sz w:val="20"/>
          <w:szCs w:val="20"/>
        </w:rPr>
        <w:t xml:space="preserve">Característica 10. </w:t>
      </w:r>
      <w:r w:rsidRPr="4AFAC56E" w:rsidR="00567A1B">
        <w:rPr>
          <w:rFonts w:ascii="Arial" w:hAnsi="Arial" w:cs="Arial"/>
          <w:sz w:val="20"/>
          <w:szCs w:val="20"/>
        </w:rPr>
        <w:t>Número, dedicación, nivel de formación y experiencia</w:t>
      </w:r>
    </w:p>
    <w:tbl>
      <w:tblPr>
        <w:tblStyle w:val="Tablaconcuadrcula"/>
        <w:tblW w:w="0" w:type="auto"/>
        <w:tblLook w:val="04A0" w:firstRow="1" w:lastRow="0" w:firstColumn="1" w:lastColumn="0" w:noHBand="0" w:noVBand="1"/>
      </w:tblPr>
      <w:tblGrid>
        <w:gridCol w:w="8828"/>
      </w:tblGrid>
      <w:tr w:rsidRPr="00175B33" w:rsidR="00E90FF0" w:rsidTr="4AFAC56E" w14:paraId="69E349B9" w14:textId="77777777">
        <w:tc>
          <w:tcPr>
            <w:tcW w:w="8828" w:type="dxa"/>
            <w:tcBorders>
              <w:top w:val="nil"/>
            </w:tcBorders>
            <w:shd w:val="clear" w:color="auto" w:fill="44697D"/>
          </w:tcPr>
          <w:p w:rsidRPr="00175B33" w:rsidR="00E90FF0" w:rsidP="00175B33" w:rsidRDefault="00741DAD" w14:paraId="310D64DD" w14:textId="14F5ABA0">
            <w:pPr>
              <w:spacing w:line="276" w:lineRule="auto"/>
              <w:jc w:val="center"/>
              <w:rPr>
                <w:rFonts w:ascii="Arial" w:hAnsi="Arial" w:cs="Arial"/>
                <w:color w:val="FF0000"/>
                <w:sz w:val="20"/>
                <w:szCs w:val="20"/>
              </w:rPr>
            </w:pPr>
            <w:r w:rsidRPr="00175B33">
              <w:rPr>
                <w:rFonts w:ascii="Arial" w:hAnsi="Arial" w:cs="Arial"/>
                <w:color w:val="FFFFFF" w:themeColor="background1"/>
                <w:sz w:val="20"/>
                <w:szCs w:val="20"/>
              </w:rPr>
              <w:t>Análisis</w:t>
            </w:r>
          </w:p>
        </w:tc>
      </w:tr>
      <w:tr w:rsidRPr="00175B33" w:rsidR="00E90FF0" w:rsidTr="4AFAC56E" w14:paraId="371D029B" w14:textId="77777777">
        <w:tc>
          <w:tcPr>
            <w:tcW w:w="8828" w:type="dxa"/>
            <w:shd w:val="clear" w:color="auto" w:fill="auto"/>
          </w:tcPr>
          <w:p w:rsidRPr="00175B33" w:rsidR="00682508" w:rsidP="4AFAC56E" w:rsidRDefault="21E30111" w14:paraId="217FE20D" w14:textId="66AC939F">
            <w:pPr>
              <w:shd w:val="clear" w:color="auto" w:fill="FFFFFF" w:themeFill="background1"/>
              <w:spacing w:line="276" w:lineRule="auto"/>
              <w:jc w:val="both"/>
              <w:rPr>
                <w:rFonts w:ascii="Arial" w:hAnsi="Arial" w:eastAsia="Arial" w:cs="Arial"/>
                <w:color w:val="333333"/>
                <w:sz w:val="20"/>
                <w:szCs w:val="20"/>
              </w:rPr>
            </w:pPr>
            <w:r w:rsidRPr="4AFAC56E">
              <w:rPr>
                <w:rFonts w:ascii="Arial" w:hAnsi="Arial" w:eastAsia="Arial" w:cs="Arial"/>
                <w:color w:val="333333"/>
                <w:sz w:val="20"/>
                <w:szCs w:val="20"/>
              </w:rPr>
              <w:t xml:space="preserve">Los docentes con mayor estabilidad laboral representan una base importante para fortalecer el desarrollo académico del programa. </w:t>
            </w:r>
          </w:p>
          <w:p w:rsidRPr="00175B33" w:rsidR="00682508" w:rsidP="4AFAC56E" w:rsidRDefault="00682508" w14:paraId="3448D216" w14:textId="44C2157C">
            <w:pPr>
              <w:shd w:val="clear" w:color="auto" w:fill="FFFFFF" w:themeFill="background1"/>
              <w:spacing w:line="276" w:lineRule="auto"/>
              <w:jc w:val="both"/>
              <w:rPr>
                <w:rFonts w:ascii="Arial" w:hAnsi="Arial" w:eastAsia="Arial" w:cs="Arial"/>
                <w:color w:val="333333"/>
                <w:sz w:val="20"/>
                <w:szCs w:val="20"/>
              </w:rPr>
            </w:pPr>
          </w:p>
          <w:p w:rsidRPr="00175B33" w:rsidR="00682508" w:rsidP="4AFAC56E" w:rsidRDefault="21E30111" w14:paraId="110A5DAC" w14:textId="1D466460">
            <w:pPr>
              <w:spacing w:line="276" w:lineRule="auto"/>
              <w:jc w:val="both"/>
              <w:rPr>
                <w:rFonts w:ascii="Arial" w:hAnsi="Arial" w:eastAsia="Arial" w:cs="Arial"/>
                <w:color w:val="333333"/>
                <w:sz w:val="20"/>
                <w:szCs w:val="20"/>
              </w:rPr>
            </w:pPr>
            <w:r w:rsidRPr="4AFAC56E">
              <w:rPr>
                <w:rFonts w:ascii="Arial" w:hAnsi="Arial" w:eastAsia="Arial" w:cs="Arial"/>
                <w:color w:val="333333"/>
                <w:sz w:val="20"/>
                <w:szCs w:val="20"/>
              </w:rPr>
              <w:t>En cuanto al tipo de contratación, prevalecen los contratos de corta duración, lo que refleja cierta variabilidad en el cuerpo docente. Esta situación puede reducir su participación en actividades complementarias de acompañamiento académico, como asesorías, tutorías o proyectos de investigación, aspectos valiosos para enriquecer la experiencia de los estudiantes.</w:t>
            </w:r>
          </w:p>
          <w:p w:rsidR="4AFAC56E" w:rsidP="4AFAC56E" w:rsidRDefault="4AFAC56E" w14:paraId="700ECFC7" w14:textId="618ABDC6">
            <w:pPr>
              <w:spacing w:line="276" w:lineRule="auto"/>
              <w:jc w:val="both"/>
              <w:rPr>
                <w:rFonts w:ascii="Arial" w:hAnsi="Arial" w:eastAsia="Arial" w:cs="Arial"/>
                <w:color w:val="333333"/>
                <w:sz w:val="20"/>
                <w:szCs w:val="20"/>
              </w:rPr>
            </w:pPr>
          </w:p>
          <w:p w:rsidRPr="00175B33" w:rsidR="007B3EB4" w:rsidP="00175B33" w:rsidRDefault="53599A6C" w14:paraId="30A67AA7" w14:textId="77777777">
            <w:pPr>
              <w:spacing w:line="276" w:lineRule="auto"/>
              <w:jc w:val="both"/>
              <w:rPr>
                <w:rFonts w:ascii="Arial" w:hAnsi="Arial" w:cs="Arial"/>
                <w:sz w:val="20"/>
                <w:szCs w:val="20"/>
              </w:rPr>
            </w:pPr>
            <w:r w:rsidRPr="774B7CDC">
              <w:rPr>
                <w:rFonts w:ascii="Arial" w:hAnsi="Arial" w:cs="Arial"/>
                <w:sz w:val="20"/>
                <w:szCs w:val="20"/>
              </w:rPr>
              <w:t>El programa tiene en total 26 docentes contratados de la siguiente manera:</w:t>
            </w:r>
          </w:p>
          <w:p w:rsidRPr="00175B33" w:rsidR="007B3EB4" w:rsidP="774B7CDC" w:rsidRDefault="007B3EB4" w14:paraId="349D5CEC" w14:textId="429AA310">
            <w:pPr>
              <w:spacing w:line="276" w:lineRule="auto"/>
              <w:jc w:val="center"/>
            </w:pPr>
          </w:p>
          <w:p w:rsidR="4F33B4B0" w:rsidP="03E7C786" w:rsidRDefault="4F33B4B0" w14:paraId="02E8CCD9" w14:textId="2A6D20BE">
            <w:pPr>
              <w:spacing w:line="276" w:lineRule="auto"/>
              <w:jc w:val="center"/>
            </w:pPr>
            <w:r>
              <w:rPr>
                <w:noProof/>
              </w:rPr>
              <w:drawing>
                <wp:inline distT="0" distB="0" distL="0" distR="0" wp14:anchorId="08374EE8" wp14:editId="75317BD5">
                  <wp:extent cx="3476625" cy="857250"/>
                  <wp:effectExtent l="0" t="0" r="0" b="0"/>
                  <wp:docPr id="241344427" name="Imagen 24134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476625" cy="857250"/>
                          </a:xfrm>
                          <a:prstGeom prst="rect">
                            <a:avLst/>
                          </a:prstGeom>
                        </pic:spPr>
                      </pic:pic>
                    </a:graphicData>
                  </a:graphic>
                </wp:inline>
              </w:drawing>
            </w:r>
          </w:p>
          <w:p w:rsidR="774B7CDC" w:rsidP="774B7CDC" w:rsidRDefault="774B7CDC" w14:paraId="1A8EFD0F" w14:textId="43B5038A">
            <w:pPr>
              <w:spacing w:line="276" w:lineRule="auto"/>
              <w:jc w:val="center"/>
            </w:pPr>
          </w:p>
          <w:p w:rsidR="40358B07" w:rsidP="4AFAC56E" w:rsidRDefault="1C407525" w14:paraId="3DA1D3A3" w14:textId="0FF345F2">
            <w:pPr>
              <w:spacing w:line="276" w:lineRule="auto"/>
              <w:jc w:val="center"/>
            </w:pPr>
            <w:r>
              <w:rPr>
                <w:noProof/>
              </w:rPr>
              <w:drawing>
                <wp:inline distT="0" distB="0" distL="0" distR="0" wp14:anchorId="08D464A2" wp14:editId="6962F551">
                  <wp:extent cx="5457825" cy="2238375"/>
                  <wp:effectExtent l="0" t="0" r="0" b="0"/>
                  <wp:docPr id="52102479" name="Imagen 5210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457825" cy="2238375"/>
                          </a:xfrm>
                          <a:prstGeom prst="rect">
                            <a:avLst/>
                          </a:prstGeom>
                        </pic:spPr>
                      </pic:pic>
                    </a:graphicData>
                  </a:graphic>
                </wp:inline>
              </w:drawing>
            </w:r>
          </w:p>
          <w:p w:rsidR="40358B07" w:rsidP="03E7C786" w:rsidRDefault="0870407E" w14:paraId="26200DA5" w14:textId="340D120B">
            <w:pPr>
              <w:shd w:val="clear" w:color="auto" w:fill="FFFFFF" w:themeFill="background1"/>
              <w:spacing w:line="276" w:lineRule="auto"/>
              <w:jc w:val="both"/>
              <w:rPr>
                <w:rFonts w:ascii="Arial" w:hAnsi="Arial" w:eastAsia="Arial" w:cs="Arial"/>
                <w:color w:val="333333"/>
                <w:sz w:val="20"/>
                <w:szCs w:val="20"/>
              </w:rPr>
            </w:pPr>
            <w:r w:rsidRPr="03E7C786">
              <w:rPr>
                <w:rFonts w:ascii="Arial" w:hAnsi="Arial" w:eastAsia="Arial" w:cs="Arial"/>
                <w:color w:val="333333"/>
                <w:sz w:val="20"/>
                <w:szCs w:val="20"/>
              </w:rPr>
              <w:t>La proporción reducida de docentes con mayor estabilidad también podría generar una concentración de funciones, al requerirles no solo impartir clases, sino asumir responsabilidades administrativas y de gestión académica. Esto puede impactar el tiempo de dedicación directa al proceso de aprendizaje de los estudiantes.</w:t>
            </w:r>
          </w:p>
          <w:p w:rsidR="40358B07" w:rsidP="03E7C786" w:rsidRDefault="40358B07" w14:paraId="7B090A85" w14:textId="2C0EC4BC">
            <w:pPr>
              <w:shd w:val="clear" w:color="auto" w:fill="FFFFFF" w:themeFill="background1"/>
              <w:spacing w:line="276" w:lineRule="auto"/>
              <w:jc w:val="both"/>
              <w:rPr>
                <w:rFonts w:ascii="Arial" w:hAnsi="Arial" w:eastAsia="Arial" w:cs="Arial"/>
                <w:color w:val="333333"/>
                <w:sz w:val="20"/>
                <w:szCs w:val="20"/>
              </w:rPr>
            </w:pPr>
          </w:p>
          <w:p w:rsidR="40358B07" w:rsidP="03E7C786" w:rsidRDefault="0870407E" w14:paraId="644D334E" w14:textId="5A775E2F">
            <w:pPr>
              <w:shd w:val="clear" w:color="auto" w:fill="FFFFFF" w:themeFill="background1"/>
              <w:spacing w:line="276" w:lineRule="auto"/>
              <w:jc w:val="both"/>
              <w:rPr>
                <w:rFonts w:ascii="Arial" w:hAnsi="Arial" w:eastAsia="Arial" w:cs="Arial"/>
                <w:color w:val="333333"/>
                <w:sz w:val="20"/>
                <w:szCs w:val="20"/>
              </w:rPr>
            </w:pPr>
            <w:r w:rsidRPr="03E7C786">
              <w:rPr>
                <w:rFonts w:ascii="Arial" w:hAnsi="Arial" w:eastAsia="Arial" w:cs="Arial"/>
                <w:color w:val="333333"/>
                <w:sz w:val="20"/>
                <w:szCs w:val="20"/>
              </w:rPr>
              <w:t>Por otra parte, la actual relación entre el número de estudiantes y docentes puede afectar la capacidad del programa para ofrecer un seguimiento cercano y ajustado a las necesidades individuales, especialmente en una modalidad virtual donde el acompañamiento constante es esencial para el logro académico.</w:t>
            </w:r>
          </w:p>
          <w:p w:rsidR="40358B07" w:rsidP="03E7C786" w:rsidRDefault="40358B07" w14:paraId="4692EC63" w14:textId="73D7BBFC">
            <w:pPr>
              <w:shd w:val="clear" w:color="auto" w:fill="FFFFFF" w:themeFill="background1"/>
              <w:spacing w:line="276" w:lineRule="auto"/>
              <w:jc w:val="both"/>
              <w:rPr>
                <w:rFonts w:ascii="Arial" w:hAnsi="Arial" w:eastAsia="Arial" w:cs="Arial"/>
                <w:color w:val="333333"/>
                <w:sz w:val="20"/>
                <w:szCs w:val="20"/>
              </w:rPr>
            </w:pPr>
          </w:p>
          <w:p w:rsidR="40358B07" w:rsidP="03E7C786" w:rsidRDefault="0870407E" w14:paraId="29295C2B" w14:textId="284F3923">
            <w:pPr>
              <w:shd w:val="clear" w:color="auto" w:fill="FFFFFF" w:themeFill="background1"/>
              <w:spacing w:line="276" w:lineRule="auto"/>
              <w:jc w:val="both"/>
              <w:rPr>
                <w:rFonts w:ascii="Arial" w:hAnsi="Arial" w:eastAsia="Arial" w:cs="Arial"/>
                <w:color w:val="333333"/>
                <w:sz w:val="20"/>
                <w:szCs w:val="20"/>
              </w:rPr>
            </w:pPr>
            <w:r w:rsidRPr="03E7C786">
              <w:rPr>
                <w:rFonts w:ascii="Arial" w:hAnsi="Arial" w:eastAsia="Arial" w:cs="Arial"/>
                <w:color w:val="333333"/>
                <w:sz w:val="20"/>
                <w:szCs w:val="20"/>
              </w:rPr>
              <w:t>Finalmente, el número de docentes con dedicación estable dentro de la Fundación Universitaria Compensar no parece responder de manera óptima a la cantidad de estudiantes del programa de Ingeniería de Sistemas en modalidad virtual.</w:t>
            </w:r>
          </w:p>
          <w:p w:rsidR="40358B07" w:rsidP="03E7C786" w:rsidRDefault="0870407E" w14:paraId="177CE2E8" w14:textId="6714C334">
            <w:pPr>
              <w:shd w:val="clear" w:color="auto" w:fill="FFFFFF" w:themeFill="background1"/>
              <w:spacing w:line="276" w:lineRule="auto"/>
              <w:jc w:val="both"/>
              <w:rPr>
                <w:rFonts w:ascii="Arial" w:hAnsi="Arial" w:eastAsia="Arial" w:cs="Arial"/>
                <w:color w:val="333333"/>
                <w:sz w:val="20"/>
                <w:szCs w:val="20"/>
              </w:rPr>
            </w:pPr>
            <w:r w:rsidRPr="03E7C786">
              <w:rPr>
                <w:rFonts w:ascii="Arial" w:hAnsi="Arial" w:eastAsia="Arial" w:cs="Arial"/>
                <w:color w:val="333333"/>
                <w:sz w:val="20"/>
                <w:szCs w:val="20"/>
              </w:rPr>
              <w:t>Como una oportunidad de mejora se puede fortalecer la estabilidad y disponibilidad del cuerpo docente podría enriquecer el acompañamiento académico, facilitar la atención personalizada y favorecer la gestión educativa en beneficio de los estudiantes.</w:t>
            </w:r>
          </w:p>
          <w:p w:rsidR="40358B07" w:rsidP="03E7C786" w:rsidRDefault="40358B07" w14:paraId="3B41BBDD" w14:textId="6BEAA68F">
            <w:pPr>
              <w:spacing w:line="276" w:lineRule="auto"/>
              <w:jc w:val="both"/>
            </w:pPr>
          </w:p>
          <w:p w:rsidR="007F2468" w:rsidP="4AFAC56E" w:rsidRDefault="48DE11AB" w14:paraId="4E0C140B" w14:textId="08A63C8C">
            <w:pPr>
              <w:spacing w:line="276" w:lineRule="auto"/>
              <w:jc w:val="center"/>
            </w:pPr>
            <w:r>
              <w:rPr>
                <w:noProof/>
              </w:rPr>
              <w:drawing>
                <wp:inline distT="0" distB="0" distL="0" distR="0" wp14:anchorId="54CA6CCD" wp14:editId="37843105">
                  <wp:extent cx="5457825" cy="1304925"/>
                  <wp:effectExtent l="0" t="0" r="0" b="0"/>
                  <wp:docPr id="162234019" name="Imagen 16223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457825" cy="1304925"/>
                          </a:xfrm>
                          <a:prstGeom prst="rect">
                            <a:avLst/>
                          </a:prstGeom>
                        </pic:spPr>
                      </pic:pic>
                    </a:graphicData>
                  </a:graphic>
                </wp:inline>
              </w:drawing>
            </w:r>
          </w:p>
          <w:p w:rsidR="2B273619" w:rsidP="2B273619" w:rsidRDefault="16B93803" w14:paraId="55988059" w14:textId="6868B956">
            <w:pPr>
              <w:spacing w:line="276" w:lineRule="auto"/>
              <w:jc w:val="both"/>
            </w:pPr>
            <w:r>
              <w:rPr>
                <w:noProof/>
              </w:rPr>
              <w:drawing>
                <wp:inline distT="0" distB="0" distL="0" distR="0" wp14:anchorId="5136D053" wp14:editId="557AE04A">
                  <wp:extent cx="5457825" cy="3400425"/>
                  <wp:effectExtent l="0" t="0" r="0" b="0"/>
                  <wp:docPr id="56239611" name="Imagen 56239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457825" cy="3400425"/>
                          </a:xfrm>
                          <a:prstGeom prst="rect">
                            <a:avLst/>
                          </a:prstGeom>
                        </pic:spPr>
                      </pic:pic>
                    </a:graphicData>
                  </a:graphic>
                </wp:inline>
              </w:drawing>
            </w:r>
          </w:p>
          <w:p w:rsidRPr="00175B33" w:rsidR="007F2468" w:rsidP="00175B33" w:rsidRDefault="00323645" w14:paraId="038137C5" w14:textId="1FBB5E7E">
            <w:pPr>
              <w:spacing w:line="276" w:lineRule="auto"/>
              <w:jc w:val="both"/>
              <w:rPr>
                <w:rFonts w:ascii="Arial" w:hAnsi="Arial" w:cs="Arial"/>
                <w:sz w:val="20"/>
                <w:szCs w:val="20"/>
              </w:rPr>
            </w:pPr>
            <w:r w:rsidRPr="00175B33">
              <w:rPr>
                <w:rFonts w:ascii="Arial" w:hAnsi="Arial" w:cs="Arial"/>
                <w:sz w:val="20"/>
                <w:szCs w:val="20"/>
              </w:rPr>
              <w:t>E</w:t>
            </w:r>
            <w:r w:rsidRPr="00175B33" w:rsidR="007F2468">
              <w:rPr>
                <w:rFonts w:ascii="Arial" w:hAnsi="Arial" w:cs="Arial"/>
                <w:sz w:val="20"/>
                <w:szCs w:val="20"/>
              </w:rPr>
              <w:t>l nivel de formación de los profesores de tiempo completo es coherente con el nivel de formación del programa de Ingeniería de Sistemas en modalidad virtual. La institución asegura que los docentes cuenten con estudios de posgrado en áreas relacionadas con la ingeniería de sistemas, tecnologías de la información, o educación virtual, lo que garantiza que poseen los conocimientos necesarios para enseñar en un programa de pregrado. Además, se fomenta la actualización constante de los profesores en metodologías de enseñanza y tecnologías educativas, lo cual es fundamental para la modalidad virtual.</w:t>
            </w:r>
          </w:p>
          <w:p w:rsidRPr="00175B33" w:rsidR="00323645" w:rsidP="00175B33" w:rsidRDefault="00323645" w14:paraId="05EB5B08" w14:textId="77777777">
            <w:pPr>
              <w:spacing w:line="276" w:lineRule="auto"/>
              <w:jc w:val="both"/>
              <w:rPr>
                <w:rFonts w:ascii="Arial" w:hAnsi="Arial" w:cs="Arial"/>
                <w:sz w:val="20"/>
                <w:szCs w:val="20"/>
              </w:rPr>
            </w:pPr>
          </w:p>
          <w:p w:rsidRPr="00175B33" w:rsidR="007F2468" w:rsidP="00175B33" w:rsidRDefault="007F2468" w14:paraId="57CECE45" w14:textId="77777777">
            <w:pPr>
              <w:spacing w:line="276" w:lineRule="auto"/>
              <w:jc w:val="both"/>
              <w:rPr>
                <w:rFonts w:ascii="Arial" w:hAnsi="Arial" w:cs="Arial"/>
                <w:sz w:val="20"/>
                <w:szCs w:val="20"/>
              </w:rPr>
            </w:pPr>
            <w:r w:rsidRPr="00175B33">
              <w:rPr>
                <w:rFonts w:ascii="Arial" w:hAnsi="Arial" w:cs="Arial"/>
                <w:sz w:val="20"/>
                <w:szCs w:val="20"/>
              </w:rPr>
              <w:t>La experiencia de los profesores de tiempo completo también es coherente con los requerimientos del programa en términos de formación, modalidad y disciplina. Los docentes no solo cuentan con experiencia académica en enseñanza superior, sino que también poseen trayectoria en entornos virtuales y en la implementación de tecnologías para la educación a distancia. Esta experiencia es clave para asegurar que los profesores puedan adaptarse a las particularidades de la educación en línea y responder a las necesidades específicas de los estudiantes en una modalidad virtual. Además, el dominio en temas relacionados con la ingeniería de sistemas y las tecnologías de la información garantiza que estén capacitados para impartir los contenidos especializados del programa, contribuyendo a la calidad del proceso educativo.</w:t>
            </w:r>
          </w:p>
          <w:p w:rsidRPr="00175B33" w:rsidR="007B3EB4" w:rsidP="03E7C786" w:rsidRDefault="007B3EB4" w14:paraId="780D73B6" w14:textId="7CC85354">
            <w:pPr>
              <w:spacing w:line="276" w:lineRule="auto"/>
              <w:jc w:val="both"/>
              <w:rPr>
                <w:rFonts w:ascii="Arial" w:hAnsi="Arial" w:cs="Arial"/>
                <w:sz w:val="20"/>
                <w:szCs w:val="20"/>
              </w:rPr>
            </w:pPr>
          </w:p>
        </w:tc>
      </w:tr>
      <w:tr w:rsidR="774B7CDC" w:rsidTr="4AFAC56E" w14:paraId="5B7C5430" w14:textId="77777777">
        <w:trPr>
          <w:trHeight w:val="300"/>
        </w:trPr>
        <w:tc>
          <w:tcPr>
            <w:tcW w:w="8828" w:type="dxa"/>
            <w:shd w:val="clear" w:color="auto" w:fill="auto"/>
          </w:tcPr>
          <w:p w:rsidR="774B7CDC" w:rsidP="774B7CDC" w:rsidRDefault="774B7CDC" w14:paraId="2959C280" w14:textId="56AFFE49">
            <w:pPr>
              <w:spacing w:line="276" w:lineRule="auto"/>
              <w:jc w:val="both"/>
              <w:rPr>
                <w:rFonts w:ascii="Arial" w:hAnsi="Arial" w:cs="Arial"/>
                <w:color w:val="FF0000"/>
                <w:sz w:val="20"/>
                <w:szCs w:val="20"/>
              </w:rPr>
            </w:pPr>
          </w:p>
        </w:tc>
      </w:tr>
    </w:tbl>
    <w:p w:rsidRPr="00175B33" w:rsidR="00E90FF0" w:rsidP="00175B33" w:rsidRDefault="00E90FF0" w14:paraId="6EF9C6F4" w14:textId="6A8D5B71">
      <w:pPr>
        <w:spacing w:line="276" w:lineRule="auto"/>
        <w:jc w:val="both"/>
        <w:rPr>
          <w:rFonts w:ascii="Arial" w:hAnsi="Arial" w:cs="Arial"/>
          <w:color w:val="FF0000"/>
          <w:sz w:val="20"/>
          <w:szCs w:val="20"/>
        </w:rPr>
      </w:pPr>
    </w:p>
    <w:p w:rsidRPr="00175B33" w:rsidR="0074584E" w:rsidP="00175B33" w:rsidRDefault="0074584E" w14:paraId="33458D87" w14:textId="77777777">
      <w:pPr>
        <w:pStyle w:val="Subtitulo2"/>
        <w:spacing w:line="276" w:lineRule="auto"/>
        <w:rPr>
          <w:rFonts w:ascii="Arial" w:hAnsi="Arial" w:cs="Arial"/>
          <w:sz w:val="20"/>
          <w:szCs w:val="20"/>
        </w:rPr>
      </w:pPr>
      <w:r w:rsidRPr="00175B33">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74584E" w:rsidTr="6BE809C0" w14:paraId="56D78D5F" w14:textId="77777777">
        <w:trPr>
          <w:trHeight w:val="467"/>
        </w:trPr>
        <w:tc>
          <w:tcPr>
            <w:tcW w:w="4417" w:type="dxa"/>
            <w:shd w:val="clear" w:color="auto" w:fill="1F4E79" w:themeFill="accent1" w:themeFillShade="80"/>
            <w:vAlign w:val="center"/>
          </w:tcPr>
          <w:p w:rsidRPr="00175B33" w:rsidR="0074584E" w:rsidP="00175B33" w:rsidRDefault="0074584E" w14:paraId="0E533D67"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74584E" w:rsidP="00175B33" w:rsidRDefault="0074584E" w14:paraId="2A67453A"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74584E" w:rsidTr="6BE809C0" w14:paraId="676787D0" w14:textId="77777777">
        <w:trPr>
          <w:trHeight w:val="480"/>
        </w:trPr>
        <w:tc>
          <w:tcPr>
            <w:tcW w:w="4417" w:type="dxa"/>
            <w:vAlign w:val="center"/>
          </w:tcPr>
          <w:p w:rsidRPr="00175B33" w:rsidR="0074584E" w:rsidP="00175B33" w:rsidRDefault="55BB1E3E" w14:paraId="26576468" w14:textId="643A27FA">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4,2</w:t>
            </w:r>
          </w:p>
        </w:tc>
        <w:tc>
          <w:tcPr>
            <w:tcW w:w="4417" w:type="dxa"/>
            <w:vAlign w:val="center"/>
          </w:tcPr>
          <w:p w:rsidRPr="00175B33" w:rsidR="0074584E" w:rsidP="00175B33" w:rsidRDefault="55BB1E3E" w14:paraId="01B3BD08" w14:textId="2F688494">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en alto grado</w:t>
            </w:r>
          </w:p>
        </w:tc>
      </w:tr>
    </w:tbl>
    <w:p w:rsidRPr="00175B33" w:rsidR="0074584E" w:rsidP="00175B33" w:rsidRDefault="0074584E" w14:paraId="09D22157" w14:textId="77777777">
      <w:pPr>
        <w:pStyle w:val="Subtitulo2"/>
        <w:spacing w:line="276" w:lineRule="auto"/>
        <w:rPr>
          <w:rFonts w:ascii="Arial" w:hAnsi="Arial" w:cs="Arial"/>
          <w:sz w:val="20"/>
          <w:szCs w:val="20"/>
        </w:rPr>
      </w:pPr>
    </w:p>
    <w:p w:rsidRPr="00175B33" w:rsidR="00567A1B" w:rsidP="00175B33" w:rsidRDefault="00567A1B" w14:paraId="3642465B" w14:textId="669BF27B">
      <w:pPr>
        <w:pStyle w:val="Subtitulo2"/>
        <w:spacing w:line="276" w:lineRule="auto"/>
        <w:rPr>
          <w:rFonts w:ascii="Arial" w:hAnsi="Arial" w:cs="Arial"/>
          <w:sz w:val="20"/>
          <w:szCs w:val="20"/>
        </w:rPr>
      </w:pPr>
      <w:r w:rsidRPr="00175B33">
        <w:rPr>
          <w:rFonts w:ascii="Arial" w:hAnsi="Arial" w:cs="Arial"/>
          <w:sz w:val="20"/>
          <w:szCs w:val="20"/>
        </w:rPr>
        <w:t>Característica 11. Desarrollo Profesoral</w:t>
      </w:r>
    </w:p>
    <w:tbl>
      <w:tblPr>
        <w:tblStyle w:val="Tablaconcuadrcula"/>
        <w:tblW w:w="0" w:type="auto"/>
        <w:tblLook w:val="04A0" w:firstRow="1" w:lastRow="0" w:firstColumn="1" w:lastColumn="0" w:noHBand="0" w:noVBand="1"/>
      </w:tblPr>
      <w:tblGrid>
        <w:gridCol w:w="8828"/>
      </w:tblGrid>
      <w:tr w:rsidRPr="00175B33" w:rsidR="00567A1B" w:rsidTr="4AFAC56E" w14:paraId="2C667CD7" w14:textId="77777777">
        <w:tc>
          <w:tcPr>
            <w:tcW w:w="8828" w:type="dxa"/>
            <w:tcBorders>
              <w:top w:val="nil"/>
            </w:tcBorders>
            <w:shd w:val="clear" w:color="auto" w:fill="44697D"/>
          </w:tcPr>
          <w:p w:rsidRPr="00175B33" w:rsidR="00567A1B" w:rsidP="00175B33" w:rsidRDefault="00E563B6" w14:paraId="4675B325" w14:textId="0E8F72BD">
            <w:pPr>
              <w:spacing w:line="276" w:lineRule="auto"/>
              <w:jc w:val="center"/>
              <w:rPr>
                <w:rFonts w:ascii="Arial" w:hAnsi="Arial" w:cs="Arial"/>
                <w:color w:val="FF0000"/>
                <w:sz w:val="20"/>
                <w:szCs w:val="20"/>
              </w:rPr>
            </w:pPr>
            <w:r w:rsidRPr="00175B33">
              <w:rPr>
                <w:rFonts w:ascii="Arial" w:hAnsi="Arial" w:cs="Arial"/>
                <w:color w:val="FFFFFF" w:themeColor="background1"/>
                <w:sz w:val="20"/>
                <w:szCs w:val="20"/>
              </w:rPr>
              <w:t>Análisis</w:t>
            </w:r>
          </w:p>
        </w:tc>
      </w:tr>
      <w:tr w:rsidRPr="00175B33" w:rsidR="00567A1B" w:rsidTr="4AFAC56E" w14:paraId="7EBC26EE" w14:textId="77777777">
        <w:tc>
          <w:tcPr>
            <w:tcW w:w="8828" w:type="dxa"/>
            <w:shd w:val="clear" w:color="auto" w:fill="auto"/>
          </w:tcPr>
          <w:p w:rsidRPr="00175B33" w:rsidR="0016041E" w:rsidP="00175B33" w:rsidRDefault="0016041E" w14:paraId="15E52F3E" w14:textId="72DF3CE0">
            <w:pPr>
              <w:spacing w:line="276" w:lineRule="auto"/>
              <w:jc w:val="both"/>
              <w:rPr>
                <w:rFonts w:ascii="Arial" w:hAnsi="Arial" w:cs="Arial"/>
                <w:sz w:val="20"/>
                <w:szCs w:val="20"/>
              </w:rPr>
            </w:pPr>
            <w:r w:rsidRPr="00175B33">
              <w:rPr>
                <w:rFonts w:ascii="Arial" w:hAnsi="Arial" w:cs="Arial"/>
                <w:sz w:val="20"/>
                <w:szCs w:val="20"/>
              </w:rPr>
              <w:t xml:space="preserve">Para el desarrollo profesoral, se disponen de las siguientes estrategias: </w:t>
            </w:r>
          </w:p>
          <w:p w:rsidRPr="00175B33" w:rsidR="0016041E" w:rsidP="00175B33" w:rsidRDefault="0016041E" w14:paraId="2690A642" w14:textId="77777777">
            <w:pPr>
              <w:spacing w:line="276" w:lineRule="auto"/>
              <w:jc w:val="both"/>
              <w:rPr>
                <w:rFonts w:ascii="Arial" w:hAnsi="Arial" w:cs="Arial"/>
                <w:b/>
                <w:bCs/>
                <w:sz w:val="20"/>
                <w:szCs w:val="20"/>
              </w:rPr>
            </w:pPr>
          </w:p>
          <w:p w:rsidRPr="00175B33" w:rsidR="0016041E" w:rsidP="00175B33" w:rsidRDefault="0016041E" w14:paraId="14522C20" w14:textId="77777777">
            <w:pPr>
              <w:pStyle w:val="Prrafodelista"/>
              <w:numPr>
                <w:ilvl w:val="0"/>
                <w:numId w:val="50"/>
              </w:numPr>
              <w:spacing w:line="276" w:lineRule="auto"/>
              <w:jc w:val="both"/>
              <w:rPr>
                <w:rFonts w:ascii="Arial" w:hAnsi="Arial" w:cs="Arial"/>
                <w:sz w:val="20"/>
                <w:szCs w:val="20"/>
              </w:rPr>
            </w:pPr>
            <w:r w:rsidRPr="00175B33">
              <w:rPr>
                <w:rFonts w:ascii="Arial" w:hAnsi="Arial" w:cs="Arial"/>
                <w:sz w:val="20"/>
                <w:szCs w:val="20"/>
              </w:rPr>
              <w:t>Formación en competencias pedagógicas y culturales: Las estrategias incluyen programas de capacitación continua en metodologías de enseñanza inclusiva, sensibilización sobre la diversidad cultural y habilidades para atender las necesidades específicas de los estudiantes en entornos virtuales, fomentando un enfoque pedagógico adaptado a diferentes contextos culturales.</w:t>
            </w:r>
          </w:p>
          <w:p w:rsidRPr="00175B33" w:rsidR="0016041E" w:rsidP="00175B33" w:rsidRDefault="0016041E" w14:paraId="2F738FDB" w14:textId="77777777">
            <w:pPr>
              <w:pStyle w:val="Prrafodelista"/>
              <w:numPr>
                <w:ilvl w:val="0"/>
                <w:numId w:val="50"/>
              </w:numPr>
              <w:spacing w:line="276" w:lineRule="auto"/>
              <w:jc w:val="both"/>
              <w:rPr>
                <w:rFonts w:ascii="Arial" w:hAnsi="Arial" w:cs="Arial"/>
                <w:sz w:val="20"/>
                <w:szCs w:val="20"/>
              </w:rPr>
            </w:pPr>
            <w:r w:rsidRPr="00175B33">
              <w:rPr>
                <w:rFonts w:ascii="Arial" w:hAnsi="Arial" w:cs="Arial"/>
                <w:sz w:val="20"/>
                <w:szCs w:val="20"/>
              </w:rPr>
              <w:t>Fomento de la internacionalización: Se promueve la participación de los docentes en programas de intercambio académico, conferencias internacionales y redes de colaboración, lo que amplía su perspectiva global y les permite incorporar enfoques y prácticas educativas internacionales en el aula.</w:t>
            </w:r>
          </w:p>
          <w:p w:rsidRPr="00175B33" w:rsidR="0016041E" w:rsidP="00175B33" w:rsidRDefault="0016041E" w14:paraId="7F62A24A" w14:textId="77777777">
            <w:pPr>
              <w:pStyle w:val="Prrafodelista"/>
              <w:numPr>
                <w:ilvl w:val="0"/>
                <w:numId w:val="50"/>
              </w:numPr>
              <w:spacing w:line="276" w:lineRule="auto"/>
              <w:jc w:val="both"/>
              <w:rPr>
                <w:rFonts w:ascii="Arial" w:hAnsi="Arial" w:cs="Arial"/>
                <w:sz w:val="20"/>
                <w:szCs w:val="20"/>
              </w:rPr>
            </w:pPr>
            <w:r w:rsidRPr="00175B33">
              <w:rPr>
                <w:rFonts w:ascii="Arial" w:hAnsi="Arial" w:cs="Arial"/>
                <w:sz w:val="20"/>
                <w:szCs w:val="20"/>
              </w:rPr>
              <w:t>Integración de la multiculturalidad en el currículo: Los docentes son formados para diseñar e implementar contenidos y actividades que reflejen la diversidad cultural y promuevan el respeto a diferentes perspectivas, integrando elementos multiculturales en los materiales y enfoques pedagógicos del programa.</w:t>
            </w:r>
          </w:p>
          <w:p w:rsidRPr="00175B33" w:rsidR="0016041E" w:rsidP="00175B33" w:rsidRDefault="0016041E" w14:paraId="02ADB8FB" w14:textId="77777777">
            <w:pPr>
              <w:spacing w:line="276" w:lineRule="auto"/>
              <w:jc w:val="both"/>
              <w:rPr>
                <w:rFonts w:ascii="Arial" w:hAnsi="Arial" w:cs="Arial"/>
                <w:color w:val="FF0000"/>
                <w:sz w:val="20"/>
                <w:szCs w:val="20"/>
              </w:rPr>
            </w:pPr>
          </w:p>
          <w:p w:rsidRPr="00175B33" w:rsidR="0016041E" w:rsidP="00175B33" w:rsidRDefault="008970B0" w14:paraId="1534B760" w14:textId="42D5E6AB">
            <w:pPr>
              <w:spacing w:line="276" w:lineRule="auto"/>
              <w:jc w:val="both"/>
              <w:rPr>
                <w:rFonts w:ascii="Arial" w:hAnsi="Arial" w:cs="Arial"/>
                <w:sz w:val="20"/>
                <w:szCs w:val="20"/>
              </w:rPr>
            </w:pPr>
            <w:r w:rsidRPr="00175B33">
              <w:rPr>
                <w:rFonts w:ascii="Arial" w:hAnsi="Arial" w:cs="Arial"/>
                <w:sz w:val="20"/>
                <w:szCs w:val="20"/>
              </w:rPr>
              <w:t>L</w:t>
            </w:r>
            <w:r w:rsidRPr="00175B33" w:rsidR="0016041E">
              <w:rPr>
                <w:rFonts w:ascii="Arial" w:hAnsi="Arial" w:cs="Arial"/>
                <w:sz w:val="20"/>
                <w:szCs w:val="20"/>
              </w:rPr>
              <w:t>as políticas y estrategias para el desarrollo profesoral son acordes con el nivel de formación y la modalidad del programa de Ingeniería de Sistemas en modalidad virtual. Están diseñadas para garantizar que los docentes posean no solo el conocimiento técnico y pedagógico necesario para un programa de pregrado en ingeniería, sino también competencias específicas para la enseñanza en entornos virtuales. Las capacitaciones incluyen el uso de herramientas tecnológicas, metodologías de educación a distancia y la adaptación de contenidos al entorno digital, lo cual es fundamental para la modalidad virtual del programa.</w:t>
            </w:r>
          </w:p>
          <w:p w:rsidRPr="00175B33" w:rsidR="008970B0" w:rsidP="00175B33" w:rsidRDefault="008970B0" w14:paraId="2BDE85AE" w14:textId="77777777">
            <w:pPr>
              <w:spacing w:line="276" w:lineRule="auto"/>
              <w:jc w:val="both"/>
              <w:rPr>
                <w:rFonts w:ascii="Arial" w:hAnsi="Arial" w:cs="Arial"/>
                <w:sz w:val="20"/>
                <w:szCs w:val="20"/>
              </w:rPr>
            </w:pPr>
          </w:p>
          <w:p w:rsidRPr="00175B33" w:rsidR="0016041E" w:rsidP="00175B33" w:rsidRDefault="008970B0" w14:paraId="70C035CA" w14:textId="29C54E5A">
            <w:pPr>
              <w:spacing w:line="276" w:lineRule="auto"/>
              <w:jc w:val="both"/>
              <w:rPr>
                <w:rFonts w:ascii="Arial" w:hAnsi="Arial" w:cs="Arial"/>
                <w:sz w:val="20"/>
                <w:szCs w:val="20"/>
              </w:rPr>
            </w:pPr>
            <w:r w:rsidRPr="00175B33">
              <w:rPr>
                <w:rFonts w:ascii="Arial" w:hAnsi="Arial" w:cs="Arial"/>
                <w:sz w:val="20"/>
                <w:szCs w:val="20"/>
              </w:rPr>
              <w:t xml:space="preserve">También, se </w:t>
            </w:r>
            <w:r w:rsidRPr="00175B33" w:rsidR="0057242F">
              <w:rPr>
                <w:rFonts w:ascii="Arial" w:hAnsi="Arial" w:cs="Arial"/>
                <w:sz w:val="20"/>
                <w:szCs w:val="20"/>
              </w:rPr>
              <w:t>orientan las</w:t>
            </w:r>
            <w:r w:rsidRPr="00175B33" w:rsidR="0016041E">
              <w:rPr>
                <w:rFonts w:ascii="Arial" w:hAnsi="Arial" w:cs="Arial"/>
                <w:sz w:val="20"/>
                <w:szCs w:val="20"/>
              </w:rPr>
              <w:t xml:space="preserve"> políticas y estrategias sobre temas específicos de la modalidad virtual</w:t>
            </w:r>
            <w:r w:rsidRPr="00175B33" w:rsidR="0057242F">
              <w:rPr>
                <w:rFonts w:ascii="Arial" w:hAnsi="Arial" w:cs="Arial"/>
                <w:sz w:val="20"/>
                <w:szCs w:val="20"/>
              </w:rPr>
              <w:t>;</w:t>
            </w:r>
            <w:r w:rsidRPr="00175B33" w:rsidR="0016041E">
              <w:rPr>
                <w:rFonts w:ascii="Arial" w:hAnsi="Arial" w:cs="Arial"/>
                <w:sz w:val="20"/>
                <w:szCs w:val="20"/>
              </w:rPr>
              <w:t xml:space="preserve"> </w:t>
            </w:r>
            <w:r w:rsidRPr="00175B33" w:rsidR="0057242F">
              <w:rPr>
                <w:rFonts w:ascii="Arial" w:hAnsi="Arial" w:cs="Arial"/>
                <w:sz w:val="20"/>
                <w:szCs w:val="20"/>
              </w:rPr>
              <w:t>e</w:t>
            </w:r>
            <w:r w:rsidRPr="00175B33" w:rsidR="0016041E">
              <w:rPr>
                <w:rFonts w:ascii="Arial" w:hAnsi="Arial" w:cs="Arial"/>
                <w:sz w:val="20"/>
                <w:szCs w:val="20"/>
              </w:rPr>
              <w:t xml:space="preserve">n el caso del programa de Ingeniería de Sistemas virtual, las estrategias están centradas en el desarrollo de competencias digitales, el uso de plataformas de e-learning y metodologías de enseñanza adaptadas al entorno online. Se brindan capacitaciones en pedagogía virtual y herramientas tecnológicas para facilitar la interacción y el aprendizaje remoto. </w:t>
            </w:r>
          </w:p>
          <w:p w:rsidRPr="00175B33" w:rsidR="00A75ED0" w:rsidP="00175B33" w:rsidRDefault="00A75ED0" w14:paraId="00142BEB" w14:textId="77777777">
            <w:pPr>
              <w:spacing w:line="276" w:lineRule="auto"/>
              <w:jc w:val="both"/>
              <w:rPr>
                <w:rFonts w:ascii="Arial" w:hAnsi="Arial" w:cs="Arial"/>
                <w:sz w:val="20"/>
                <w:szCs w:val="20"/>
              </w:rPr>
            </w:pPr>
          </w:p>
          <w:p w:rsidRPr="00175B33" w:rsidR="0019180F" w:rsidP="00175B33" w:rsidRDefault="00044B36" w14:paraId="4DED5FEB" w14:textId="77777777">
            <w:pPr>
              <w:pStyle w:val="Subtitulo2"/>
              <w:spacing w:line="276" w:lineRule="auto"/>
              <w:jc w:val="center"/>
              <w:rPr>
                <w:rFonts w:ascii="Arial" w:hAnsi="Arial" w:cs="Arial"/>
                <w:i/>
                <w:iCs/>
                <w:color w:val="222A35" w:themeColor="text2" w:themeShade="80"/>
                <w:sz w:val="20"/>
                <w:szCs w:val="20"/>
              </w:rPr>
            </w:pPr>
            <w:r w:rsidRPr="00175B33">
              <w:rPr>
                <w:rFonts w:ascii="Arial" w:hAnsi="Arial" w:cs="Arial"/>
                <w:i/>
                <w:iCs/>
                <w:color w:val="222A35" w:themeColor="text2" w:themeShade="80"/>
                <w:sz w:val="20"/>
                <w:szCs w:val="20"/>
              </w:rPr>
              <w:t>Resultado Encuesta:</w:t>
            </w:r>
          </w:p>
          <w:tbl>
            <w:tblPr>
              <w:tblStyle w:val="Tablaconcuadrcula"/>
              <w:tblW w:w="0" w:type="auto"/>
              <w:jc w:val="center"/>
              <w:tblLook w:val="04A0" w:firstRow="1" w:lastRow="0" w:firstColumn="1" w:lastColumn="0" w:noHBand="0" w:noVBand="1"/>
            </w:tblPr>
            <w:tblGrid>
              <w:gridCol w:w="6179"/>
              <w:gridCol w:w="1261"/>
            </w:tblGrid>
            <w:tr w:rsidRPr="00175B33" w:rsidR="00A75ED0" w:rsidTr="00A75ED0" w14:paraId="0B13C822" w14:textId="77777777">
              <w:trPr>
                <w:jc w:val="center"/>
              </w:trPr>
              <w:tc>
                <w:tcPr>
                  <w:tcW w:w="6179" w:type="dxa"/>
                  <w:shd w:val="clear" w:color="auto" w:fill="44546A" w:themeFill="text2"/>
                  <w:vAlign w:val="center"/>
                </w:tcPr>
                <w:p w:rsidRPr="00175B33" w:rsidR="00A75ED0" w:rsidP="00175B33" w:rsidRDefault="00A75ED0" w14:paraId="666F83D3"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Pregunta</w:t>
                  </w:r>
                </w:p>
              </w:tc>
              <w:tc>
                <w:tcPr>
                  <w:tcW w:w="261" w:type="dxa"/>
                  <w:shd w:val="clear" w:color="auto" w:fill="44546A" w:themeFill="text2"/>
                  <w:vAlign w:val="center"/>
                </w:tcPr>
                <w:p w:rsidRPr="00175B33" w:rsidR="00A75ED0" w:rsidP="00175B33" w:rsidRDefault="00A75ED0" w14:paraId="150847AB"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Profesores</w:t>
                  </w:r>
                </w:p>
              </w:tc>
            </w:tr>
            <w:tr w:rsidRPr="00175B33" w:rsidR="00A75ED0" w:rsidTr="00A75ED0" w14:paraId="042ED6D6" w14:textId="77777777">
              <w:trPr>
                <w:jc w:val="center"/>
              </w:trPr>
              <w:tc>
                <w:tcPr>
                  <w:tcW w:w="6179" w:type="dxa"/>
                  <w:vAlign w:val="center"/>
                </w:tcPr>
                <w:p w:rsidRPr="00175B33" w:rsidR="00A75ED0" w:rsidP="00175B33" w:rsidRDefault="00A75ED0" w14:paraId="10F16418" w14:textId="4C82D9AF">
                  <w:pPr>
                    <w:pStyle w:val="Subtitulo2"/>
                    <w:spacing w:line="276" w:lineRule="auto"/>
                    <w:rPr>
                      <w:rFonts w:ascii="Arial" w:hAnsi="Arial" w:cs="Arial"/>
                      <w:b w:val="0"/>
                      <w:bCs w:val="0"/>
                      <w:i/>
                      <w:iCs/>
                      <w:color w:val="222A35" w:themeColor="text2" w:themeShade="80"/>
                      <w:sz w:val="20"/>
                      <w:szCs w:val="20"/>
                    </w:rPr>
                  </w:pPr>
                  <w:r w:rsidRPr="00175B33">
                    <w:rPr>
                      <w:rFonts w:ascii="Arial" w:hAnsi="Arial" w:cs="Arial"/>
                      <w:b w:val="0"/>
                      <w:bCs w:val="0"/>
                      <w:i/>
                      <w:iCs/>
                      <w:color w:val="222A35" w:themeColor="text2" w:themeShade="80"/>
                      <w:sz w:val="20"/>
                      <w:szCs w:val="20"/>
                    </w:rPr>
                    <w:t xml:space="preserve">Las acciones orientadas al desarrollo integral de los docentes contribuyen en el mejoramiento de las competencias pedagógicas, investigativas y sociales para el sostenimiento de las funciones sustantivas. </w:t>
                  </w:r>
                </w:p>
              </w:tc>
              <w:tc>
                <w:tcPr>
                  <w:tcW w:w="261" w:type="dxa"/>
                  <w:vAlign w:val="center"/>
                </w:tcPr>
                <w:p w:rsidRPr="00175B33" w:rsidR="00A75ED0" w:rsidP="00175B33" w:rsidRDefault="00A75ED0" w14:paraId="7F552549" w14:textId="758A3E90">
                  <w:pPr>
                    <w:pStyle w:val="Subtitulo2"/>
                    <w:spacing w:line="276" w:lineRule="auto"/>
                    <w:rPr>
                      <w:rFonts w:ascii="Arial" w:hAnsi="Arial" w:cs="Arial"/>
                      <w:b w:val="0"/>
                      <w:bCs w:val="0"/>
                      <w:color w:val="222A35" w:themeColor="text2" w:themeShade="80"/>
                      <w:sz w:val="20"/>
                      <w:szCs w:val="20"/>
                    </w:rPr>
                  </w:pPr>
                  <w:r w:rsidRPr="00175B33">
                    <w:rPr>
                      <w:rFonts w:ascii="Arial" w:hAnsi="Arial" w:cs="Arial"/>
                      <w:b w:val="0"/>
                      <w:bCs w:val="0"/>
                      <w:color w:val="222A35" w:themeColor="text2" w:themeShade="80"/>
                      <w:sz w:val="20"/>
                      <w:szCs w:val="20"/>
                    </w:rPr>
                    <w:t>4,09</w:t>
                  </w:r>
                </w:p>
              </w:tc>
            </w:tr>
          </w:tbl>
          <w:p w:rsidRPr="00175B33" w:rsidR="0019180F" w:rsidP="00175B33" w:rsidRDefault="0019180F" w14:paraId="6BD90134" w14:textId="77777777">
            <w:pPr>
              <w:pStyle w:val="Subtitulo2"/>
              <w:spacing w:line="276" w:lineRule="auto"/>
              <w:rPr>
                <w:rFonts w:ascii="Arial" w:hAnsi="Arial" w:cs="Arial"/>
                <w:i/>
                <w:iCs/>
                <w:color w:val="222A35" w:themeColor="text2" w:themeShade="80"/>
                <w:sz w:val="20"/>
                <w:szCs w:val="20"/>
              </w:rPr>
            </w:pPr>
          </w:p>
          <w:p w:rsidRPr="00175B33" w:rsidR="00567A1B" w:rsidP="00175B33" w:rsidRDefault="00567A1B" w14:paraId="7BA13C91" w14:textId="77777777">
            <w:pPr>
              <w:spacing w:line="276" w:lineRule="auto"/>
              <w:jc w:val="both"/>
              <w:rPr>
                <w:rFonts w:ascii="Arial" w:hAnsi="Arial" w:cs="Arial"/>
                <w:b/>
                <w:bCs/>
                <w:i/>
                <w:iCs/>
                <w:color w:val="222A35" w:themeColor="text2" w:themeShade="80"/>
                <w:sz w:val="20"/>
                <w:szCs w:val="20"/>
              </w:rPr>
            </w:pPr>
          </w:p>
          <w:p w:rsidRPr="00175B33" w:rsidR="00567A1B" w:rsidP="00175B33" w:rsidRDefault="00567A1B" w14:paraId="739D9077" w14:textId="77777777">
            <w:pPr>
              <w:spacing w:line="276" w:lineRule="auto"/>
              <w:jc w:val="both"/>
              <w:rPr>
                <w:rFonts w:ascii="Arial" w:hAnsi="Arial" w:cs="Arial"/>
                <w:b/>
                <w:bCs/>
                <w:i/>
                <w:iCs/>
                <w:color w:val="222A35" w:themeColor="text2" w:themeShade="80"/>
                <w:sz w:val="20"/>
                <w:szCs w:val="20"/>
              </w:rPr>
            </w:pPr>
          </w:p>
        </w:tc>
      </w:tr>
    </w:tbl>
    <w:p w:rsidRPr="00175B33" w:rsidR="00A159C8" w:rsidP="00175B33" w:rsidRDefault="00A159C8" w14:paraId="2F75C313" w14:textId="77777777">
      <w:pPr>
        <w:pStyle w:val="Subtitulo2"/>
        <w:spacing w:line="276" w:lineRule="auto"/>
        <w:rPr>
          <w:rFonts w:ascii="Arial" w:hAnsi="Arial" w:cs="Arial"/>
          <w:sz w:val="20"/>
          <w:szCs w:val="20"/>
        </w:rPr>
      </w:pPr>
    </w:p>
    <w:p w:rsidRPr="00175B33" w:rsidR="00D70B8C" w:rsidP="00175B33" w:rsidRDefault="00D70B8C" w14:paraId="5E0ED972" w14:textId="77777777">
      <w:pPr>
        <w:pStyle w:val="Subtitulo2"/>
        <w:spacing w:line="276" w:lineRule="auto"/>
        <w:rPr>
          <w:rFonts w:ascii="Arial" w:hAnsi="Arial" w:cs="Arial"/>
          <w:sz w:val="20"/>
          <w:szCs w:val="20"/>
        </w:rPr>
      </w:pPr>
      <w:r w:rsidRPr="00175B33">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D70B8C" w:rsidTr="6BE809C0" w14:paraId="45188071" w14:textId="77777777">
        <w:trPr>
          <w:trHeight w:val="467"/>
        </w:trPr>
        <w:tc>
          <w:tcPr>
            <w:tcW w:w="4417" w:type="dxa"/>
            <w:shd w:val="clear" w:color="auto" w:fill="1F4E79" w:themeFill="accent1" w:themeFillShade="80"/>
            <w:vAlign w:val="center"/>
          </w:tcPr>
          <w:p w:rsidRPr="00175B33" w:rsidR="00D70B8C" w:rsidP="00175B33" w:rsidRDefault="00D70B8C" w14:paraId="7AB8CFA4"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D70B8C" w:rsidP="00175B33" w:rsidRDefault="00D70B8C" w14:paraId="1F02AFA1"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D70B8C" w:rsidTr="6BE809C0" w14:paraId="1307BB5E" w14:textId="77777777">
        <w:trPr>
          <w:trHeight w:val="480"/>
        </w:trPr>
        <w:tc>
          <w:tcPr>
            <w:tcW w:w="4417" w:type="dxa"/>
            <w:vAlign w:val="center"/>
          </w:tcPr>
          <w:p w:rsidRPr="00175B33" w:rsidR="00D70B8C" w:rsidP="00175B33" w:rsidRDefault="485E12DB" w14:paraId="5804376E" w14:textId="3F09905E">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4,4</w:t>
            </w:r>
          </w:p>
        </w:tc>
        <w:tc>
          <w:tcPr>
            <w:tcW w:w="4417" w:type="dxa"/>
            <w:vAlign w:val="center"/>
          </w:tcPr>
          <w:p w:rsidRPr="00175B33" w:rsidR="00D70B8C" w:rsidP="00175B33" w:rsidRDefault="485E12DB" w14:paraId="34CF62A2" w14:textId="03383183">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en alto grado</w:t>
            </w:r>
          </w:p>
        </w:tc>
      </w:tr>
    </w:tbl>
    <w:p w:rsidRPr="00175B33" w:rsidR="00D70B8C" w:rsidP="00175B33" w:rsidRDefault="00D70B8C" w14:paraId="2AABC8CF" w14:textId="77777777">
      <w:pPr>
        <w:pStyle w:val="Subtitulo2"/>
        <w:spacing w:line="276" w:lineRule="auto"/>
        <w:rPr>
          <w:rFonts w:ascii="Arial" w:hAnsi="Arial" w:cs="Arial"/>
          <w:sz w:val="20"/>
          <w:szCs w:val="20"/>
        </w:rPr>
      </w:pPr>
    </w:p>
    <w:p w:rsidRPr="00175B33" w:rsidR="00567A1B" w:rsidP="00175B33" w:rsidRDefault="00567A1B" w14:paraId="21F33CA6" w14:textId="6A4EC44F">
      <w:pPr>
        <w:pStyle w:val="Subtitulo2"/>
        <w:spacing w:line="276" w:lineRule="auto"/>
        <w:rPr>
          <w:rFonts w:ascii="Arial" w:hAnsi="Arial" w:cs="Arial"/>
          <w:sz w:val="20"/>
          <w:szCs w:val="20"/>
        </w:rPr>
      </w:pPr>
      <w:r w:rsidRPr="00175B33">
        <w:rPr>
          <w:rFonts w:ascii="Arial" w:hAnsi="Arial" w:cs="Arial"/>
          <w:sz w:val="20"/>
          <w:szCs w:val="20"/>
        </w:rPr>
        <w:t xml:space="preserve">Característica 12. </w:t>
      </w:r>
      <w:r w:rsidRPr="00175B33" w:rsidR="00C53CD5">
        <w:rPr>
          <w:rFonts w:ascii="Arial" w:hAnsi="Arial" w:cs="Arial"/>
          <w:sz w:val="20"/>
          <w:szCs w:val="20"/>
        </w:rPr>
        <w:t>Estímulos a la trayectoria profesional</w:t>
      </w:r>
    </w:p>
    <w:tbl>
      <w:tblPr>
        <w:tblStyle w:val="Tablaconcuadrcula"/>
        <w:tblW w:w="0" w:type="auto"/>
        <w:tblLook w:val="04A0" w:firstRow="1" w:lastRow="0" w:firstColumn="1" w:lastColumn="0" w:noHBand="0" w:noVBand="1"/>
      </w:tblPr>
      <w:tblGrid>
        <w:gridCol w:w="8828"/>
      </w:tblGrid>
      <w:tr w:rsidRPr="00175B33" w:rsidR="00567A1B" w:rsidTr="7CAEABC9" w14:paraId="06BD8B65" w14:textId="77777777">
        <w:tc>
          <w:tcPr>
            <w:tcW w:w="8828" w:type="dxa"/>
            <w:tcBorders>
              <w:top w:val="nil"/>
            </w:tcBorders>
            <w:shd w:val="clear" w:color="auto" w:fill="44697D"/>
          </w:tcPr>
          <w:p w:rsidRPr="00175B33" w:rsidR="00567A1B" w:rsidP="00175B33" w:rsidRDefault="00567A1B" w14:paraId="535BE06D" w14:textId="77777777">
            <w:pPr>
              <w:spacing w:line="276" w:lineRule="auto"/>
              <w:jc w:val="center"/>
              <w:rPr>
                <w:rFonts w:ascii="Arial" w:hAnsi="Arial" w:cs="Arial"/>
                <w:color w:val="FF0000"/>
                <w:sz w:val="20"/>
                <w:szCs w:val="20"/>
              </w:rPr>
            </w:pPr>
            <w:r w:rsidRPr="00175B33">
              <w:rPr>
                <w:rFonts w:ascii="Arial" w:hAnsi="Arial" w:cs="Arial"/>
                <w:color w:val="FFFFFF" w:themeColor="background1"/>
                <w:sz w:val="20"/>
                <w:szCs w:val="20"/>
              </w:rPr>
              <w:t>Conclusiones</w:t>
            </w:r>
          </w:p>
        </w:tc>
      </w:tr>
      <w:tr w:rsidRPr="00175B33" w:rsidR="00567A1B" w:rsidTr="7CAEABC9" w14:paraId="766AA7FB" w14:textId="77777777">
        <w:tc>
          <w:tcPr>
            <w:tcW w:w="8828" w:type="dxa"/>
            <w:shd w:val="clear" w:color="auto" w:fill="auto"/>
          </w:tcPr>
          <w:p w:rsidRPr="00175B33" w:rsidR="0095784E" w:rsidP="00175B33" w:rsidRDefault="00D70B8C" w14:paraId="5D54FF7E" w14:textId="77777777">
            <w:pPr>
              <w:spacing w:line="276" w:lineRule="auto"/>
              <w:jc w:val="both"/>
              <w:rPr>
                <w:rFonts w:ascii="Arial" w:hAnsi="Arial" w:cs="Arial"/>
                <w:sz w:val="20"/>
                <w:szCs w:val="20"/>
              </w:rPr>
            </w:pPr>
            <w:r w:rsidRPr="00175B33">
              <w:rPr>
                <w:rFonts w:ascii="Arial" w:hAnsi="Arial" w:cs="Arial"/>
                <w:sz w:val="20"/>
                <w:szCs w:val="20"/>
              </w:rPr>
              <w:t>En la Fundación Universitaria Compensar, los estímulos para la labor docente, de investigación y de extensión se enfocan en incentivos económicos, reconocimiento institucional y apoyo en formación continua. En el área docente, se otorgan bonificaciones por méritos y desempeño destacado. Para la investigación, se promueven estímulos mediante financiamiento de proyectos, participación en congresos y publicación en revistas indexadas, incentivando la producción académica y la innovación.</w:t>
            </w:r>
          </w:p>
          <w:p w:rsidRPr="00175B33" w:rsidR="0095784E" w:rsidP="00175B33" w:rsidRDefault="0095784E" w14:paraId="7AB74733" w14:textId="77777777">
            <w:pPr>
              <w:spacing w:line="276" w:lineRule="auto"/>
              <w:jc w:val="both"/>
              <w:rPr>
                <w:rFonts w:ascii="Arial" w:hAnsi="Arial" w:cs="Arial"/>
                <w:sz w:val="20"/>
                <w:szCs w:val="20"/>
              </w:rPr>
            </w:pPr>
          </w:p>
          <w:p w:rsidRPr="00175B33" w:rsidR="00D70B8C" w:rsidP="00175B33" w:rsidRDefault="00D70B8C" w14:paraId="3F71864E" w14:textId="7851F1D4">
            <w:pPr>
              <w:spacing w:line="276" w:lineRule="auto"/>
              <w:jc w:val="both"/>
              <w:rPr>
                <w:rFonts w:ascii="Arial" w:hAnsi="Arial" w:cs="Arial"/>
                <w:sz w:val="20"/>
                <w:szCs w:val="20"/>
              </w:rPr>
            </w:pPr>
            <w:r w:rsidRPr="00175B33">
              <w:rPr>
                <w:rFonts w:ascii="Arial" w:hAnsi="Arial" w:cs="Arial"/>
                <w:sz w:val="20"/>
                <w:szCs w:val="20"/>
              </w:rPr>
              <w:t>En cuanto a la extensión, se ofrecen beneficios por vinculación en proyectos sociales y actividades de impacto comunitario, alineados con la misión institucional. Estos estímulos buscan motivar la excelencia y el compromiso de los docentes con el crecimiento académico y social de la institución.</w:t>
            </w:r>
          </w:p>
          <w:p w:rsidRPr="00175B33" w:rsidR="00D70B8C" w:rsidP="00175B33" w:rsidRDefault="00D70B8C" w14:paraId="5C6EC14A" w14:textId="77777777">
            <w:pPr>
              <w:spacing w:line="276" w:lineRule="auto"/>
              <w:jc w:val="both"/>
              <w:rPr>
                <w:rFonts w:ascii="Arial" w:hAnsi="Arial" w:cs="Arial"/>
                <w:sz w:val="20"/>
                <w:szCs w:val="20"/>
              </w:rPr>
            </w:pPr>
          </w:p>
          <w:p w:rsidRPr="00175B33" w:rsidR="00D70B8C" w:rsidP="00175B33" w:rsidRDefault="00D70B8C" w14:paraId="0A9DF9A2" w14:textId="5751DF5A">
            <w:pPr>
              <w:spacing w:line="276" w:lineRule="auto"/>
              <w:jc w:val="both"/>
              <w:rPr>
                <w:rFonts w:ascii="Arial" w:hAnsi="Arial" w:cs="Arial"/>
                <w:sz w:val="20"/>
                <w:szCs w:val="20"/>
              </w:rPr>
            </w:pPr>
            <w:r w:rsidRPr="00175B33">
              <w:rPr>
                <w:rFonts w:ascii="Arial" w:hAnsi="Arial" w:cs="Arial"/>
                <w:sz w:val="20"/>
                <w:szCs w:val="20"/>
              </w:rPr>
              <w:t xml:space="preserve">Estos incentivos incluyen bonificaciones por méritos académicos, financiamiento de proyectos de investigación, apoyo para participación en congresos y reconocimiento en actividades de extensión comunitaria. </w:t>
            </w:r>
          </w:p>
          <w:p w:rsidRPr="00175B33" w:rsidR="00D70B8C" w:rsidP="00175B33" w:rsidRDefault="00D70B8C" w14:paraId="3FB1FF50" w14:textId="77777777">
            <w:pPr>
              <w:spacing w:line="276" w:lineRule="auto"/>
              <w:jc w:val="both"/>
              <w:rPr>
                <w:rFonts w:ascii="Arial" w:hAnsi="Arial" w:cs="Arial"/>
                <w:sz w:val="20"/>
                <w:szCs w:val="20"/>
              </w:rPr>
            </w:pPr>
          </w:p>
          <w:p w:rsidRPr="00175B33" w:rsidR="00D70B8C" w:rsidP="00175B33" w:rsidRDefault="00D70B8C" w14:paraId="697E8252" w14:textId="77777777">
            <w:pPr>
              <w:spacing w:line="276" w:lineRule="auto"/>
              <w:jc w:val="both"/>
              <w:rPr>
                <w:rFonts w:ascii="Arial" w:hAnsi="Arial" w:cs="Arial"/>
                <w:sz w:val="20"/>
                <w:szCs w:val="20"/>
              </w:rPr>
            </w:pPr>
            <w:r w:rsidRPr="00175B33">
              <w:rPr>
                <w:rFonts w:ascii="Arial" w:hAnsi="Arial" w:cs="Arial"/>
                <w:sz w:val="20"/>
                <w:szCs w:val="20"/>
              </w:rPr>
              <w:t xml:space="preserve">Según el Informe de Gestión 2022, la institución fortaleció el equipo de Planeación Financiera y avanzó en la gestión financiera, lo que permitió apoyar proyectos de investigación y extensión. Sin embargo, el informe no especifica el número exacto de docentes beneficiados por estos estímulos. </w:t>
            </w:r>
          </w:p>
          <w:p w:rsidR="03E7C786" w:rsidP="7CAEABC9" w:rsidRDefault="03E7C786" w14:paraId="6F840402" w14:textId="53D70771">
            <w:pPr>
              <w:spacing w:line="276" w:lineRule="auto"/>
              <w:jc w:val="both"/>
              <w:rPr>
                <w:rFonts w:ascii="Arial" w:hAnsi="Arial" w:cs="Arial"/>
                <w:sz w:val="20"/>
                <w:szCs w:val="20"/>
              </w:rPr>
            </w:pPr>
          </w:p>
          <w:p w:rsidR="5BDF3330" w:rsidP="7CAEABC9" w:rsidRDefault="5BDF3330" w14:paraId="5FB8E01D" w14:textId="28024F3E">
            <w:pPr>
              <w:spacing w:line="276" w:lineRule="auto"/>
              <w:jc w:val="both"/>
              <w:rPr>
                <w:rFonts w:ascii="Arial" w:hAnsi="Arial" w:cs="Arial"/>
                <w:sz w:val="20"/>
                <w:szCs w:val="20"/>
              </w:rPr>
            </w:pPr>
            <w:r w:rsidRPr="7CAEABC9">
              <w:rPr>
                <w:rFonts w:ascii="Arial" w:hAnsi="Arial" w:cs="Arial"/>
                <w:sz w:val="20"/>
                <w:szCs w:val="20"/>
              </w:rPr>
              <w:t>En conclusión, la asignación de estímulos económicos por la publicación de libros, artículos científicos y otros productos académicos se ha convertido en un incentivo clave para fortalecer la producción intelectual del cuerpo docente. Esta estrategia no solo impulsa la investigación y la divulgación del conocimiento, sino que también contribuye al posicionamiento académico del programa y de la universidad, en coherencia con sus políticas de calidad y proyección investigativa. Cabe resaltar que dichos estímulos se otorgan únicamente cuando las obras cumplen con los criterios institucionales de calidad, indexación y evaluación por pares, lo que garantiza la relevancia y el rigor académico de la producción incentivada.</w:t>
            </w:r>
          </w:p>
          <w:p w:rsidR="7CAEABC9" w:rsidP="7CAEABC9" w:rsidRDefault="7CAEABC9" w14:paraId="4654C2DA" w14:textId="558661A6">
            <w:pPr>
              <w:spacing w:line="276" w:lineRule="auto"/>
              <w:jc w:val="both"/>
              <w:rPr>
                <w:rFonts w:ascii="Arial" w:hAnsi="Arial" w:cs="Arial"/>
                <w:sz w:val="20"/>
                <w:szCs w:val="20"/>
              </w:rPr>
            </w:pPr>
          </w:p>
          <w:p w:rsidR="5BDF3330" w:rsidP="7CAEABC9" w:rsidRDefault="5BDF3330" w14:paraId="2CE30326" w14:textId="04E5F0AB">
            <w:pPr>
              <w:spacing w:line="276" w:lineRule="auto"/>
              <w:jc w:val="center"/>
            </w:pPr>
            <w:r>
              <w:rPr>
                <w:noProof/>
              </w:rPr>
              <w:drawing>
                <wp:inline distT="0" distB="0" distL="0" distR="0" wp14:anchorId="6E326ABC" wp14:editId="3F6394A4">
                  <wp:extent cx="5457825" cy="3276600"/>
                  <wp:effectExtent l="0" t="0" r="0" b="0"/>
                  <wp:docPr id="1844531378" name="Imagen 184453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457825" cy="3276600"/>
                          </a:xfrm>
                          <a:prstGeom prst="rect">
                            <a:avLst/>
                          </a:prstGeom>
                        </pic:spPr>
                      </pic:pic>
                    </a:graphicData>
                  </a:graphic>
                </wp:inline>
              </w:drawing>
            </w:r>
          </w:p>
          <w:p w:rsidRPr="00175B33" w:rsidR="00D70B8C" w:rsidP="00175B33" w:rsidRDefault="00D70B8C" w14:paraId="4FDFCE73" w14:textId="77777777">
            <w:pPr>
              <w:spacing w:line="276" w:lineRule="auto"/>
              <w:jc w:val="both"/>
              <w:rPr>
                <w:rFonts w:ascii="Arial" w:hAnsi="Arial" w:cs="Arial"/>
                <w:sz w:val="20"/>
                <w:szCs w:val="20"/>
              </w:rPr>
            </w:pPr>
            <w:r w:rsidRPr="00175B33">
              <w:rPr>
                <w:rFonts w:ascii="Arial" w:hAnsi="Arial" w:cs="Arial"/>
                <w:sz w:val="20"/>
                <w:szCs w:val="20"/>
              </w:rPr>
              <w:t>El otorgamiento de estímulos a los profesores en la Fundación Universitaria Compensar busca promover una mayor motivación, compromiso y excelencia en su labor docente, de investigación y de extensión. En la docencia, se espera que estos incentivos impulsen la innovación pedagógica y el desarrollo de metodologías de enseñanza efectivas, mejorando la calidad educativa. En investigación, los estímulos están orientados a incrementar la producción científica, la participación en proyectos innovadores y la colaboración en redes académicas, lo cual eleva el perfil investigativo institucional. En el área de extensión, se pretende fortalecer el impacto social de la institución, promoviendo la participación en proyectos que beneficien a la comunidad y generen un vínculo significativo entre la academia y la sociedad. En conjunto, estos efectos contribuyen a mejorar el prestigio institucional, la satisfacción de los docentes y el logro de los objetivos estratégicos de la universidad.</w:t>
            </w:r>
          </w:p>
          <w:p w:rsidRPr="00175B33" w:rsidR="00D70B8C" w:rsidP="4AFAC56E" w:rsidRDefault="00D70B8C" w14:paraId="6F2EE62D" w14:textId="7A7C85E4">
            <w:pPr>
              <w:pStyle w:val="Subtitulo2"/>
              <w:spacing w:line="276" w:lineRule="auto"/>
              <w:rPr>
                <w:rFonts w:ascii="Arial" w:hAnsi="Arial" w:cs="Arial"/>
                <w:b w:val="0"/>
                <w:bCs w:val="0"/>
                <w:color w:val="222A35" w:themeColor="text2" w:themeShade="80"/>
                <w:sz w:val="20"/>
                <w:szCs w:val="20"/>
              </w:rPr>
            </w:pPr>
          </w:p>
          <w:p w:rsidR="4AFAC56E" w:rsidP="4AFAC56E" w:rsidRDefault="4AFAC56E" w14:paraId="06835D3A" w14:textId="74907632">
            <w:pPr>
              <w:pStyle w:val="Subtitulo2"/>
              <w:spacing w:line="276" w:lineRule="auto"/>
              <w:rPr>
                <w:rFonts w:ascii="Arial" w:hAnsi="Arial" w:cs="Arial"/>
                <w:b w:val="0"/>
                <w:bCs w:val="0"/>
                <w:color w:val="222A35" w:themeColor="text2" w:themeShade="80"/>
                <w:sz w:val="20"/>
                <w:szCs w:val="20"/>
              </w:rPr>
            </w:pPr>
          </w:p>
          <w:p w:rsidRPr="00175B33" w:rsidR="008B0E45" w:rsidP="00175B33" w:rsidRDefault="008B0E45" w14:paraId="198E2AD8" w14:textId="77777777">
            <w:pPr>
              <w:pStyle w:val="Subtitulo2"/>
              <w:spacing w:line="276" w:lineRule="auto"/>
              <w:jc w:val="center"/>
              <w:rPr>
                <w:rFonts w:ascii="Arial" w:hAnsi="Arial" w:cs="Arial"/>
                <w:i/>
                <w:iCs/>
                <w:color w:val="222A35" w:themeColor="text2" w:themeShade="80"/>
                <w:sz w:val="20"/>
                <w:szCs w:val="20"/>
              </w:rPr>
            </w:pPr>
            <w:r w:rsidRPr="00175B33">
              <w:rPr>
                <w:rFonts w:ascii="Arial" w:hAnsi="Arial" w:cs="Arial"/>
                <w:i/>
                <w:iCs/>
                <w:color w:val="222A35" w:themeColor="text2" w:themeShade="80"/>
                <w:sz w:val="20"/>
                <w:szCs w:val="20"/>
              </w:rPr>
              <w:t>Resultado Encuesta:</w:t>
            </w:r>
          </w:p>
          <w:tbl>
            <w:tblPr>
              <w:tblStyle w:val="Tablaconcuadrcula"/>
              <w:tblW w:w="0" w:type="auto"/>
              <w:jc w:val="center"/>
              <w:tblLook w:val="04A0" w:firstRow="1" w:lastRow="0" w:firstColumn="1" w:lastColumn="0" w:noHBand="0" w:noVBand="1"/>
            </w:tblPr>
            <w:tblGrid>
              <w:gridCol w:w="5559"/>
              <w:gridCol w:w="1261"/>
            </w:tblGrid>
            <w:tr w:rsidRPr="00175B33" w:rsidR="00D61ECA" w:rsidTr="001A5AC1" w14:paraId="4441D975" w14:textId="77777777">
              <w:trPr>
                <w:jc w:val="center"/>
              </w:trPr>
              <w:tc>
                <w:tcPr>
                  <w:tcW w:w="5559" w:type="dxa"/>
                  <w:shd w:val="clear" w:color="auto" w:fill="44546A" w:themeFill="text2"/>
                  <w:vAlign w:val="center"/>
                </w:tcPr>
                <w:p w:rsidRPr="00175B33" w:rsidR="00D61ECA" w:rsidP="00175B33" w:rsidRDefault="00D61ECA" w14:paraId="6E47ACE9"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Pregunta</w:t>
                  </w:r>
                </w:p>
              </w:tc>
              <w:tc>
                <w:tcPr>
                  <w:tcW w:w="948" w:type="dxa"/>
                  <w:shd w:val="clear" w:color="auto" w:fill="44546A" w:themeFill="text2"/>
                  <w:vAlign w:val="center"/>
                </w:tcPr>
                <w:p w:rsidRPr="00175B33" w:rsidR="00D61ECA" w:rsidP="00175B33" w:rsidRDefault="00D61ECA" w14:paraId="6C8DA4D6"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Profesores</w:t>
                  </w:r>
                </w:p>
              </w:tc>
            </w:tr>
            <w:tr w:rsidRPr="00175B33" w:rsidR="00D61ECA" w:rsidTr="001A5AC1" w14:paraId="150E8C2A" w14:textId="77777777">
              <w:trPr>
                <w:jc w:val="center"/>
              </w:trPr>
              <w:tc>
                <w:tcPr>
                  <w:tcW w:w="5559" w:type="dxa"/>
                  <w:vAlign w:val="center"/>
                </w:tcPr>
                <w:p w:rsidRPr="00175B33" w:rsidR="00D61ECA" w:rsidP="00175B33" w:rsidRDefault="001A5AC1" w14:paraId="2D402609" w14:textId="701CDF83">
                  <w:pPr>
                    <w:pStyle w:val="Subtitulo2"/>
                    <w:spacing w:line="276" w:lineRule="auto"/>
                    <w:rPr>
                      <w:rFonts w:ascii="Arial" w:hAnsi="Arial" w:cs="Arial"/>
                      <w:b w:val="0"/>
                      <w:bCs w:val="0"/>
                      <w:sz w:val="20"/>
                      <w:szCs w:val="20"/>
                    </w:rPr>
                  </w:pPr>
                  <w:r w:rsidRPr="00175B33">
                    <w:rPr>
                      <w:rFonts w:ascii="Arial" w:hAnsi="Arial" w:cs="Arial"/>
                      <w:b w:val="0"/>
                      <w:bCs w:val="0"/>
                      <w:color w:val="000000"/>
                      <w:sz w:val="20"/>
                      <w:szCs w:val="20"/>
                    </w:rPr>
                    <w:t>El régimen de estímulos al profesorado tiene efectos positivos en el ejercicio cualificado de la docencia</w:t>
                  </w:r>
                </w:p>
              </w:tc>
              <w:tc>
                <w:tcPr>
                  <w:tcW w:w="948" w:type="dxa"/>
                  <w:vAlign w:val="center"/>
                </w:tcPr>
                <w:p w:rsidRPr="00175B33" w:rsidR="00D61ECA" w:rsidP="00175B33" w:rsidRDefault="001A5AC1" w14:paraId="473A6C39" w14:textId="3ED9CAA8">
                  <w:pPr>
                    <w:pStyle w:val="Subtitulo2"/>
                    <w:spacing w:line="276" w:lineRule="auto"/>
                    <w:rPr>
                      <w:rFonts w:ascii="Arial" w:hAnsi="Arial" w:cs="Arial"/>
                      <w:b w:val="0"/>
                      <w:bCs w:val="0"/>
                      <w:sz w:val="20"/>
                      <w:szCs w:val="20"/>
                    </w:rPr>
                  </w:pPr>
                  <w:r w:rsidRPr="00175B33">
                    <w:rPr>
                      <w:rFonts w:ascii="Arial" w:hAnsi="Arial" w:cs="Arial"/>
                      <w:b w:val="0"/>
                      <w:bCs w:val="0"/>
                      <w:sz w:val="20"/>
                      <w:szCs w:val="20"/>
                    </w:rPr>
                    <w:t>4,00</w:t>
                  </w:r>
                </w:p>
              </w:tc>
            </w:tr>
            <w:tr w:rsidRPr="00175B33" w:rsidR="00D61ECA" w:rsidTr="001A5AC1" w14:paraId="74FB7AB1" w14:textId="77777777">
              <w:trPr>
                <w:jc w:val="center"/>
              </w:trPr>
              <w:tc>
                <w:tcPr>
                  <w:tcW w:w="5559" w:type="dxa"/>
                  <w:vAlign w:val="center"/>
                </w:tcPr>
                <w:p w:rsidRPr="00175B33" w:rsidR="00D61ECA" w:rsidP="00175B33" w:rsidRDefault="001A5AC1" w14:paraId="3F50EBD9" w14:textId="77D2AF96">
                  <w:pPr>
                    <w:pStyle w:val="Subtitulo2"/>
                    <w:spacing w:line="276" w:lineRule="auto"/>
                    <w:rPr>
                      <w:rFonts w:ascii="Arial" w:hAnsi="Arial" w:cs="Arial"/>
                      <w:b w:val="0"/>
                      <w:bCs w:val="0"/>
                      <w:color w:val="000000"/>
                      <w:sz w:val="20"/>
                      <w:szCs w:val="20"/>
                    </w:rPr>
                  </w:pPr>
                  <w:r w:rsidRPr="00175B33">
                    <w:rPr>
                      <w:rFonts w:ascii="Arial" w:hAnsi="Arial" w:cs="Arial"/>
                      <w:b w:val="0"/>
                      <w:bCs w:val="0"/>
                      <w:color w:val="000000"/>
                      <w:sz w:val="20"/>
                      <w:szCs w:val="20"/>
                    </w:rPr>
                    <w:t>La política de estímulos docentes tiene efectos positivos en la investigación, la innovación, la creación artística y cultural</w:t>
                  </w:r>
                </w:p>
              </w:tc>
              <w:tc>
                <w:tcPr>
                  <w:tcW w:w="948" w:type="dxa"/>
                  <w:vAlign w:val="center"/>
                </w:tcPr>
                <w:p w:rsidRPr="00175B33" w:rsidR="00D61ECA" w:rsidP="00175B33" w:rsidRDefault="001A5AC1" w14:paraId="01DC274C" w14:textId="12EE9820">
                  <w:pPr>
                    <w:pStyle w:val="Subtitulo2"/>
                    <w:spacing w:line="276" w:lineRule="auto"/>
                    <w:rPr>
                      <w:rFonts w:ascii="Arial" w:hAnsi="Arial" w:cs="Arial"/>
                      <w:b w:val="0"/>
                      <w:bCs w:val="0"/>
                      <w:color w:val="000000"/>
                      <w:sz w:val="20"/>
                      <w:szCs w:val="20"/>
                    </w:rPr>
                  </w:pPr>
                  <w:r w:rsidRPr="00175B33">
                    <w:rPr>
                      <w:rFonts w:ascii="Arial" w:hAnsi="Arial" w:cs="Arial"/>
                      <w:b w:val="0"/>
                      <w:bCs w:val="0"/>
                      <w:color w:val="000000"/>
                      <w:sz w:val="20"/>
                      <w:szCs w:val="20"/>
                    </w:rPr>
                    <w:t>4,00</w:t>
                  </w:r>
                </w:p>
              </w:tc>
            </w:tr>
            <w:tr w:rsidRPr="00175B33" w:rsidR="00D61ECA" w:rsidTr="001A5AC1" w14:paraId="3B0AA37E" w14:textId="77777777">
              <w:trPr>
                <w:jc w:val="center"/>
              </w:trPr>
              <w:tc>
                <w:tcPr>
                  <w:tcW w:w="5559" w:type="dxa"/>
                  <w:vAlign w:val="center"/>
                </w:tcPr>
                <w:p w:rsidRPr="00175B33" w:rsidR="00D61ECA" w:rsidP="00175B33" w:rsidRDefault="001A5AC1" w14:paraId="779E8C4E" w14:textId="48424B9E">
                  <w:pPr>
                    <w:pStyle w:val="Subtitulo2"/>
                    <w:spacing w:line="276" w:lineRule="auto"/>
                    <w:rPr>
                      <w:rFonts w:ascii="Arial" w:hAnsi="Arial" w:cs="Arial"/>
                      <w:b w:val="0"/>
                      <w:bCs w:val="0"/>
                      <w:color w:val="000000"/>
                      <w:sz w:val="20"/>
                      <w:szCs w:val="20"/>
                    </w:rPr>
                  </w:pPr>
                  <w:r w:rsidRPr="00175B33">
                    <w:rPr>
                      <w:rFonts w:ascii="Arial" w:hAnsi="Arial" w:cs="Arial"/>
                      <w:b w:val="0"/>
                      <w:bCs w:val="0"/>
                      <w:color w:val="000000"/>
                      <w:sz w:val="20"/>
                      <w:szCs w:val="20"/>
                    </w:rPr>
                    <w:t>La política de estímulos docentes tiene efectos positivos en el ejercicio cualificado de la extensión o proyección social, en los aportes al desarrollo técnico y tecnológico y la cooperación internacional</w:t>
                  </w:r>
                </w:p>
              </w:tc>
              <w:tc>
                <w:tcPr>
                  <w:tcW w:w="948" w:type="dxa"/>
                  <w:vAlign w:val="center"/>
                </w:tcPr>
                <w:p w:rsidRPr="00175B33" w:rsidR="00D61ECA" w:rsidP="00175B33" w:rsidRDefault="001A5AC1" w14:paraId="07345CC9" w14:textId="312BF426">
                  <w:pPr>
                    <w:pStyle w:val="Subtitulo2"/>
                    <w:spacing w:line="276" w:lineRule="auto"/>
                    <w:rPr>
                      <w:rFonts w:ascii="Arial" w:hAnsi="Arial" w:cs="Arial"/>
                      <w:b w:val="0"/>
                      <w:bCs w:val="0"/>
                      <w:color w:val="000000"/>
                      <w:sz w:val="20"/>
                      <w:szCs w:val="20"/>
                    </w:rPr>
                  </w:pPr>
                  <w:r w:rsidRPr="00175B33">
                    <w:rPr>
                      <w:rFonts w:ascii="Arial" w:hAnsi="Arial" w:cs="Arial"/>
                      <w:b w:val="0"/>
                      <w:bCs w:val="0"/>
                      <w:color w:val="000000"/>
                      <w:sz w:val="20"/>
                      <w:szCs w:val="20"/>
                    </w:rPr>
                    <w:t>4,18</w:t>
                  </w:r>
                </w:p>
              </w:tc>
            </w:tr>
          </w:tbl>
          <w:p w:rsidRPr="00175B33" w:rsidR="0019180F" w:rsidP="00175B33" w:rsidRDefault="0019180F" w14:paraId="4EBE1C12" w14:textId="77777777">
            <w:pPr>
              <w:spacing w:line="276" w:lineRule="auto"/>
              <w:jc w:val="both"/>
              <w:rPr>
                <w:rFonts w:ascii="Arial" w:hAnsi="Arial" w:cs="Arial"/>
                <w:color w:val="FF0000"/>
                <w:sz w:val="20"/>
                <w:szCs w:val="20"/>
              </w:rPr>
            </w:pPr>
          </w:p>
          <w:p w:rsidRPr="00175B33" w:rsidR="0019180F" w:rsidP="00175B33" w:rsidRDefault="0019180F" w14:paraId="7D530EC5" w14:textId="77777777">
            <w:pPr>
              <w:spacing w:line="276" w:lineRule="auto"/>
              <w:jc w:val="both"/>
              <w:rPr>
                <w:rFonts w:ascii="Arial" w:hAnsi="Arial" w:cs="Arial"/>
                <w:color w:val="FF0000"/>
                <w:sz w:val="20"/>
                <w:szCs w:val="20"/>
              </w:rPr>
            </w:pPr>
          </w:p>
        </w:tc>
      </w:tr>
    </w:tbl>
    <w:p w:rsidRPr="00175B33" w:rsidR="00567A1B" w:rsidP="00175B33" w:rsidRDefault="00567A1B" w14:paraId="74BB314E" w14:textId="77777777">
      <w:pPr>
        <w:spacing w:line="276" w:lineRule="auto"/>
        <w:jc w:val="both"/>
        <w:rPr>
          <w:rFonts w:ascii="Arial" w:hAnsi="Arial" w:cs="Arial"/>
          <w:color w:val="FF0000"/>
          <w:sz w:val="20"/>
          <w:szCs w:val="20"/>
        </w:rPr>
      </w:pPr>
    </w:p>
    <w:p w:rsidRPr="00175B33" w:rsidR="001A5AC1" w:rsidP="00175B33" w:rsidRDefault="001A5AC1" w14:paraId="44F08E90" w14:textId="77777777">
      <w:pPr>
        <w:pStyle w:val="Subtitulo2"/>
        <w:spacing w:line="276" w:lineRule="auto"/>
        <w:rPr>
          <w:rFonts w:ascii="Arial" w:hAnsi="Arial" w:cs="Arial"/>
          <w:sz w:val="20"/>
          <w:szCs w:val="20"/>
        </w:rPr>
      </w:pPr>
      <w:r w:rsidRPr="00175B33">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1A5AC1" w:rsidTr="6BE809C0" w14:paraId="2BE8E05D" w14:textId="77777777">
        <w:trPr>
          <w:trHeight w:val="467"/>
        </w:trPr>
        <w:tc>
          <w:tcPr>
            <w:tcW w:w="4417" w:type="dxa"/>
            <w:shd w:val="clear" w:color="auto" w:fill="1F4E79" w:themeFill="accent1" w:themeFillShade="80"/>
            <w:vAlign w:val="center"/>
          </w:tcPr>
          <w:p w:rsidRPr="00175B33" w:rsidR="001A5AC1" w:rsidP="00175B33" w:rsidRDefault="001A5AC1" w14:paraId="5B99F52A"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1A5AC1" w:rsidP="00175B33" w:rsidRDefault="001A5AC1" w14:paraId="3C5F37B5"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1A5AC1" w:rsidTr="6BE809C0" w14:paraId="6F9C2BD2" w14:textId="77777777">
        <w:trPr>
          <w:trHeight w:val="480"/>
        </w:trPr>
        <w:tc>
          <w:tcPr>
            <w:tcW w:w="4417" w:type="dxa"/>
            <w:vAlign w:val="center"/>
          </w:tcPr>
          <w:p w:rsidRPr="00175B33" w:rsidR="001A5AC1" w:rsidP="00175B33" w:rsidRDefault="391C0FEC" w14:paraId="1FF41FD0" w14:textId="6AAE54C6">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4,1</w:t>
            </w:r>
          </w:p>
        </w:tc>
        <w:tc>
          <w:tcPr>
            <w:tcW w:w="4417" w:type="dxa"/>
            <w:vAlign w:val="center"/>
          </w:tcPr>
          <w:p w:rsidRPr="00175B33" w:rsidR="001A5AC1" w:rsidP="00175B33" w:rsidRDefault="391C0FEC" w14:paraId="737521BC" w14:textId="7B0AD3FF">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en alto grado</w:t>
            </w:r>
          </w:p>
        </w:tc>
      </w:tr>
    </w:tbl>
    <w:p w:rsidRPr="00175B33" w:rsidR="001A5AC1" w:rsidP="00175B33" w:rsidRDefault="001A5AC1" w14:paraId="082B2E68" w14:textId="77777777">
      <w:pPr>
        <w:pStyle w:val="Subtitulo2"/>
        <w:spacing w:line="276" w:lineRule="auto"/>
        <w:rPr>
          <w:rFonts w:ascii="Arial" w:hAnsi="Arial" w:cs="Arial"/>
          <w:sz w:val="20"/>
          <w:szCs w:val="20"/>
        </w:rPr>
      </w:pPr>
    </w:p>
    <w:p w:rsidRPr="00175B33" w:rsidR="00C53CD5" w:rsidP="00175B33" w:rsidRDefault="00C53CD5" w14:paraId="7AEEF771" w14:textId="4F3A3C61">
      <w:pPr>
        <w:pStyle w:val="Subtitulo2"/>
        <w:spacing w:line="276" w:lineRule="auto"/>
        <w:rPr>
          <w:rFonts w:ascii="Arial" w:hAnsi="Arial" w:cs="Arial"/>
          <w:sz w:val="20"/>
          <w:szCs w:val="20"/>
        </w:rPr>
      </w:pPr>
      <w:r w:rsidRPr="00175B33">
        <w:rPr>
          <w:rFonts w:ascii="Arial" w:hAnsi="Arial" w:cs="Arial"/>
          <w:sz w:val="20"/>
          <w:szCs w:val="20"/>
        </w:rPr>
        <w:t>Característica 13. Producción, pertinencia, utilización e impacto de material docente</w:t>
      </w:r>
    </w:p>
    <w:tbl>
      <w:tblPr>
        <w:tblStyle w:val="Tablaconcuadrcula"/>
        <w:tblW w:w="0" w:type="auto"/>
        <w:tblLook w:val="04A0" w:firstRow="1" w:lastRow="0" w:firstColumn="1" w:lastColumn="0" w:noHBand="0" w:noVBand="1"/>
      </w:tblPr>
      <w:tblGrid>
        <w:gridCol w:w="8828"/>
      </w:tblGrid>
      <w:tr w:rsidRPr="00175B33" w:rsidR="00C53CD5" w:rsidTr="6BE809C0" w14:paraId="7318F36D" w14:textId="77777777">
        <w:tc>
          <w:tcPr>
            <w:tcW w:w="8828" w:type="dxa"/>
            <w:tcBorders>
              <w:top w:val="nil"/>
            </w:tcBorders>
            <w:shd w:val="clear" w:color="auto" w:fill="44697D"/>
          </w:tcPr>
          <w:p w:rsidRPr="00175B33" w:rsidR="00C53CD5" w:rsidP="00175B33" w:rsidRDefault="00D90929" w14:paraId="3C5DBC98" w14:textId="6D3FCB33">
            <w:pPr>
              <w:spacing w:line="276" w:lineRule="auto"/>
              <w:jc w:val="center"/>
              <w:rPr>
                <w:rFonts w:ascii="Arial" w:hAnsi="Arial" w:cs="Arial"/>
                <w:color w:val="FF0000"/>
                <w:sz w:val="20"/>
                <w:szCs w:val="20"/>
              </w:rPr>
            </w:pPr>
            <w:r w:rsidRPr="00175B33">
              <w:rPr>
                <w:rFonts w:ascii="Arial" w:hAnsi="Arial" w:cs="Arial"/>
                <w:color w:val="FFFFFF" w:themeColor="background1"/>
                <w:sz w:val="20"/>
                <w:szCs w:val="20"/>
              </w:rPr>
              <w:t>Análisis</w:t>
            </w:r>
          </w:p>
        </w:tc>
      </w:tr>
      <w:tr w:rsidRPr="00175B33" w:rsidR="00C53CD5" w:rsidTr="6BE809C0" w14:paraId="77837358" w14:textId="77777777">
        <w:tc>
          <w:tcPr>
            <w:tcW w:w="8828" w:type="dxa"/>
            <w:shd w:val="clear" w:color="auto" w:fill="auto"/>
          </w:tcPr>
          <w:p w:rsidRPr="00175B33" w:rsidR="00671C68" w:rsidP="00175B33" w:rsidRDefault="6E3A0353" w14:paraId="7B927DDC" w14:textId="77777777">
            <w:pPr>
              <w:spacing w:line="276" w:lineRule="auto"/>
              <w:jc w:val="both"/>
              <w:rPr>
                <w:rFonts w:ascii="Arial" w:hAnsi="Arial" w:cs="Arial"/>
                <w:sz w:val="20"/>
                <w:szCs w:val="20"/>
              </w:rPr>
            </w:pPr>
            <w:r w:rsidRPr="03E7C786">
              <w:rPr>
                <w:rFonts w:ascii="Arial" w:hAnsi="Arial" w:cs="Arial"/>
                <w:sz w:val="20"/>
                <w:szCs w:val="20"/>
              </w:rPr>
              <w:t>Los profesores de la Fundación Universitaria Compensar producen una variedad de materiales pedagógicos para garantizar el aprendizaje de los estudiantes. Estos incluyen guías de estudio, presentaciones, lecturas especializadas, materiales multimedia, y plataformas virtuales de apoyo con recursos interactivos. Además, se desarrollan evaluaciones periódicas y estudios de caso que permiten aplicar conocimientos de manera práctica.</w:t>
            </w:r>
          </w:p>
          <w:p w:rsidR="03E7C786" w:rsidP="03E7C786" w:rsidRDefault="03E7C786" w14:paraId="5EE87093" w14:textId="2BB6E817">
            <w:pPr>
              <w:spacing w:line="276" w:lineRule="auto"/>
              <w:jc w:val="both"/>
              <w:rPr>
                <w:rFonts w:ascii="Arial" w:hAnsi="Arial" w:cs="Arial"/>
                <w:sz w:val="20"/>
                <w:szCs w:val="20"/>
              </w:rPr>
            </w:pPr>
          </w:p>
          <w:p w:rsidR="49D8B538" w:rsidP="0C7A9BCC" w:rsidRDefault="0B4B9B5D" w14:paraId="7DE4CAAC" w14:textId="4E5E9144">
            <w:pPr>
              <w:spacing w:line="276" w:lineRule="auto"/>
              <w:jc w:val="both"/>
              <w:rPr>
                <w:rFonts w:ascii="Arial" w:hAnsi="Arial" w:cs="Arial"/>
                <w:sz w:val="20"/>
                <w:szCs w:val="20"/>
              </w:rPr>
            </w:pPr>
            <w:r w:rsidRPr="0C7A9BCC">
              <w:rPr>
                <w:rFonts w:ascii="Arial" w:hAnsi="Arial" w:cs="Arial"/>
                <w:sz w:val="20"/>
                <w:szCs w:val="20"/>
              </w:rPr>
              <w:t>El programa de Ingeniería de Sistemas ha establecido criterios para evaluar la calidad de los materiales académicos producidos por los docentes, Estos están diseñados específicamente para alinear los recursos educativos con el nivel de formación y la modalidad de la materia en cursos en virtuales, los cuales de la mano de un equipo multidisciplinar entre pares así: con un experto creador de contenido, un evaluador y un asesor tecno</w:t>
            </w:r>
            <w:r w:rsidRPr="0C7A9BCC" w:rsidR="55C5EA89">
              <w:rPr>
                <w:rFonts w:ascii="Arial" w:hAnsi="Arial" w:cs="Arial"/>
                <w:sz w:val="20"/>
                <w:szCs w:val="20"/>
              </w:rPr>
              <w:t xml:space="preserve"> </w:t>
            </w:r>
            <w:r w:rsidRPr="0C7A9BCC">
              <w:rPr>
                <w:rFonts w:ascii="Arial" w:hAnsi="Arial" w:cs="Arial"/>
                <w:sz w:val="20"/>
                <w:szCs w:val="20"/>
              </w:rPr>
              <w:t>pedagógico, aseguran la coherencia y la efectividad de los recursos utilizados en la enseñanza y aprendizaje.</w:t>
            </w:r>
          </w:p>
          <w:p w:rsidR="02C17C20" w:rsidP="0C7A9BCC" w:rsidRDefault="02C17C20" w14:paraId="3A2AFF1D" w14:textId="54F10165">
            <w:pPr>
              <w:spacing w:line="276" w:lineRule="auto"/>
              <w:jc w:val="both"/>
              <w:rPr>
                <w:rFonts w:ascii="Arial" w:hAnsi="Arial" w:cs="Arial"/>
                <w:sz w:val="20"/>
                <w:szCs w:val="20"/>
              </w:rPr>
            </w:pPr>
          </w:p>
          <w:p w:rsidR="0CFF6F35" w:rsidP="0C7A9BCC" w:rsidRDefault="508652CA" w14:paraId="3BE5223D" w14:textId="0250C599">
            <w:pPr>
              <w:spacing w:line="276" w:lineRule="auto"/>
              <w:jc w:val="both"/>
              <w:rPr>
                <w:rFonts w:ascii="Arial" w:hAnsi="Arial" w:cs="Arial"/>
                <w:sz w:val="20"/>
                <w:szCs w:val="20"/>
              </w:rPr>
            </w:pPr>
            <w:r w:rsidRPr="0C7A9BCC">
              <w:rPr>
                <w:rFonts w:ascii="Arial" w:hAnsi="Arial" w:cs="Arial"/>
                <w:sz w:val="20"/>
                <w:szCs w:val="20"/>
              </w:rPr>
              <w:t>Se realiza</w:t>
            </w:r>
            <w:r w:rsidRPr="0C7A9BCC" w:rsidR="4124F498">
              <w:rPr>
                <w:rFonts w:ascii="Arial" w:hAnsi="Arial" w:cs="Arial"/>
                <w:sz w:val="20"/>
                <w:szCs w:val="20"/>
              </w:rPr>
              <w:t xml:space="preserve"> creación de contenidos. El proceso de evaluación incluye la recolección de datos cualitativos y cuantitativos para que tanto el experto evaluador como el asesor tecno pedagógico hagan la respectiva valoración de los contenidos generados por los docentes. Los resultados de la evaluación son analizados para identificar puntos fuertes y áreas de mejora en los materiales académicos. Se genera una retroalimentación detallada que informa a los profesores sobre cómo sus materiales están siendo percibidos para que haga los ajustes respectivos.</w:t>
            </w:r>
          </w:p>
          <w:p w:rsidR="02C17C20" w:rsidP="0C7A9BCC" w:rsidRDefault="02C17C20" w14:paraId="5C067655" w14:textId="5BE704B7">
            <w:pPr>
              <w:spacing w:line="276" w:lineRule="auto"/>
              <w:jc w:val="both"/>
              <w:rPr>
                <w:rFonts w:ascii="Arial" w:hAnsi="Arial" w:cs="Arial"/>
                <w:sz w:val="20"/>
                <w:szCs w:val="20"/>
              </w:rPr>
            </w:pPr>
          </w:p>
          <w:p w:rsidR="3C202CA9" w:rsidP="0C7A9BCC" w:rsidRDefault="4124F498" w14:paraId="3B064E87" w14:textId="04C5C394">
            <w:pPr>
              <w:spacing w:line="276" w:lineRule="auto"/>
              <w:jc w:val="both"/>
              <w:rPr>
                <w:rFonts w:ascii="Arial" w:hAnsi="Arial" w:cs="Arial"/>
                <w:sz w:val="20"/>
                <w:szCs w:val="20"/>
              </w:rPr>
            </w:pPr>
            <w:r w:rsidRPr="0C7A9BCC">
              <w:rPr>
                <w:rFonts w:ascii="Arial" w:hAnsi="Arial" w:cs="Arial"/>
                <w:sz w:val="20"/>
                <w:szCs w:val="20"/>
              </w:rPr>
              <w:t>Los resultados de la evaluación son divulgados internamente dentro del programa, proporcionando retroalimentación tanto a los profesores como a los responsables de la gestión académica. Se fomenta la revisión periódica de los materiales, asegurando así su relevancia y efectividad en el tiempo asegurando la calidad del programa.</w:t>
            </w:r>
          </w:p>
          <w:p w:rsidR="0C7A9BCC" w:rsidP="0C7A9BCC" w:rsidRDefault="0C7A9BCC" w14:paraId="402EA3F0" w14:textId="07920ACE">
            <w:pPr>
              <w:spacing w:line="276" w:lineRule="auto"/>
              <w:jc w:val="both"/>
              <w:rPr>
                <w:rFonts w:ascii="Arial" w:hAnsi="Arial" w:cs="Arial"/>
                <w:sz w:val="20"/>
                <w:szCs w:val="20"/>
              </w:rPr>
            </w:pPr>
          </w:p>
          <w:p w:rsidR="157D60D9" w:rsidP="0C7A9BCC" w:rsidRDefault="157D60D9" w14:paraId="3E7AD214" w14:textId="2B8B11B7">
            <w:pPr>
              <w:spacing w:line="276" w:lineRule="auto"/>
              <w:jc w:val="both"/>
              <w:rPr>
                <w:rFonts w:ascii="Arial" w:hAnsi="Arial" w:cs="Arial"/>
                <w:sz w:val="20"/>
                <w:szCs w:val="20"/>
              </w:rPr>
            </w:pPr>
            <w:r w:rsidRPr="0C7A9BCC">
              <w:rPr>
                <w:rFonts w:ascii="Arial" w:hAnsi="Arial" w:cs="Arial"/>
                <w:sz w:val="20"/>
                <w:szCs w:val="20"/>
              </w:rPr>
              <w:t>El primer día de clase se envía un mensaje de bienvenida por correo electrónico a los estudiantes, con el propósito de establecer un inicio de curso cercano y acogedor, resaltando la importancia de este momento para su integración y motivación en el proceso formativo.</w:t>
            </w:r>
          </w:p>
          <w:p w:rsidR="02C17C20" w:rsidP="0C7A9BCC" w:rsidRDefault="02C17C20" w14:paraId="588E0ED1" w14:textId="57D7EA42">
            <w:pPr>
              <w:spacing w:line="276" w:lineRule="auto"/>
              <w:jc w:val="both"/>
              <w:rPr>
                <w:rFonts w:ascii="Arial" w:hAnsi="Arial" w:cs="Arial"/>
                <w:sz w:val="20"/>
                <w:szCs w:val="20"/>
              </w:rPr>
            </w:pPr>
          </w:p>
          <w:p w:rsidR="2A6EFE33" w:rsidP="0C7A9BCC" w:rsidRDefault="18D4FC49" w14:paraId="6E29B0B8" w14:textId="32FDF8FE">
            <w:pPr>
              <w:spacing w:line="276" w:lineRule="auto"/>
              <w:jc w:val="both"/>
              <w:rPr>
                <w:rFonts w:ascii="Arial" w:hAnsi="Arial" w:eastAsia="Arial" w:cs="Arial"/>
                <w:sz w:val="20"/>
                <w:szCs w:val="20"/>
              </w:rPr>
            </w:pPr>
            <w:r w:rsidRPr="0C7A9BCC">
              <w:rPr>
                <w:rFonts w:ascii="Arial" w:hAnsi="Arial" w:eastAsia="Arial" w:cs="Arial"/>
                <w:sz w:val="20"/>
                <w:szCs w:val="20"/>
              </w:rPr>
              <w:t>Como oportunidad de mejora se puede promover la actualización continua y la innovación en los materiales pedagógicos, integrando mayores recursos adaptativos y personalizados que respondan a las diversas necesidades de los estudiantes en modalidad virtual, con el fin de fortalecer la motivación, la interacción y la calidad del aprendizaje.</w:t>
            </w:r>
          </w:p>
          <w:p w:rsidR="64B2B99B" w:rsidP="02C17C20" w:rsidRDefault="64B2B99B" w14:paraId="3B19C89C" w14:textId="0C079A14">
            <w:pPr>
              <w:spacing w:line="276" w:lineRule="auto"/>
              <w:jc w:val="both"/>
              <w:rPr>
                <w:rFonts w:ascii="Arial" w:hAnsi="Arial" w:eastAsia="Arial" w:cs="Arial"/>
                <w:sz w:val="20"/>
                <w:szCs w:val="20"/>
              </w:rPr>
            </w:pPr>
            <w:r w:rsidRPr="02C17C20">
              <w:rPr>
                <w:rFonts w:ascii="Arial" w:hAnsi="Arial" w:eastAsia="Arial" w:cs="Arial"/>
                <w:sz w:val="20"/>
                <w:szCs w:val="20"/>
              </w:rPr>
              <w:t>Incentivar el desarrollo de material docente que fortalezca la didáctica de los estudiantes.</w:t>
            </w:r>
          </w:p>
          <w:p w:rsidR="76C9F32A" w:rsidP="02C17C20" w:rsidRDefault="185A19CD" w14:paraId="006C1843" w14:textId="62C23A9D">
            <w:pPr>
              <w:spacing w:line="276" w:lineRule="auto"/>
              <w:jc w:val="both"/>
              <w:rPr>
                <w:rFonts w:ascii="Arial" w:hAnsi="Arial" w:cs="Arial"/>
                <w:color w:val="92D050"/>
                <w:sz w:val="20"/>
                <w:szCs w:val="20"/>
              </w:rPr>
            </w:pPr>
            <w:r w:rsidRPr="6BE809C0">
              <w:rPr>
                <w:rFonts w:ascii="Arial" w:hAnsi="Arial" w:cs="Arial"/>
                <w:color w:val="92D050"/>
                <w:sz w:val="20"/>
                <w:szCs w:val="20"/>
              </w:rPr>
              <w:t xml:space="preserve"> </w:t>
            </w:r>
          </w:p>
          <w:p w:rsidRPr="00175B33" w:rsidR="002A7F74" w:rsidP="00175B33" w:rsidRDefault="002A7F74" w14:paraId="1765A929" w14:textId="77777777">
            <w:pPr>
              <w:pStyle w:val="Subtitulo2"/>
              <w:spacing w:line="276" w:lineRule="auto"/>
              <w:jc w:val="center"/>
              <w:rPr>
                <w:rFonts w:ascii="Arial" w:hAnsi="Arial" w:cs="Arial"/>
                <w:i/>
                <w:iCs/>
                <w:color w:val="222A35" w:themeColor="text2" w:themeShade="80"/>
                <w:sz w:val="20"/>
                <w:szCs w:val="20"/>
              </w:rPr>
            </w:pPr>
            <w:r w:rsidRPr="00175B33">
              <w:rPr>
                <w:rFonts w:ascii="Arial" w:hAnsi="Arial" w:cs="Arial"/>
                <w:i/>
                <w:iCs/>
                <w:color w:val="222A35" w:themeColor="text2" w:themeShade="80"/>
                <w:sz w:val="20"/>
                <w:szCs w:val="20"/>
              </w:rPr>
              <w:t>Resultado Encuesta:</w:t>
            </w:r>
          </w:p>
          <w:tbl>
            <w:tblPr>
              <w:tblStyle w:val="Tablaconcuadrcula"/>
              <w:tblW w:w="0" w:type="auto"/>
              <w:jc w:val="center"/>
              <w:tblLook w:val="04A0" w:firstRow="1" w:lastRow="0" w:firstColumn="1" w:lastColumn="0" w:noHBand="0" w:noVBand="1"/>
            </w:tblPr>
            <w:tblGrid>
              <w:gridCol w:w="5643"/>
              <w:gridCol w:w="1261"/>
            </w:tblGrid>
            <w:tr w:rsidRPr="00175B33" w:rsidR="00F43C73" w:rsidTr="6BE809C0" w14:paraId="32F538D0" w14:textId="77777777">
              <w:trPr>
                <w:jc w:val="center"/>
              </w:trPr>
              <w:tc>
                <w:tcPr>
                  <w:tcW w:w="5643" w:type="dxa"/>
                  <w:shd w:val="clear" w:color="auto" w:fill="44546A" w:themeFill="text2"/>
                  <w:vAlign w:val="center"/>
                </w:tcPr>
                <w:p w:rsidRPr="00175B33" w:rsidR="00F43C73" w:rsidP="4AFAC56E" w:rsidRDefault="41F5258B" w14:paraId="1B589F20" w14:textId="77777777">
                  <w:pPr>
                    <w:pStyle w:val="Subtitulo2"/>
                    <w:spacing w:line="276" w:lineRule="auto"/>
                    <w:jc w:val="center"/>
                    <w:rPr>
                      <w:rFonts w:ascii="Arial" w:hAnsi="Arial" w:cs="Arial"/>
                      <w:i/>
                      <w:iCs/>
                      <w:color w:val="FFFFFF" w:themeColor="background1"/>
                      <w:sz w:val="20"/>
                      <w:szCs w:val="20"/>
                    </w:rPr>
                  </w:pPr>
                  <w:r w:rsidRPr="4AFAC56E">
                    <w:rPr>
                      <w:rFonts w:ascii="Arial" w:hAnsi="Arial" w:cs="Arial"/>
                      <w:i/>
                      <w:iCs/>
                      <w:color w:val="FFFFFF" w:themeColor="background1"/>
                      <w:sz w:val="20"/>
                      <w:szCs w:val="20"/>
                    </w:rPr>
                    <w:t>Pregunta</w:t>
                  </w:r>
                </w:p>
              </w:tc>
              <w:tc>
                <w:tcPr>
                  <w:tcW w:w="309" w:type="dxa"/>
                  <w:shd w:val="clear" w:color="auto" w:fill="44546A" w:themeFill="text2"/>
                  <w:vAlign w:val="center"/>
                </w:tcPr>
                <w:p w:rsidRPr="00175B33" w:rsidR="00F43C73" w:rsidP="4AFAC56E" w:rsidRDefault="41F5258B" w14:paraId="1193C1BB" w14:textId="77777777">
                  <w:pPr>
                    <w:pStyle w:val="Subtitulo2"/>
                    <w:spacing w:line="276" w:lineRule="auto"/>
                    <w:jc w:val="center"/>
                    <w:rPr>
                      <w:rFonts w:ascii="Arial" w:hAnsi="Arial" w:cs="Arial"/>
                      <w:i/>
                      <w:iCs/>
                      <w:color w:val="FFFFFF" w:themeColor="background1"/>
                      <w:sz w:val="20"/>
                      <w:szCs w:val="20"/>
                    </w:rPr>
                  </w:pPr>
                  <w:r w:rsidRPr="4AFAC56E">
                    <w:rPr>
                      <w:rFonts w:ascii="Arial" w:hAnsi="Arial" w:cs="Arial"/>
                      <w:i/>
                      <w:iCs/>
                      <w:color w:val="FFFFFF" w:themeColor="background1"/>
                      <w:sz w:val="20"/>
                      <w:szCs w:val="20"/>
                    </w:rPr>
                    <w:t>Profesores</w:t>
                  </w:r>
                </w:p>
              </w:tc>
            </w:tr>
            <w:tr w:rsidRPr="00175B33" w:rsidR="00F43C73" w:rsidTr="6BE809C0" w14:paraId="4E452220" w14:textId="77777777">
              <w:trPr>
                <w:jc w:val="center"/>
              </w:trPr>
              <w:tc>
                <w:tcPr>
                  <w:tcW w:w="5643" w:type="dxa"/>
                  <w:vAlign w:val="center"/>
                </w:tcPr>
                <w:p w:rsidRPr="00175B33" w:rsidR="00F43C73" w:rsidP="00175B33" w:rsidRDefault="00F43C73" w14:paraId="0491590F" w14:textId="7382E2CE">
                  <w:pPr>
                    <w:pStyle w:val="Subtitulo2"/>
                    <w:spacing w:line="276" w:lineRule="auto"/>
                    <w:rPr>
                      <w:rFonts w:ascii="Arial" w:hAnsi="Arial" w:cs="Arial"/>
                      <w:b w:val="0"/>
                      <w:bCs w:val="0"/>
                      <w:i/>
                      <w:iCs/>
                      <w:sz w:val="20"/>
                      <w:szCs w:val="20"/>
                    </w:rPr>
                  </w:pPr>
                  <w:r w:rsidRPr="00175B33">
                    <w:rPr>
                      <w:rFonts w:ascii="Arial" w:hAnsi="Arial" w:cs="Arial"/>
                      <w:b w:val="0"/>
                      <w:bCs w:val="0"/>
                      <w:color w:val="000000"/>
                      <w:sz w:val="20"/>
                      <w:szCs w:val="20"/>
                    </w:rPr>
                    <w:t>El material académico producido por los docentes es pertinente y de calidad</w:t>
                  </w:r>
                </w:p>
              </w:tc>
              <w:tc>
                <w:tcPr>
                  <w:tcW w:w="309" w:type="dxa"/>
                  <w:vAlign w:val="center"/>
                </w:tcPr>
                <w:p w:rsidRPr="00175B33" w:rsidR="00F43C73" w:rsidP="00175B33" w:rsidRDefault="00CE066C" w14:paraId="74D0F015" w14:textId="0581F92A">
                  <w:pPr>
                    <w:pStyle w:val="Subtitulo2"/>
                    <w:spacing w:line="276" w:lineRule="auto"/>
                    <w:rPr>
                      <w:rFonts w:ascii="Arial" w:hAnsi="Arial" w:cs="Arial"/>
                      <w:i/>
                      <w:iCs/>
                      <w:sz w:val="20"/>
                      <w:szCs w:val="20"/>
                    </w:rPr>
                  </w:pPr>
                  <w:r w:rsidRPr="00175B33">
                    <w:rPr>
                      <w:rFonts w:ascii="Arial" w:hAnsi="Arial" w:cs="Arial"/>
                      <w:i/>
                      <w:iCs/>
                      <w:sz w:val="20"/>
                      <w:szCs w:val="20"/>
                    </w:rPr>
                    <w:t>4,18</w:t>
                  </w:r>
                </w:p>
              </w:tc>
            </w:tr>
          </w:tbl>
          <w:p w:rsidRPr="00175B33" w:rsidR="00C53CD5" w:rsidP="00175B33" w:rsidRDefault="00C53CD5" w14:paraId="34B74FF7" w14:textId="77777777">
            <w:pPr>
              <w:spacing w:line="276" w:lineRule="auto"/>
              <w:jc w:val="both"/>
              <w:rPr>
                <w:rFonts w:ascii="Arial" w:hAnsi="Arial" w:cs="Arial"/>
                <w:color w:val="FF0000"/>
                <w:sz w:val="20"/>
                <w:szCs w:val="20"/>
              </w:rPr>
            </w:pPr>
          </w:p>
        </w:tc>
      </w:tr>
    </w:tbl>
    <w:p w:rsidRPr="00175B33" w:rsidR="00CE066C" w:rsidP="00175B33" w:rsidRDefault="00CE066C" w14:paraId="147368AA" w14:textId="77777777">
      <w:pPr>
        <w:spacing w:line="276" w:lineRule="auto"/>
        <w:jc w:val="both"/>
        <w:rPr>
          <w:rFonts w:ascii="Arial" w:hAnsi="Arial" w:cs="Arial"/>
          <w:color w:val="FF0000"/>
          <w:sz w:val="20"/>
          <w:szCs w:val="20"/>
        </w:rPr>
      </w:pPr>
    </w:p>
    <w:p w:rsidRPr="00175B33" w:rsidR="00CE066C" w:rsidP="00175B33" w:rsidRDefault="00CE066C" w14:paraId="287E9719" w14:textId="77777777">
      <w:pPr>
        <w:pStyle w:val="Subtitulo2"/>
        <w:spacing w:line="276" w:lineRule="auto"/>
        <w:rPr>
          <w:rFonts w:ascii="Arial" w:hAnsi="Arial" w:cs="Arial"/>
          <w:sz w:val="20"/>
          <w:szCs w:val="20"/>
        </w:rPr>
      </w:pPr>
      <w:r w:rsidRPr="00175B33">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CE066C" w:rsidTr="6BE809C0" w14:paraId="0FB46DE0" w14:textId="77777777">
        <w:trPr>
          <w:trHeight w:val="467"/>
        </w:trPr>
        <w:tc>
          <w:tcPr>
            <w:tcW w:w="4417" w:type="dxa"/>
            <w:shd w:val="clear" w:color="auto" w:fill="1F4E79" w:themeFill="accent1" w:themeFillShade="80"/>
            <w:vAlign w:val="center"/>
          </w:tcPr>
          <w:p w:rsidRPr="00175B33" w:rsidR="00CE066C" w:rsidP="00175B33" w:rsidRDefault="00CE066C" w14:paraId="1B774FCF"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CE066C" w:rsidP="00175B33" w:rsidRDefault="00CE066C" w14:paraId="4B3D74BE"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CE066C" w:rsidTr="6BE809C0" w14:paraId="69F19D95" w14:textId="77777777">
        <w:trPr>
          <w:trHeight w:val="480"/>
        </w:trPr>
        <w:tc>
          <w:tcPr>
            <w:tcW w:w="4417" w:type="dxa"/>
            <w:vAlign w:val="center"/>
          </w:tcPr>
          <w:p w:rsidRPr="00175B33" w:rsidR="00CE066C" w:rsidP="00175B33" w:rsidRDefault="715FEE68" w14:paraId="17E7DD7B" w14:textId="59E628B8">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4,0</w:t>
            </w:r>
          </w:p>
        </w:tc>
        <w:tc>
          <w:tcPr>
            <w:tcW w:w="4417" w:type="dxa"/>
            <w:vAlign w:val="center"/>
          </w:tcPr>
          <w:p w:rsidRPr="00175B33" w:rsidR="00CE066C" w:rsidP="00175B33" w:rsidRDefault="715FEE68" w14:paraId="35286684" w14:textId="5A4AE8D0">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en alto grado</w:t>
            </w:r>
          </w:p>
        </w:tc>
      </w:tr>
    </w:tbl>
    <w:p w:rsidRPr="00175B33" w:rsidR="00CE066C" w:rsidP="7CAEABC9" w:rsidRDefault="00CE066C" w14:paraId="75374FD7" w14:textId="77777777">
      <w:pPr>
        <w:pStyle w:val="Subtitulo2"/>
        <w:spacing w:line="276" w:lineRule="auto"/>
        <w:rPr>
          <w:rFonts w:ascii="Arial" w:hAnsi="Arial" w:cs="Arial"/>
          <w:color w:val="auto"/>
          <w:sz w:val="20"/>
          <w:szCs w:val="20"/>
        </w:rPr>
      </w:pPr>
    </w:p>
    <w:p w:rsidRPr="00175B33" w:rsidR="00C53CD5" w:rsidP="00175B33" w:rsidRDefault="00C53CD5" w14:paraId="47DE8FE5" w14:textId="2893E166">
      <w:pPr>
        <w:pStyle w:val="Subtitulo2"/>
        <w:spacing w:line="276" w:lineRule="auto"/>
        <w:rPr>
          <w:rFonts w:ascii="Arial" w:hAnsi="Arial" w:cs="Arial"/>
          <w:sz w:val="20"/>
          <w:szCs w:val="20"/>
        </w:rPr>
      </w:pPr>
      <w:r w:rsidRPr="00175B33">
        <w:rPr>
          <w:rFonts w:ascii="Arial" w:hAnsi="Arial" w:cs="Arial"/>
          <w:sz w:val="20"/>
          <w:szCs w:val="20"/>
        </w:rPr>
        <w:t xml:space="preserve">Característica 14. </w:t>
      </w:r>
      <w:r w:rsidRPr="00175B33" w:rsidR="00E97730">
        <w:rPr>
          <w:rFonts w:ascii="Arial" w:hAnsi="Arial" w:cs="Arial"/>
          <w:sz w:val="20"/>
          <w:szCs w:val="20"/>
        </w:rPr>
        <w:t>Remuneración por méritos</w:t>
      </w:r>
    </w:p>
    <w:tbl>
      <w:tblPr>
        <w:tblStyle w:val="Tablaconcuadrcula"/>
        <w:tblW w:w="0" w:type="auto"/>
        <w:tblLook w:val="04A0" w:firstRow="1" w:lastRow="0" w:firstColumn="1" w:lastColumn="0" w:noHBand="0" w:noVBand="1"/>
      </w:tblPr>
      <w:tblGrid>
        <w:gridCol w:w="8828"/>
      </w:tblGrid>
      <w:tr w:rsidRPr="00175B33" w:rsidR="00C53CD5" w:rsidTr="4AFAC56E" w14:paraId="2D69AAE0" w14:textId="77777777">
        <w:tc>
          <w:tcPr>
            <w:tcW w:w="8828" w:type="dxa"/>
            <w:tcBorders>
              <w:top w:val="nil"/>
            </w:tcBorders>
            <w:shd w:val="clear" w:color="auto" w:fill="44697D"/>
          </w:tcPr>
          <w:p w:rsidRPr="00175B33" w:rsidR="00C53CD5" w:rsidP="00175B33" w:rsidRDefault="005823E0" w14:paraId="5E102BB5" w14:textId="2A819E06">
            <w:pPr>
              <w:spacing w:line="276" w:lineRule="auto"/>
              <w:jc w:val="center"/>
              <w:rPr>
                <w:rFonts w:ascii="Arial" w:hAnsi="Arial" w:cs="Arial"/>
                <w:color w:val="FF0000"/>
                <w:sz w:val="20"/>
                <w:szCs w:val="20"/>
              </w:rPr>
            </w:pPr>
            <w:r w:rsidRPr="00175B33">
              <w:rPr>
                <w:rFonts w:ascii="Arial" w:hAnsi="Arial" w:cs="Arial"/>
                <w:color w:val="FFFFFF" w:themeColor="background1"/>
                <w:sz w:val="20"/>
                <w:szCs w:val="20"/>
              </w:rPr>
              <w:t>Análisis</w:t>
            </w:r>
          </w:p>
        </w:tc>
      </w:tr>
      <w:tr w:rsidRPr="00175B33" w:rsidR="00C53CD5" w:rsidTr="4AFAC56E" w14:paraId="5F8239C0" w14:textId="77777777">
        <w:tc>
          <w:tcPr>
            <w:tcW w:w="8828" w:type="dxa"/>
            <w:shd w:val="clear" w:color="auto" w:fill="auto"/>
          </w:tcPr>
          <w:p w:rsidR="03E7C786" w:rsidP="4AFAC56E" w:rsidRDefault="24774DAA" w14:paraId="6822764E" w14:textId="686B8B9C">
            <w:pPr>
              <w:spacing w:line="276" w:lineRule="auto"/>
              <w:jc w:val="both"/>
              <w:rPr>
                <w:rFonts w:ascii="Arial" w:hAnsi="Arial" w:cs="Arial"/>
                <w:sz w:val="20"/>
                <w:szCs w:val="20"/>
              </w:rPr>
            </w:pPr>
            <w:r w:rsidRPr="4AFAC56E">
              <w:rPr>
                <w:rFonts w:ascii="Arial" w:hAnsi="Arial" w:cs="Arial"/>
                <w:sz w:val="20"/>
                <w:szCs w:val="20"/>
              </w:rPr>
              <w:t>La política de remuneración de la Fundación Universitaria Compensar considera los méritos académicos, pedagógicos y profesionales derivados de diversas actividades de los docentes. Se evalúan aspectos como su desempeño en la enseñanza, los logros en investigación y proyectos tecnológicos, así como su contribución a la innovación, creación artística o cultural y su participación en actividades de proyección social. Los docentes que destacan en estas áreas pueden acceder a incentivos adicionales, ajustes salariales y reconocimiento institucional, reforzando el compromiso de la universidad con el desarrollo profesional integral y la excelencia académica. Estos criterios permiten que la política de remuneración esté alineada con los valores y objetivos de la institución, incentivando así un mayor aporte a la calidad educativa y al impacto social.</w:t>
            </w:r>
          </w:p>
          <w:p w:rsidR="4AFAC56E" w:rsidP="4AFAC56E" w:rsidRDefault="4AFAC56E" w14:paraId="649A9B3A" w14:textId="05FF23E3">
            <w:pPr>
              <w:spacing w:line="276" w:lineRule="auto"/>
              <w:jc w:val="both"/>
              <w:rPr>
                <w:rFonts w:ascii="Arial" w:hAnsi="Arial" w:cs="Arial"/>
                <w:sz w:val="20"/>
                <w:szCs w:val="20"/>
              </w:rPr>
            </w:pPr>
          </w:p>
          <w:p w:rsidR="76B77D4A" w:rsidP="0C7A9BCC" w:rsidRDefault="7461F405" w14:paraId="51AC82B2" w14:textId="40E5C70F">
            <w:pPr>
              <w:spacing w:line="276" w:lineRule="auto"/>
              <w:rPr>
                <w:rFonts w:ascii="Arial" w:hAnsi="Arial" w:cs="Arial"/>
                <w:sz w:val="20"/>
                <w:szCs w:val="20"/>
              </w:rPr>
            </w:pPr>
            <w:r w:rsidRPr="0C7A9BCC">
              <w:rPr>
                <w:rFonts w:ascii="Arial" w:hAnsi="Arial" w:cs="Arial"/>
                <w:sz w:val="20"/>
                <w:szCs w:val="20"/>
              </w:rPr>
              <w:t>El Reglamento Docente de la Fundación Universitaria Compensar, muestran cómo la política de remuneración docente tiene en cuenta los méritos académicos, pedagógicos y profesionales de los docentes.</w:t>
            </w:r>
          </w:p>
          <w:p w:rsidR="02C17C20" w:rsidP="0C7A9BCC" w:rsidRDefault="02C17C20" w14:paraId="6F6983B7" w14:textId="1777BF84">
            <w:pPr>
              <w:spacing w:line="276" w:lineRule="auto"/>
              <w:jc w:val="both"/>
              <w:rPr>
                <w:rFonts w:ascii="Arial" w:hAnsi="Arial" w:cs="Arial"/>
                <w:sz w:val="20"/>
                <w:szCs w:val="20"/>
              </w:rPr>
            </w:pPr>
          </w:p>
          <w:p w:rsidR="76B77D4A" w:rsidP="0C7A9BCC" w:rsidRDefault="7461F405" w14:paraId="4A9EB5BC" w14:textId="015C487A">
            <w:pPr>
              <w:spacing w:line="276" w:lineRule="auto"/>
              <w:jc w:val="both"/>
              <w:rPr>
                <w:rFonts w:ascii="Arial" w:hAnsi="Arial" w:cs="Arial"/>
                <w:sz w:val="20"/>
                <w:szCs w:val="20"/>
              </w:rPr>
            </w:pPr>
            <w:r w:rsidRPr="0C7A9BCC">
              <w:rPr>
                <w:rFonts w:ascii="Arial" w:hAnsi="Arial" w:cs="Arial"/>
                <w:sz w:val="20"/>
                <w:szCs w:val="20"/>
              </w:rPr>
              <w:t>Escalafón Docente y Sistema de Ascensos:</w:t>
            </w:r>
          </w:p>
          <w:p w:rsidR="76B77D4A" w:rsidP="0C7A9BCC" w:rsidRDefault="7461F405" w14:paraId="11272467" w14:textId="2F364D7C">
            <w:pPr>
              <w:pStyle w:val="Prrafodelista"/>
              <w:numPr>
                <w:ilvl w:val="0"/>
                <w:numId w:val="16"/>
              </w:numPr>
              <w:spacing w:line="276" w:lineRule="auto"/>
              <w:jc w:val="both"/>
              <w:rPr>
                <w:rFonts w:ascii="Arial" w:hAnsi="Arial" w:cs="Arial"/>
                <w:sz w:val="20"/>
                <w:szCs w:val="20"/>
              </w:rPr>
            </w:pPr>
            <w:r w:rsidRPr="0C7A9BCC">
              <w:rPr>
                <w:rFonts w:ascii="Arial" w:hAnsi="Arial" w:cs="Arial"/>
                <w:sz w:val="20"/>
                <w:szCs w:val="20"/>
              </w:rPr>
              <w:t>Se establece un Escalafón Docente que clasifica a los profesores en diferentes categorías jerárquicas según su preparación académica, experiencia docente y méritos.</w:t>
            </w:r>
          </w:p>
          <w:p w:rsidR="76B77D4A" w:rsidP="0C7A9BCC" w:rsidRDefault="7461F405" w14:paraId="1774F419" w14:textId="08081F60">
            <w:pPr>
              <w:pStyle w:val="Prrafodelista"/>
              <w:numPr>
                <w:ilvl w:val="0"/>
                <w:numId w:val="16"/>
              </w:numPr>
              <w:spacing w:line="276" w:lineRule="auto"/>
              <w:jc w:val="both"/>
              <w:rPr>
                <w:rFonts w:ascii="Arial" w:hAnsi="Arial" w:cs="Arial"/>
                <w:sz w:val="20"/>
                <w:szCs w:val="20"/>
              </w:rPr>
            </w:pPr>
            <w:r w:rsidRPr="0C7A9BCC">
              <w:rPr>
                <w:rFonts w:ascii="Arial" w:hAnsi="Arial" w:cs="Arial"/>
                <w:sz w:val="20"/>
                <w:szCs w:val="20"/>
              </w:rPr>
              <w:t>Este sistema permite a los docentes ascender de categoría al cumplir con requisitos específicos, como la obtención de títulos de posgrado (Especialización, Maestría, Doctorado), la experiencia docente y la producción intelectual.</w:t>
            </w:r>
          </w:p>
          <w:p w:rsidR="02C17C20" w:rsidP="0C7A9BCC" w:rsidRDefault="02C17C20" w14:paraId="5C0E1243" w14:textId="1029996C">
            <w:pPr>
              <w:spacing w:line="276" w:lineRule="auto"/>
              <w:jc w:val="both"/>
              <w:rPr>
                <w:rFonts w:ascii="Arial" w:hAnsi="Arial" w:cs="Arial"/>
                <w:sz w:val="20"/>
                <w:szCs w:val="20"/>
              </w:rPr>
            </w:pPr>
          </w:p>
          <w:p w:rsidR="76B77D4A" w:rsidP="0C7A9BCC" w:rsidRDefault="7461F405" w14:paraId="32184B3F" w14:textId="401311C3">
            <w:pPr>
              <w:spacing w:line="276" w:lineRule="auto"/>
              <w:jc w:val="both"/>
              <w:rPr>
                <w:rFonts w:ascii="Arial" w:hAnsi="Arial" w:cs="Arial"/>
                <w:sz w:val="20"/>
                <w:szCs w:val="20"/>
              </w:rPr>
            </w:pPr>
            <w:r w:rsidRPr="0C7A9BCC">
              <w:rPr>
                <w:rFonts w:ascii="Arial" w:hAnsi="Arial" w:cs="Arial"/>
                <w:sz w:val="20"/>
                <w:szCs w:val="20"/>
              </w:rPr>
              <w:t>Valoración de la Producción Intelectual:</w:t>
            </w:r>
          </w:p>
          <w:p w:rsidR="76B77D4A" w:rsidP="0C7A9BCC" w:rsidRDefault="7461F405" w14:paraId="354A3D25" w14:textId="43283364">
            <w:pPr>
              <w:pStyle w:val="Prrafodelista"/>
              <w:numPr>
                <w:ilvl w:val="0"/>
                <w:numId w:val="15"/>
              </w:numPr>
              <w:spacing w:line="276" w:lineRule="auto"/>
              <w:jc w:val="both"/>
              <w:rPr>
                <w:rFonts w:ascii="Arial" w:hAnsi="Arial" w:cs="Arial"/>
                <w:sz w:val="20"/>
                <w:szCs w:val="20"/>
              </w:rPr>
            </w:pPr>
            <w:r w:rsidRPr="0C7A9BCC">
              <w:rPr>
                <w:rFonts w:ascii="Arial" w:hAnsi="Arial" w:cs="Arial"/>
                <w:sz w:val="20"/>
                <w:szCs w:val="20"/>
              </w:rPr>
              <w:t>Se otorgan puntos por la producción intelectual de los docentes en diferentes áreas, incluyendo publicaciones científicas, patentes, invenciones, desarrollos tecnológicos y divulgación científica.</w:t>
            </w:r>
          </w:p>
          <w:p w:rsidR="76B77D4A" w:rsidP="0C7A9BCC" w:rsidRDefault="7461F405" w14:paraId="57BEACF0" w14:textId="35CBF149">
            <w:pPr>
              <w:pStyle w:val="Prrafodelista"/>
              <w:numPr>
                <w:ilvl w:val="0"/>
                <w:numId w:val="15"/>
              </w:numPr>
              <w:spacing w:line="276" w:lineRule="auto"/>
              <w:jc w:val="both"/>
              <w:rPr>
                <w:rFonts w:ascii="Arial" w:hAnsi="Arial" w:cs="Arial"/>
                <w:sz w:val="20"/>
                <w:szCs w:val="20"/>
              </w:rPr>
            </w:pPr>
            <w:r w:rsidRPr="0C7A9BCC">
              <w:rPr>
                <w:rFonts w:ascii="Arial" w:hAnsi="Arial" w:cs="Arial"/>
                <w:sz w:val="20"/>
                <w:szCs w:val="20"/>
              </w:rPr>
              <w:t>Estos puntos son considerados para el ascenso en el escalafón docente y la promoción</w:t>
            </w:r>
            <w:r w:rsidRPr="0C7A9BCC" w:rsidR="6A5494B1">
              <w:rPr>
                <w:rFonts w:ascii="Arial" w:hAnsi="Arial" w:cs="Arial"/>
                <w:sz w:val="20"/>
                <w:szCs w:val="20"/>
              </w:rPr>
              <w:t xml:space="preserve"> </w:t>
            </w:r>
            <w:r w:rsidRPr="0C7A9BCC">
              <w:rPr>
                <w:rFonts w:ascii="Arial" w:hAnsi="Arial" w:cs="Arial"/>
                <w:sz w:val="20"/>
                <w:szCs w:val="20"/>
              </w:rPr>
              <w:t>salarial.</w:t>
            </w:r>
          </w:p>
          <w:p w:rsidR="02C17C20" w:rsidP="0C7A9BCC" w:rsidRDefault="02C17C20" w14:paraId="25047CF2" w14:textId="1CB21275">
            <w:pPr>
              <w:spacing w:line="276" w:lineRule="auto"/>
              <w:jc w:val="both"/>
              <w:rPr>
                <w:rFonts w:ascii="Arial" w:hAnsi="Arial" w:cs="Arial"/>
                <w:sz w:val="20"/>
                <w:szCs w:val="20"/>
              </w:rPr>
            </w:pPr>
          </w:p>
          <w:p w:rsidR="76B77D4A" w:rsidP="0C7A9BCC" w:rsidRDefault="7461F405" w14:paraId="07760C38" w14:textId="46378283">
            <w:pPr>
              <w:spacing w:line="276" w:lineRule="auto"/>
              <w:jc w:val="both"/>
              <w:rPr>
                <w:rFonts w:ascii="Arial" w:hAnsi="Arial" w:cs="Arial"/>
                <w:sz w:val="20"/>
                <w:szCs w:val="20"/>
              </w:rPr>
            </w:pPr>
            <w:r w:rsidRPr="0C7A9BCC">
              <w:rPr>
                <w:rFonts w:ascii="Arial" w:hAnsi="Arial" w:cs="Arial"/>
                <w:sz w:val="20"/>
                <w:szCs w:val="20"/>
              </w:rPr>
              <w:t>Evaluación del Desempeño Docente:</w:t>
            </w:r>
          </w:p>
          <w:p w:rsidR="76B77D4A" w:rsidP="0C7A9BCC" w:rsidRDefault="7461F405" w14:paraId="26897BE5" w14:textId="1574C459">
            <w:pPr>
              <w:pStyle w:val="Prrafodelista"/>
              <w:numPr>
                <w:ilvl w:val="0"/>
                <w:numId w:val="14"/>
              </w:numPr>
              <w:spacing w:line="276" w:lineRule="auto"/>
              <w:jc w:val="both"/>
              <w:rPr>
                <w:rFonts w:ascii="Arial" w:hAnsi="Arial" w:cs="Arial"/>
                <w:sz w:val="20"/>
                <w:szCs w:val="20"/>
              </w:rPr>
            </w:pPr>
            <w:r w:rsidRPr="0C7A9BCC">
              <w:rPr>
                <w:rFonts w:ascii="Arial" w:hAnsi="Arial" w:cs="Arial"/>
                <w:sz w:val="20"/>
                <w:szCs w:val="20"/>
              </w:rPr>
              <w:t>Se realiza una evaluación del desempeño docente de forma semestral, que incluye la valoración de la calidad de la enseñanza, la investigación, la innovación y la proyección social.</w:t>
            </w:r>
          </w:p>
          <w:p w:rsidR="76B77D4A" w:rsidP="0C7A9BCC" w:rsidRDefault="7461F405" w14:paraId="005F42F2" w14:textId="36912A84">
            <w:pPr>
              <w:pStyle w:val="Prrafodelista"/>
              <w:numPr>
                <w:ilvl w:val="0"/>
                <w:numId w:val="14"/>
              </w:numPr>
              <w:spacing w:line="276" w:lineRule="auto"/>
              <w:jc w:val="both"/>
              <w:rPr>
                <w:rFonts w:ascii="Arial" w:hAnsi="Arial" w:cs="Arial"/>
                <w:sz w:val="20"/>
                <w:szCs w:val="20"/>
              </w:rPr>
            </w:pPr>
            <w:r w:rsidRPr="0C7A9BCC">
              <w:rPr>
                <w:rFonts w:ascii="Arial" w:hAnsi="Arial" w:cs="Arial"/>
                <w:sz w:val="20"/>
                <w:szCs w:val="20"/>
              </w:rPr>
              <w:t>Los resultados de la evaluación son utilizados para la reclasificación de los docentes de cátedra y para otorgar incentivos y reconocimientos.</w:t>
            </w:r>
          </w:p>
          <w:p w:rsidR="02C17C20" w:rsidP="0C7A9BCC" w:rsidRDefault="02C17C20" w14:paraId="5FB6F5F7" w14:textId="085CBDFB">
            <w:pPr>
              <w:spacing w:line="276" w:lineRule="auto"/>
              <w:jc w:val="both"/>
              <w:rPr>
                <w:rFonts w:ascii="Arial" w:hAnsi="Arial" w:cs="Arial"/>
                <w:sz w:val="20"/>
                <w:szCs w:val="20"/>
              </w:rPr>
            </w:pPr>
          </w:p>
          <w:p w:rsidR="76B77D4A" w:rsidP="0C7A9BCC" w:rsidRDefault="7461F405" w14:paraId="4F6D8C76" w14:textId="4D1E95EB">
            <w:pPr>
              <w:spacing w:line="276" w:lineRule="auto"/>
              <w:jc w:val="both"/>
              <w:rPr>
                <w:rFonts w:ascii="Arial" w:hAnsi="Arial" w:cs="Arial"/>
                <w:sz w:val="20"/>
                <w:szCs w:val="20"/>
              </w:rPr>
            </w:pPr>
            <w:r w:rsidRPr="0C7A9BCC">
              <w:rPr>
                <w:rFonts w:ascii="Arial" w:hAnsi="Arial" w:cs="Arial"/>
                <w:sz w:val="20"/>
                <w:szCs w:val="20"/>
              </w:rPr>
              <w:t>Estímulos e Incentivos:</w:t>
            </w:r>
          </w:p>
          <w:p w:rsidR="76B77D4A" w:rsidP="0C7A9BCC" w:rsidRDefault="7461F405" w14:paraId="3A1A62F7" w14:textId="0441773C">
            <w:pPr>
              <w:pStyle w:val="Prrafodelista"/>
              <w:numPr>
                <w:ilvl w:val="0"/>
                <w:numId w:val="13"/>
              </w:numPr>
              <w:spacing w:line="276" w:lineRule="auto"/>
              <w:jc w:val="both"/>
              <w:rPr>
                <w:rFonts w:ascii="Arial" w:hAnsi="Arial" w:cs="Arial"/>
                <w:sz w:val="20"/>
                <w:szCs w:val="20"/>
              </w:rPr>
            </w:pPr>
            <w:r w:rsidRPr="0C7A9BCC">
              <w:rPr>
                <w:rFonts w:ascii="Arial" w:hAnsi="Arial" w:cs="Arial"/>
                <w:sz w:val="20"/>
                <w:szCs w:val="20"/>
              </w:rPr>
              <w:t>La institución cuenta con una política de estímulos y reconocimientos a la investigación (POL-PIT-06 V1) que busca incentivar la producción intelectual de los docentes.</w:t>
            </w:r>
          </w:p>
          <w:p w:rsidR="76B77D4A" w:rsidP="0C7A9BCC" w:rsidRDefault="7461F405" w14:paraId="59B7AF0E" w14:textId="15A9078C">
            <w:pPr>
              <w:pStyle w:val="Prrafodelista"/>
              <w:numPr>
                <w:ilvl w:val="0"/>
                <w:numId w:val="13"/>
              </w:numPr>
              <w:spacing w:line="276" w:lineRule="auto"/>
              <w:jc w:val="both"/>
              <w:rPr>
                <w:rFonts w:ascii="Arial" w:hAnsi="Arial" w:cs="Arial"/>
                <w:sz w:val="20"/>
                <w:szCs w:val="20"/>
              </w:rPr>
            </w:pPr>
            <w:r w:rsidRPr="0C7A9BCC">
              <w:rPr>
                <w:rFonts w:ascii="Arial" w:hAnsi="Arial" w:cs="Arial"/>
                <w:sz w:val="20"/>
                <w:szCs w:val="20"/>
              </w:rPr>
              <w:t>Se otorgan estímulos económicos por permanencia, producción académica, innovaciones y creación cultural y artística.</w:t>
            </w:r>
          </w:p>
          <w:p w:rsidR="76B77D4A" w:rsidP="0C7A9BCC" w:rsidRDefault="7461F405" w14:paraId="1D043DFD" w14:textId="3CD0B412">
            <w:pPr>
              <w:pStyle w:val="Prrafodelista"/>
              <w:numPr>
                <w:ilvl w:val="0"/>
                <w:numId w:val="13"/>
              </w:numPr>
              <w:spacing w:line="276" w:lineRule="auto"/>
              <w:jc w:val="both"/>
              <w:rPr>
                <w:rFonts w:ascii="Arial" w:hAnsi="Arial" w:cs="Arial"/>
                <w:sz w:val="20"/>
                <w:szCs w:val="20"/>
              </w:rPr>
            </w:pPr>
            <w:r w:rsidRPr="0C7A9BCC">
              <w:rPr>
                <w:rFonts w:ascii="Arial" w:hAnsi="Arial" w:cs="Arial"/>
                <w:sz w:val="20"/>
                <w:szCs w:val="20"/>
              </w:rPr>
              <w:t>También se otorgan incentivos por ascenso en la calificación de grupos de investigación y movilidad académica.</w:t>
            </w:r>
          </w:p>
          <w:p w:rsidR="76B77D4A" w:rsidP="0C7A9BCC" w:rsidRDefault="7461F405" w14:paraId="790D325F" w14:textId="14607814">
            <w:pPr>
              <w:pStyle w:val="Prrafodelista"/>
              <w:numPr>
                <w:ilvl w:val="0"/>
                <w:numId w:val="13"/>
              </w:numPr>
              <w:spacing w:line="276" w:lineRule="auto"/>
              <w:jc w:val="both"/>
              <w:rPr>
                <w:rFonts w:ascii="Arial" w:hAnsi="Arial" w:cs="Arial"/>
                <w:sz w:val="20"/>
                <w:szCs w:val="20"/>
              </w:rPr>
            </w:pPr>
            <w:r w:rsidRPr="0C7A9BCC">
              <w:rPr>
                <w:rFonts w:ascii="Arial" w:hAnsi="Arial" w:cs="Arial"/>
                <w:sz w:val="20"/>
                <w:szCs w:val="20"/>
              </w:rPr>
              <w:t>Se destaca la participación de docentes en proyectos de investigación aplicada con impacto en el sector productivo, lo cual es considerado un mérito para su desarrollo profesional dentro de la institución</w:t>
            </w:r>
          </w:p>
          <w:p w:rsidRPr="00175B33" w:rsidR="00F43C73" w:rsidP="0C7A9BCC" w:rsidRDefault="00F43C73" w14:paraId="4B89F18A" w14:textId="77777777">
            <w:pPr>
              <w:pStyle w:val="Subtitulo2"/>
              <w:spacing w:line="276" w:lineRule="auto"/>
              <w:rPr>
                <w:rFonts w:ascii="Arial" w:hAnsi="Arial" w:eastAsia="Arial" w:cs="Arial"/>
                <w:b w:val="0"/>
                <w:bCs w:val="0"/>
                <w:color w:val="auto"/>
                <w:sz w:val="20"/>
                <w:szCs w:val="20"/>
              </w:rPr>
            </w:pPr>
          </w:p>
          <w:p w:rsidR="6D38DB19" w:rsidP="0C7A9BCC" w:rsidRDefault="489D50AA" w14:paraId="3CFF7544" w14:textId="170938A5">
            <w:pPr>
              <w:pStyle w:val="Subtitulo2"/>
              <w:spacing w:line="276" w:lineRule="auto"/>
              <w:rPr>
                <w:rFonts w:ascii="Arial" w:hAnsi="Arial" w:eastAsia="Arial" w:cs="Arial"/>
                <w:b w:val="0"/>
                <w:bCs w:val="0"/>
                <w:color w:val="auto"/>
                <w:sz w:val="20"/>
                <w:szCs w:val="20"/>
              </w:rPr>
            </w:pPr>
            <w:r w:rsidRPr="0C7A9BCC">
              <w:rPr>
                <w:rFonts w:ascii="Arial" w:hAnsi="Arial" w:eastAsia="Arial" w:cs="Arial"/>
                <w:b w:val="0"/>
                <w:bCs w:val="0"/>
                <w:color w:val="auto"/>
                <w:sz w:val="20"/>
                <w:szCs w:val="20"/>
              </w:rPr>
              <w:t>En la política de estímulos y reconocimientos a la investigación de UCompensar se evidencia que se tienen en cuenta los méritos académicos, pedagógicos y profesionales derivados de la actividad docente, investigativa, tecnológica, la innovación, la creación artística o cultural, y la proyección social a través de varios mecanismos:</w:t>
            </w:r>
          </w:p>
          <w:p w:rsidR="02C17C20" w:rsidP="0C7A9BCC" w:rsidRDefault="02C17C20" w14:paraId="3982EC7C" w14:textId="1DF7D498">
            <w:pPr>
              <w:pStyle w:val="Subtitulo2"/>
              <w:spacing w:line="276" w:lineRule="auto"/>
              <w:rPr>
                <w:rFonts w:ascii="Arial" w:hAnsi="Arial" w:eastAsia="Arial" w:cs="Arial"/>
                <w:b w:val="0"/>
                <w:bCs w:val="0"/>
                <w:color w:val="auto"/>
                <w:sz w:val="20"/>
                <w:szCs w:val="20"/>
              </w:rPr>
            </w:pPr>
          </w:p>
          <w:p w:rsidR="6D38DB19" w:rsidP="0C7A9BCC" w:rsidRDefault="489D50AA" w14:paraId="66AE1537" w14:textId="2519AF79">
            <w:pPr>
              <w:pStyle w:val="Subtitulo2"/>
              <w:spacing w:line="276" w:lineRule="auto"/>
              <w:rPr>
                <w:rFonts w:ascii="Arial" w:hAnsi="Arial" w:eastAsia="Arial" w:cs="Arial"/>
                <w:b w:val="0"/>
                <w:bCs w:val="0"/>
                <w:color w:val="auto"/>
                <w:sz w:val="20"/>
                <w:szCs w:val="20"/>
              </w:rPr>
            </w:pPr>
            <w:r w:rsidRPr="0C7A9BCC">
              <w:rPr>
                <w:rFonts w:ascii="Arial" w:hAnsi="Arial" w:eastAsia="Arial" w:cs="Arial"/>
                <w:b w:val="0"/>
                <w:bCs w:val="0"/>
                <w:color w:val="auto"/>
                <w:sz w:val="20"/>
                <w:szCs w:val="20"/>
              </w:rPr>
              <w:t>Se otorgan distinciones a docentes, directivos académicos, administrativos, estudiantes de trabajo de grado, estudiantes semilleristas o pasantes de investigación que logren hitos significativos en investigación, como publicación de artículos de alto nivel, ascenso en la clasificación de investigadores, producción académica de alto nivel, y producción académica con impacto en el sector productivo.</w:t>
            </w:r>
          </w:p>
          <w:p w:rsidR="02C17C20" w:rsidP="0C7A9BCC" w:rsidRDefault="02C17C20" w14:paraId="2F10AA16" w14:textId="54FBA2EF">
            <w:pPr>
              <w:pStyle w:val="Subtitulo2"/>
              <w:spacing w:line="276" w:lineRule="auto"/>
              <w:rPr>
                <w:rFonts w:ascii="Arial" w:hAnsi="Arial" w:eastAsia="Arial" w:cs="Arial"/>
                <w:b w:val="0"/>
                <w:bCs w:val="0"/>
                <w:color w:val="auto"/>
                <w:sz w:val="20"/>
                <w:szCs w:val="20"/>
              </w:rPr>
            </w:pPr>
          </w:p>
          <w:p w:rsidR="6D38DB19" w:rsidP="0C7A9BCC" w:rsidRDefault="489D50AA" w14:paraId="11E88782" w14:textId="0AD58DA3">
            <w:pPr>
              <w:pStyle w:val="Subtitulo2"/>
              <w:spacing w:line="276" w:lineRule="auto"/>
              <w:rPr>
                <w:rFonts w:ascii="Arial" w:hAnsi="Arial" w:eastAsia="Arial" w:cs="Arial"/>
                <w:b w:val="0"/>
                <w:bCs w:val="0"/>
                <w:color w:val="auto"/>
                <w:sz w:val="20"/>
                <w:szCs w:val="20"/>
              </w:rPr>
            </w:pPr>
            <w:r w:rsidRPr="0C7A9BCC">
              <w:rPr>
                <w:rFonts w:ascii="Arial" w:hAnsi="Arial" w:eastAsia="Arial" w:cs="Arial"/>
                <w:b w:val="0"/>
                <w:bCs w:val="0"/>
                <w:color w:val="auto"/>
                <w:sz w:val="20"/>
                <w:szCs w:val="20"/>
              </w:rPr>
              <w:t>Se reconocen los logros de los investigadores a través de estímulos económicos por producción académica de alto nivel, donde se establecen criterios de calidad para la publicación de artículos en revistas científicas de alto impacto, y se asigna un valor máximo a reconocer por cada tipo de producción.</w:t>
            </w:r>
          </w:p>
          <w:p w:rsidR="02C17C20" w:rsidP="0C7A9BCC" w:rsidRDefault="02C17C20" w14:paraId="35587DA6" w14:textId="3FCD3CC4">
            <w:pPr>
              <w:pStyle w:val="Subtitulo2"/>
              <w:spacing w:line="276" w:lineRule="auto"/>
              <w:rPr>
                <w:rFonts w:ascii="Arial" w:hAnsi="Arial" w:eastAsia="Arial" w:cs="Arial"/>
                <w:b w:val="0"/>
                <w:bCs w:val="0"/>
                <w:color w:val="auto"/>
                <w:sz w:val="20"/>
                <w:szCs w:val="20"/>
              </w:rPr>
            </w:pPr>
          </w:p>
          <w:p w:rsidR="6D38DB19" w:rsidP="0C7A9BCC" w:rsidRDefault="489D50AA" w14:paraId="4686007F" w14:textId="17DC2E32">
            <w:pPr>
              <w:pStyle w:val="Subtitulo2"/>
              <w:spacing w:line="276" w:lineRule="auto"/>
              <w:rPr>
                <w:rFonts w:ascii="Arial" w:hAnsi="Arial" w:eastAsia="Arial" w:cs="Arial"/>
                <w:b w:val="0"/>
                <w:bCs w:val="0"/>
                <w:color w:val="auto"/>
                <w:sz w:val="20"/>
                <w:szCs w:val="20"/>
              </w:rPr>
            </w:pPr>
            <w:r w:rsidRPr="0C7A9BCC">
              <w:rPr>
                <w:rFonts w:ascii="Arial" w:hAnsi="Arial" w:eastAsia="Arial" w:cs="Arial"/>
                <w:b w:val="0"/>
                <w:bCs w:val="0"/>
                <w:color w:val="auto"/>
                <w:sz w:val="20"/>
                <w:szCs w:val="20"/>
              </w:rPr>
              <w:t>Se apoya la movilidad académica como resultado de la investigación, cubriendo rubros como inscripciones a eventos, tiquetes, alojamiento y alimentación para asistir a eventos académicos donde se presenten resultados de investigación aprobados por el comité de movilidad.</w:t>
            </w:r>
          </w:p>
          <w:p w:rsidR="02C17C20" w:rsidP="0C7A9BCC" w:rsidRDefault="02C17C20" w14:paraId="3B3B6C88" w14:textId="37CB7AE9">
            <w:pPr>
              <w:pStyle w:val="Subtitulo2"/>
              <w:spacing w:line="276" w:lineRule="auto"/>
              <w:rPr>
                <w:rFonts w:ascii="Arial" w:hAnsi="Arial" w:eastAsia="Arial" w:cs="Arial"/>
                <w:b w:val="0"/>
                <w:bCs w:val="0"/>
                <w:color w:val="auto"/>
                <w:sz w:val="20"/>
                <w:szCs w:val="20"/>
              </w:rPr>
            </w:pPr>
          </w:p>
          <w:p w:rsidR="6D38DB19" w:rsidP="0C7A9BCC" w:rsidRDefault="489D50AA" w14:paraId="5FCBBBAF" w14:textId="30AF60A7">
            <w:pPr>
              <w:pStyle w:val="Subtitulo2"/>
              <w:spacing w:line="276" w:lineRule="auto"/>
              <w:rPr>
                <w:rFonts w:ascii="Arial" w:hAnsi="Arial" w:eastAsia="Arial" w:cs="Arial"/>
                <w:b w:val="0"/>
                <w:bCs w:val="0"/>
                <w:color w:val="auto"/>
                <w:sz w:val="20"/>
                <w:szCs w:val="20"/>
              </w:rPr>
            </w:pPr>
            <w:r w:rsidRPr="0C7A9BCC">
              <w:rPr>
                <w:rFonts w:ascii="Arial" w:hAnsi="Arial" w:eastAsia="Arial" w:cs="Arial"/>
                <w:b w:val="0"/>
                <w:bCs w:val="0"/>
                <w:color w:val="auto"/>
                <w:sz w:val="20"/>
                <w:szCs w:val="20"/>
              </w:rPr>
              <w:t>Se establece un procedimiento para solicitar incentivos por ascenso en la clasificación de grupos de investigación, donde el director del grupo debe presentar la documentación correspondiente para recibir el incentivo.</w:t>
            </w:r>
          </w:p>
          <w:p w:rsidR="02C17C20" w:rsidP="0C7A9BCC" w:rsidRDefault="02C17C20" w14:paraId="039FC321" w14:textId="70F208FB">
            <w:pPr>
              <w:pStyle w:val="Subtitulo2"/>
              <w:spacing w:line="276" w:lineRule="auto"/>
              <w:rPr>
                <w:rFonts w:ascii="Arial" w:hAnsi="Arial" w:eastAsia="Arial" w:cs="Arial"/>
                <w:b w:val="0"/>
                <w:bCs w:val="0"/>
                <w:color w:val="auto"/>
                <w:sz w:val="20"/>
                <w:szCs w:val="20"/>
              </w:rPr>
            </w:pPr>
          </w:p>
          <w:p w:rsidR="6D38DB19" w:rsidP="0C7A9BCC" w:rsidRDefault="489D50AA" w14:paraId="5B23F706" w14:textId="2F893550">
            <w:pPr>
              <w:pStyle w:val="Subtitulo2"/>
              <w:spacing w:line="276" w:lineRule="auto"/>
              <w:rPr>
                <w:rFonts w:ascii="Arial" w:hAnsi="Arial" w:eastAsia="Arial" w:cs="Arial"/>
                <w:b w:val="0"/>
                <w:bCs w:val="0"/>
                <w:color w:val="92D050"/>
                <w:sz w:val="20"/>
                <w:szCs w:val="20"/>
              </w:rPr>
            </w:pPr>
            <w:r w:rsidRPr="0C7A9BCC">
              <w:rPr>
                <w:rFonts w:ascii="Arial" w:hAnsi="Arial" w:eastAsia="Arial" w:cs="Arial"/>
                <w:b w:val="0"/>
                <w:bCs w:val="0"/>
                <w:color w:val="auto"/>
                <w:sz w:val="20"/>
                <w:szCs w:val="20"/>
              </w:rPr>
              <w:t>En resumen, la política de estímulos y reconocimientos a la investigación de UCompensar integra diversos mecanismos que valoran y reconocen los méritos académicos, pedagógicos y profesionales derivados de la actividad docente, investigativa, tecnológica, la innovación, la creación artística o cultural, y la proyección social de los investigadores y docentes de la institución.</w:t>
            </w:r>
          </w:p>
          <w:p w:rsidRPr="00175B33" w:rsidR="00F43C73" w:rsidP="4AFAC56E" w:rsidRDefault="00F43C73" w14:paraId="61026872" w14:textId="4756BB3E">
            <w:pPr>
              <w:pStyle w:val="Subtitulo2"/>
              <w:spacing w:line="276" w:lineRule="auto"/>
              <w:rPr>
                <w:rFonts w:ascii="Arial" w:hAnsi="Arial" w:eastAsia="Arial" w:cs="Arial"/>
                <w:b w:val="0"/>
                <w:bCs w:val="0"/>
                <w:color w:val="auto"/>
                <w:sz w:val="20"/>
                <w:szCs w:val="20"/>
              </w:rPr>
            </w:pPr>
          </w:p>
          <w:p w:rsidRPr="00175B33" w:rsidR="0019180F" w:rsidP="00175B33" w:rsidRDefault="004D713B" w14:paraId="238B8F2E" w14:textId="77777777">
            <w:pPr>
              <w:pStyle w:val="Subtitulo2"/>
              <w:spacing w:line="276" w:lineRule="auto"/>
              <w:jc w:val="center"/>
              <w:rPr>
                <w:rFonts w:ascii="Arial" w:hAnsi="Arial" w:cs="Arial"/>
                <w:i/>
                <w:iCs/>
                <w:sz w:val="20"/>
                <w:szCs w:val="20"/>
              </w:rPr>
            </w:pPr>
            <w:r w:rsidRPr="00175B33">
              <w:rPr>
                <w:rFonts w:ascii="Arial" w:hAnsi="Arial" w:cs="Arial"/>
                <w:i/>
                <w:iCs/>
                <w:sz w:val="20"/>
                <w:szCs w:val="20"/>
              </w:rPr>
              <w:t>Resultado Encuesta:</w:t>
            </w:r>
          </w:p>
          <w:tbl>
            <w:tblPr>
              <w:tblStyle w:val="Tablaconcuadrcula"/>
              <w:tblW w:w="0" w:type="auto"/>
              <w:jc w:val="center"/>
              <w:tblLook w:val="04A0" w:firstRow="1" w:lastRow="0" w:firstColumn="1" w:lastColumn="0" w:noHBand="0" w:noVBand="1"/>
            </w:tblPr>
            <w:tblGrid>
              <w:gridCol w:w="4936"/>
              <w:gridCol w:w="1583"/>
            </w:tblGrid>
            <w:tr w:rsidRPr="00175B33" w:rsidR="00CE066C" w:rsidTr="00CE066C" w14:paraId="019529D3" w14:textId="77777777">
              <w:trPr>
                <w:jc w:val="center"/>
              </w:trPr>
              <w:tc>
                <w:tcPr>
                  <w:tcW w:w="4936" w:type="dxa"/>
                  <w:shd w:val="clear" w:color="auto" w:fill="44546A" w:themeFill="text2"/>
                  <w:vAlign w:val="center"/>
                </w:tcPr>
                <w:p w:rsidRPr="00175B33" w:rsidR="00CE066C" w:rsidP="00175B33" w:rsidRDefault="00CE066C" w14:paraId="1F8C3011"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Pregunta</w:t>
                  </w:r>
                </w:p>
              </w:tc>
              <w:tc>
                <w:tcPr>
                  <w:tcW w:w="1583" w:type="dxa"/>
                  <w:shd w:val="clear" w:color="auto" w:fill="44546A" w:themeFill="text2"/>
                  <w:vAlign w:val="center"/>
                </w:tcPr>
                <w:p w:rsidRPr="00175B33" w:rsidR="00CE066C" w:rsidP="00175B33" w:rsidRDefault="00CE066C" w14:paraId="4C70B2F4"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Profesores</w:t>
                  </w:r>
                </w:p>
              </w:tc>
            </w:tr>
            <w:tr w:rsidRPr="00175B33" w:rsidR="00CE066C" w:rsidTr="00CE066C" w14:paraId="1C284839" w14:textId="77777777">
              <w:trPr>
                <w:jc w:val="center"/>
              </w:trPr>
              <w:tc>
                <w:tcPr>
                  <w:tcW w:w="4936" w:type="dxa"/>
                  <w:vAlign w:val="center"/>
                </w:tcPr>
                <w:p w:rsidRPr="00175B33" w:rsidR="00CE066C" w:rsidP="00175B33" w:rsidRDefault="00CE066C" w14:paraId="527222E6" w14:textId="27426E78">
                  <w:pPr>
                    <w:pStyle w:val="Subtitulo2"/>
                    <w:spacing w:line="276" w:lineRule="auto"/>
                    <w:rPr>
                      <w:rFonts w:ascii="Arial" w:hAnsi="Arial" w:cs="Arial"/>
                      <w:b w:val="0"/>
                      <w:bCs w:val="0"/>
                      <w:i/>
                      <w:iCs/>
                      <w:sz w:val="20"/>
                      <w:szCs w:val="20"/>
                    </w:rPr>
                  </w:pPr>
                  <w:r w:rsidRPr="00175B33">
                    <w:rPr>
                      <w:rFonts w:ascii="Arial" w:hAnsi="Arial" w:cs="Arial"/>
                      <w:b w:val="0"/>
                      <w:bCs w:val="0"/>
                      <w:color w:val="000000"/>
                      <w:sz w:val="20"/>
                      <w:szCs w:val="20"/>
                    </w:rPr>
                    <w:t>La remuneración recibida corresponde con los méritos académicos, profesionales derivados de la actividad docente, investigativa, tecnológica, innovación, creación artística o cultural y proyección social</w:t>
                  </w:r>
                </w:p>
              </w:tc>
              <w:tc>
                <w:tcPr>
                  <w:tcW w:w="1583" w:type="dxa"/>
                  <w:vAlign w:val="center"/>
                </w:tcPr>
                <w:p w:rsidRPr="00175B33" w:rsidR="00CE066C" w:rsidP="00175B33" w:rsidRDefault="00CE066C" w14:paraId="5C908FC4" w14:textId="6FD6BBDF">
                  <w:pPr>
                    <w:pStyle w:val="Subtitulo2"/>
                    <w:spacing w:line="276" w:lineRule="auto"/>
                    <w:jc w:val="center"/>
                    <w:rPr>
                      <w:rFonts w:ascii="Arial" w:hAnsi="Arial" w:cs="Arial"/>
                      <w:b w:val="0"/>
                      <w:bCs w:val="0"/>
                      <w:sz w:val="20"/>
                      <w:szCs w:val="20"/>
                    </w:rPr>
                  </w:pPr>
                  <w:r w:rsidRPr="00175B33">
                    <w:rPr>
                      <w:rFonts w:ascii="Arial" w:hAnsi="Arial" w:cs="Arial"/>
                      <w:b w:val="0"/>
                      <w:bCs w:val="0"/>
                      <w:sz w:val="20"/>
                      <w:szCs w:val="20"/>
                    </w:rPr>
                    <w:t>4,09</w:t>
                  </w:r>
                </w:p>
              </w:tc>
            </w:tr>
          </w:tbl>
          <w:p w:rsidRPr="00175B33" w:rsidR="0019180F" w:rsidP="00175B33" w:rsidRDefault="0019180F" w14:paraId="629A4257" w14:textId="77777777">
            <w:pPr>
              <w:pStyle w:val="Subtitulo2"/>
              <w:spacing w:line="276" w:lineRule="auto"/>
              <w:rPr>
                <w:rFonts w:ascii="Arial" w:hAnsi="Arial" w:cs="Arial"/>
                <w:i/>
                <w:iCs/>
                <w:sz w:val="20"/>
                <w:szCs w:val="20"/>
              </w:rPr>
            </w:pPr>
          </w:p>
          <w:p w:rsidRPr="00175B33" w:rsidR="0019180F" w:rsidP="00175B33" w:rsidRDefault="0019180F" w14:paraId="5AAFA650" w14:textId="77777777">
            <w:pPr>
              <w:pStyle w:val="Subtitulo2"/>
              <w:spacing w:line="276" w:lineRule="auto"/>
              <w:rPr>
                <w:rFonts w:ascii="Arial" w:hAnsi="Arial" w:cs="Arial"/>
                <w:i/>
                <w:iCs/>
                <w:sz w:val="20"/>
                <w:szCs w:val="20"/>
              </w:rPr>
            </w:pPr>
          </w:p>
          <w:p w:rsidRPr="00175B33" w:rsidR="00C53CD5" w:rsidP="00175B33" w:rsidRDefault="0019180F" w14:paraId="79662ABB" w14:textId="52EFF5A5">
            <w:pPr>
              <w:pStyle w:val="Subtitulo2"/>
              <w:spacing w:line="276" w:lineRule="auto"/>
              <w:rPr>
                <w:rFonts w:ascii="Arial" w:hAnsi="Arial" w:cs="Arial"/>
                <w:color w:val="FF0000"/>
                <w:sz w:val="20"/>
                <w:szCs w:val="20"/>
              </w:rPr>
            </w:pPr>
            <w:r w:rsidRPr="00175B33">
              <w:rPr>
                <w:rFonts w:ascii="Arial" w:hAnsi="Arial" w:cs="Arial"/>
                <w:color w:val="FF0000"/>
                <w:sz w:val="20"/>
                <w:szCs w:val="20"/>
              </w:rPr>
              <w:t xml:space="preserve"> </w:t>
            </w:r>
          </w:p>
        </w:tc>
      </w:tr>
    </w:tbl>
    <w:p w:rsidRPr="00175B33" w:rsidR="001E7A81" w:rsidP="00175B33" w:rsidRDefault="001E7A81" w14:paraId="02998D8A" w14:textId="77777777">
      <w:pPr>
        <w:spacing w:line="276" w:lineRule="auto"/>
        <w:jc w:val="both"/>
        <w:rPr>
          <w:rFonts w:ascii="Arial" w:hAnsi="Arial" w:cs="Arial"/>
          <w:color w:val="FF0000"/>
          <w:sz w:val="20"/>
          <w:szCs w:val="20"/>
        </w:rPr>
      </w:pPr>
    </w:p>
    <w:p w:rsidRPr="00175B33" w:rsidR="004D4A0D" w:rsidP="00175B33" w:rsidRDefault="004D4A0D" w14:paraId="6272E96D" w14:textId="77777777">
      <w:pPr>
        <w:pStyle w:val="Subtitulo2"/>
        <w:spacing w:line="276" w:lineRule="auto"/>
        <w:rPr>
          <w:rFonts w:ascii="Arial" w:hAnsi="Arial" w:cs="Arial"/>
          <w:sz w:val="20"/>
          <w:szCs w:val="20"/>
        </w:rPr>
      </w:pPr>
    </w:p>
    <w:p w:rsidRPr="00175B33" w:rsidR="004D4A0D" w:rsidP="00175B33" w:rsidRDefault="004D4A0D" w14:paraId="6D71D363" w14:textId="77777777">
      <w:pPr>
        <w:pStyle w:val="Subtitulo2"/>
        <w:spacing w:line="276" w:lineRule="auto"/>
        <w:rPr>
          <w:rFonts w:ascii="Arial" w:hAnsi="Arial" w:cs="Arial"/>
          <w:sz w:val="20"/>
          <w:szCs w:val="20"/>
        </w:rPr>
      </w:pPr>
      <w:r w:rsidRPr="00175B33">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4D4A0D" w:rsidTr="6BE809C0" w14:paraId="11817EF4" w14:textId="77777777">
        <w:trPr>
          <w:trHeight w:val="467"/>
        </w:trPr>
        <w:tc>
          <w:tcPr>
            <w:tcW w:w="4417" w:type="dxa"/>
            <w:shd w:val="clear" w:color="auto" w:fill="1F4E79" w:themeFill="accent1" w:themeFillShade="80"/>
            <w:vAlign w:val="center"/>
          </w:tcPr>
          <w:p w:rsidRPr="00175B33" w:rsidR="004D4A0D" w:rsidP="00175B33" w:rsidRDefault="004D4A0D" w14:paraId="42C7602C"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4D4A0D" w:rsidP="00175B33" w:rsidRDefault="004D4A0D" w14:paraId="75C13E57"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4D4A0D" w:rsidTr="6BE809C0" w14:paraId="182618CE" w14:textId="77777777">
        <w:trPr>
          <w:trHeight w:val="480"/>
        </w:trPr>
        <w:tc>
          <w:tcPr>
            <w:tcW w:w="4417" w:type="dxa"/>
            <w:vAlign w:val="center"/>
          </w:tcPr>
          <w:p w:rsidRPr="00175B33" w:rsidR="004D4A0D" w:rsidP="00175B33" w:rsidRDefault="0A4F03A0" w14:paraId="2FF0071F" w14:textId="11F4F423">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4,0</w:t>
            </w:r>
          </w:p>
        </w:tc>
        <w:tc>
          <w:tcPr>
            <w:tcW w:w="4417" w:type="dxa"/>
            <w:vAlign w:val="center"/>
          </w:tcPr>
          <w:p w:rsidRPr="00175B33" w:rsidR="004D4A0D" w:rsidP="00175B33" w:rsidRDefault="0A4F03A0" w14:paraId="264DF7BF" w14:textId="4AA85E57">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en alto grado</w:t>
            </w:r>
          </w:p>
        </w:tc>
      </w:tr>
    </w:tbl>
    <w:p w:rsidRPr="00175B33" w:rsidR="004D4A0D" w:rsidP="00175B33" w:rsidRDefault="004D4A0D" w14:paraId="08925614" w14:textId="77777777">
      <w:pPr>
        <w:pStyle w:val="Subtitulo2"/>
        <w:spacing w:line="276" w:lineRule="auto"/>
        <w:rPr>
          <w:rFonts w:ascii="Arial" w:hAnsi="Arial" w:cs="Arial"/>
          <w:sz w:val="20"/>
          <w:szCs w:val="20"/>
        </w:rPr>
      </w:pPr>
    </w:p>
    <w:p w:rsidRPr="00175B33" w:rsidR="00E97730" w:rsidP="00175B33" w:rsidRDefault="00E97730" w14:paraId="2B9A1DBC" w14:textId="37DEEE22">
      <w:pPr>
        <w:pStyle w:val="Subtitulo2"/>
        <w:spacing w:line="276" w:lineRule="auto"/>
        <w:rPr>
          <w:rFonts w:ascii="Arial" w:hAnsi="Arial" w:cs="Arial"/>
          <w:sz w:val="20"/>
          <w:szCs w:val="20"/>
        </w:rPr>
      </w:pPr>
      <w:r w:rsidRPr="00175B33">
        <w:rPr>
          <w:rFonts w:ascii="Arial" w:hAnsi="Arial" w:cs="Arial"/>
          <w:sz w:val="20"/>
          <w:szCs w:val="20"/>
        </w:rPr>
        <w:t>Característica 15. Evaluación de profesores</w:t>
      </w:r>
    </w:p>
    <w:tbl>
      <w:tblPr>
        <w:tblStyle w:val="Tablaconcuadrcula"/>
        <w:tblW w:w="0" w:type="auto"/>
        <w:tblLook w:val="04A0" w:firstRow="1" w:lastRow="0" w:firstColumn="1" w:lastColumn="0" w:noHBand="0" w:noVBand="1"/>
      </w:tblPr>
      <w:tblGrid>
        <w:gridCol w:w="8828"/>
      </w:tblGrid>
      <w:tr w:rsidRPr="00175B33" w:rsidR="00E97730" w:rsidTr="7CAEABC9" w14:paraId="137D6D2C" w14:textId="77777777">
        <w:tc>
          <w:tcPr>
            <w:tcW w:w="8828" w:type="dxa"/>
            <w:tcBorders>
              <w:top w:val="nil"/>
            </w:tcBorders>
            <w:shd w:val="clear" w:color="auto" w:fill="44697D"/>
          </w:tcPr>
          <w:p w:rsidRPr="00175B33" w:rsidR="00E97730" w:rsidP="00175B33" w:rsidRDefault="00E97730" w14:paraId="387FA22D" w14:textId="77777777">
            <w:pPr>
              <w:spacing w:line="276" w:lineRule="auto"/>
              <w:jc w:val="center"/>
              <w:rPr>
                <w:rFonts w:ascii="Arial" w:hAnsi="Arial" w:cs="Arial"/>
                <w:color w:val="FF0000"/>
                <w:sz w:val="20"/>
                <w:szCs w:val="20"/>
              </w:rPr>
            </w:pPr>
            <w:r w:rsidRPr="00175B33">
              <w:rPr>
                <w:rFonts w:ascii="Arial" w:hAnsi="Arial" w:cs="Arial"/>
                <w:color w:val="FFFFFF" w:themeColor="background1"/>
                <w:sz w:val="20"/>
                <w:szCs w:val="20"/>
              </w:rPr>
              <w:t>Conclusiones</w:t>
            </w:r>
          </w:p>
        </w:tc>
      </w:tr>
      <w:tr w:rsidRPr="00175B33" w:rsidR="00E97730" w:rsidTr="7CAEABC9" w14:paraId="0D5A5F08" w14:textId="77777777">
        <w:tc>
          <w:tcPr>
            <w:tcW w:w="8828" w:type="dxa"/>
            <w:shd w:val="clear" w:color="auto" w:fill="auto"/>
          </w:tcPr>
          <w:p w:rsidRPr="00175B33" w:rsidR="004D4A0D" w:rsidP="00175B33" w:rsidRDefault="004D4A0D" w14:paraId="3549D6C0" w14:textId="77777777">
            <w:pPr>
              <w:spacing w:line="276" w:lineRule="auto"/>
              <w:jc w:val="both"/>
              <w:rPr>
                <w:rFonts w:ascii="Arial" w:hAnsi="Arial" w:cs="Arial"/>
                <w:sz w:val="20"/>
                <w:szCs w:val="20"/>
              </w:rPr>
            </w:pPr>
            <w:r w:rsidRPr="00175B33">
              <w:rPr>
                <w:rFonts w:ascii="Arial" w:hAnsi="Arial" w:cs="Arial"/>
                <w:sz w:val="20"/>
                <w:szCs w:val="20"/>
              </w:rPr>
              <w:t>En los últimos cinco años, los resultados de la evaluación docente en la Fundación Universitaria Compensar han mostrado mejoras significativas en la calidad de la enseñanza y el compromiso docente. Las evaluaciones reflejan un avance en la adopción de metodologías activas y el uso de tecnologías para enriquecer el aprendizaje, así como un incremento en la participación docente en investigación y actividades de extensión. Además, se ha observado un alto nivel de satisfacción en las encuestas de estudiantes en cuanto a la claridad de contenidos, apoyo académico y disponibilidad de los profesores.</w:t>
            </w:r>
          </w:p>
          <w:p w:rsidRPr="00175B33" w:rsidR="00F6331B" w:rsidP="00175B33" w:rsidRDefault="00F6331B" w14:paraId="520026F1" w14:textId="77777777">
            <w:pPr>
              <w:spacing w:line="276" w:lineRule="auto"/>
              <w:jc w:val="both"/>
              <w:rPr>
                <w:rFonts w:ascii="Arial" w:hAnsi="Arial" w:cs="Arial"/>
                <w:sz w:val="20"/>
                <w:szCs w:val="20"/>
              </w:rPr>
            </w:pPr>
          </w:p>
          <w:p w:rsidRPr="00175B33" w:rsidR="00F6331B" w:rsidP="02C17C20" w:rsidRDefault="70FD91E9" w14:paraId="65B984E4" w14:textId="3A76E7AB">
            <w:pPr>
              <w:spacing w:line="276" w:lineRule="auto"/>
              <w:jc w:val="both"/>
              <w:rPr>
                <w:rFonts w:ascii="Arial" w:hAnsi="Arial" w:cs="Arial"/>
                <w:sz w:val="20"/>
                <w:szCs w:val="20"/>
              </w:rPr>
            </w:pPr>
            <w:r w:rsidRPr="7CAEABC9">
              <w:rPr>
                <w:rFonts w:ascii="Arial" w:hAnsi="Arial" w:cs="Arial"/>
                <w:sz w:val="20"/>
                <w:szCs w:val="20"/>
              </w:rPr>
              <w:t>El análisis de los resultados de la evaluación docente en los últimos periodos evidencia una valoración consistentemente favorable por parte de los estudiantes. En general, las calificaciones se han mantenido estables y altas, reflejando la satisfacción con la calidad pedagógica, la claridad en la orientación académica y el compromiso de los docentes con el proceso formativo. Si bien se identifica una ligera disminución en algunos periodos, como en el segundo semestre de 2021, los puntajes se recuperan en años posteriores, alcanzando su mejor registro en el primer semestre de 2024. Estos resultados permiten concluir que el desempeño docente cumple satisfactoriamente con los estándares de calidad institucional, y destacan la importancia de continuar fortaleciendo los procesos de retroalimentación y desarrollo profesional para mantener y superar los niveles alcanzados.</w:t>
            </w:r>
          </w:p>
          <w:p w:rsidRPr="00175B33" w:rsidR="00F6331B" w:rsidP="02C17C20" w:rsidRDefault="00F6331B" w14:paraId="0342034B" w14:textId="77777777">
            <w:pPr>
              <w:spacing w:line="276" w:lineRule="auto"/>
              <w:jc w:val="both"/>
              <w:rPr>
                <w:rFonts w:ascii="Arial" w:hAnsi="Arial" w:cs="Arial"/>
                <w:sz w:val="20"/>
                <w:szCs w:val="20"/>
              </w:rPr>
            </w:pPr>
          </w:p>
          <w:p w:rsidRPr="00175B33" w:rsidR="00F6331B" w:rsidP="00175B33" w:rsidRDefault="36B201F8" w14:paraId="47910F50" w14:textId="3DB8821D">
            <w:pPr>
              <w:spacing w:line="276" w:lineRule="auto"/>
              <w:jc w:val="center"/>
            </w:pPr>
            <w:r>
              <w:rPr>
                <w:noProof/>
              </w:rPr>
              <w:drawing>
                <wp:inline distT="0" distB="0" distL="0" distR="0" wp14:anchorId="0C37A037" wp14:editId="2E5BB0D1">
                  <wp:extent cx="5457825" cy="2505075"/>
                  <wp:effectExtent l="0" t="0" r="0" b="0"/>
                  <wp:docPr id="1964507997" name="Imagen 196450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457825" cy="2505075"/>
                          </a:xfrm>
                          <a:prstGeom prst="rect">
                            <a:avLst/>
                          </a:prstGeom>
                        </pic:spPr>
                      </pic:pic>
                    </a:graphicData>
                  </a:graphic>
                </wp:inline>
              </w:drawing>
            </w:r>
          </w:p>
          <w:p w:rsidRPr="00175B33" w:rsidR="004D4A0D" w:rsidP="00175B33" w:rsidRDefault="004D4A0D" w14:paraId="73050A94" w14:textId="14071F19">
            <w:pPr>
              <w:spacing w:line="276" w:lineRule="auto"/>
              <w:jc w:val="both"/>
              <w:rPr>
                <w:rFonts w:ascii="Arial" w:hAnsi="Arial" w:cs="Arial"/>
                <w:sz w:val="20"/>
                <w:szCs w:val="20"/>
              </w:rPr>
            </w:pPr>
            <w:r w:rsidRPr="00175B33">
              <w:rPr>
                <w:rFonts w:ascii="Arial" w:hAnsi="Arial" w:cs="Arial"/>
                <w:sz w:val="20"/>
                <w:szCs w:val="20"/>
              </w:rPr>
              <w:t>A partir de estos resultados, se concluye que las estrategias de capacitación y los estímulos a la labor docente han sido efectivos en promover la excelencia académica y la innovación en la enseñanza. La tendencia positiva también sugiere que el modelo de autoevaluación ha permitido detectar áreas de mejora y actuar oportunamente para optimizar los procesos de enseñanza y aprendizaje. No obstante, los resultados también indican áreas en las que se puede seguir trabajando, como el fortalecimiento de competencias en investigación y mayor integración de proyectos de impacto social.</w:t>
            </w:r>
          </w:p>
          <w:p w:rsidRPr="00175B33" w:rsidR="004D4A0D" w:rsidP="00175B33" w:rsidRDefault="004D4A0D" w14:paraId="4A12CDDE" w14:textId="77777777">
            <w:pPr>
              <w:spacing w:line="276" w:lineRule="auto"/>
              <w:jc w:val="both"/>
              <w:rPr>
                <w:rFonts w:ascii="Arial" w:hAnsi="Arial" w:cs="Arial"/>
                <w:b/>
                <w:bCs/>
                <w:sz w:val="20"/>
                <w:szCs w:val="20"/>
              </w:rPr>
            </w:pPr>
          </w:p>
          <w:p w:rsidRPr="00175B33" w:rsidR="004D4A0D" w:rsidP="00175B33" w:rsidRDefault="004D4A0D" w14:paraId="30DD23EF" w14:textId="7E4577D3">
            <w:pPr>
              <w:spacing w:line="276" w:lineRule="auto"/>
              <w:jc w:val="both"/>
              <w:rPr>
                <w:rFonts w:ascii="Arial" w:hAnsi="Arial" w:cs="Arial"/>
                <w:sz w:val="20"/>
                <w:szCs w:val="20"/>
              </w:rPr>
            </w:pPr>
            <w:r w:rsidRPr="00175B33">
              <w:rPr>
                <w:rFonts w:ascii="Arial" w:hAnsi="Arial" w:cs="Arial"/>
                <w:sz w:val="20"/>
                <w:szCs w:val="20"/>
              </w:rPr>
              <w:t>Producto de la evaluación de profesores en la Fundación Universitaria Compensar, se han implementado diversas acciones orientadas a mejorar el desempeño docente y la calidad del programa. Entre ellas, destacan programas de formación continua en pedagogía y actualización tecnológica, la creación de espacios para compartir buenas prácticas, y el fortalecimiento de incentivos para la investigación y la extensión académica. Estas acciones también han incluido la revisión y mejora de las guías de aprendizaje y recursos didácticos, así como un acompañamiento más cercano a los profesores en su desarrollo profesional.</w:t>
            </w:r>
          </w:p>
          <w:p w:rsidRPr="00175B33" w:rsidR="004D4A0D" w:rsidP="00175B33" w:rsidRDefault="004D4A0D" w14:paraId="4EDDFA30" w14:textId="77777777">
            <w:pPr>
              <w:spacing w:line="276" w:lineRule="auto"/>
              <w:jc w:val="both"/>
              <w:rPr>
                <w:rFonts w:ascii="Arial" w:hAnsi="Arial" w:cs="Arial"/>
                <w:sz w:val="20"/>
                <w:szCs w:val="20"/>
              </w:rPr>
            </w:pPr>
          </w:p>
          <w:p w:rsidRPr="00175B33" w:rsidR="004D4A0D" w:rsidP="00175B33" w:rsidRDefault="004D4A0D" w14:paraId="2EB854A1" w14:textId="77777777">
            <w:pPr>
              <w:spacing w:line="276" w:lineRule="auto"/>
              <w:jc w:val="both"/>
              <w:rPr>
                <w:rFonts w:ascii="Arial" w:hAnsi="Arial" w:cs="Arial"/>
                <w:sz w:val="20"/>
                <w:szCs w:val="20"/>
              </w:rPr>
            </w:pPr>
            <w:r w:rsidRPr="00175B33">
              <w:rPr>
                <w:rFonts w:ascii="Arial" w:hAnsi="Arial" w:cs="Arial"/>
                <w:sz w:val="20"/>
                <w:szCs w:val="20"/>
              </w:rPr>
              <w:t>Estas medidas han mostrado efectos positivos en el programa, evidenciados en la mejora de los índices de satisfacción estudiantil, un aumento en la retención de estudiantes, y un fortalecimiento en el impacto de los proyectos de investigación y extensión. Esto indica que la retroalimentación y las acciones correctivas derivadas de la evaluación docente contribuyen efectivamente a la mejora continua del programa, alineándolo con los estándares de calidad institucionales y las expectativas de los estudiantes.</w:t>
            </w:r>
          </w:p>
          <w:p w:rsidRPr="00175B33" w:rsidR="0075795C" w:rsidP="00175B33" w:rsidRDefault="0075795C" w14:paraId="6CEC3348" w14:textId="77777777">
            <w:pPr>
              <w:pStyle w:val="Subtitulo2"/>
              <w:spacing w:line="276" w:lineRule="auto"/>
              <w:rPr>
                <w:rFonts w:ascii="Arial" w:hAnsi="Arial" w:cs="Arial"/>
                <w:b w:val="0"/>
                <w:bCs w:val="0"/>
                <w:sz w:val="20"/>
                <w:szCs w:val="20"/>
              </w:rPr>
            </w:pPr>
          </w:p>
          <w:p w:rsidRPr="00175B33" w:rsidR="0019180F" w:rsidP="00175B33" w:rsidRDefault="00101551" w14:paraId="51FBE0D0" w14:textId="77777777">
            <w:pPr>
              <w:pStyle w:val="Subtitulo2"/>
              <w:spacing w:line="276" w:lineRule="auto"/>
              <w:jc w:val="center"/>
              <w:rPr>
                <w:rFonts w:ascii="Arial" w:hAnsi="Arial" w:cs="Arial"/>
                <w:i/>
                <w:iCs/>
                <w:sz w:val="20"/>
                <w:szCs w:val="20"/>
              </w:rPr>
            </w:pPr>
            <w:r w:rsidRPr="00175B33">
              <w:rPr>
                <w:rFonts w:ascii="Arial" w:hAnsi="Arial" w:cs="Arial"/>
                <w:i/>
                <w:iCs/>
                <w:sz w:val="20"/>
                <w:szCs w:val="20"/>
              </w:rPr>
              <w:t>Resultado Encuesta:</w:t>
            </w:r>
          </w:p>
          <w:tbl>
            <w:tblPr>
              <w:tblStyle w:val="Tablaconcuadrcula"/>
              <w:tblW w:w="0" w:type="auto"/>
              <w:jc w:val="center"/>
              <w:tblLook w:val="04A0" w:firstRow="1" w:lastRow="0" w:firstColumn="1" w:lastColumn="0" w:noHBand="0" w:noVBand="1"/>
            </w:tblPr>
            <w:tblGrid>
              <w:gridCol w:w="4461"/>
              <w:gridCol w:w="1380"/>
            </w:tblGrid>
            <w:tr w:rsidRPr="00175B33" w:rsidR="00F6331B" w:rsidTr="00F6331B" w14:paraId="443CD855" w14:textId="77777777">
              <w:trPr>
                <w:jc w:val="center"/>
              </w:trPr>
              <w:tc>
                <w:tcPr>
                  <w:tcW w:w="4461" w:type="dxa"/>
                  <w:shd w:val="clear" w:color="auto" w:fill="44546A" w:themeFill="text2"/>
                  <w:vAlign w:val="center"/>
                </w:tcPr>
                <w:p w:rsidRPr="00175B33" w:rsidR="00F6331B" w:rsidP="00175B33" w:rsidRDefault="00F6331B" w14:paraId="2DEC37D0"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Pregunta</w:t>
                  </w:r>
                </w:p>
              </w:tc>
              <w:tc>
                <w:tcPr>
                  <w:tcW w:w="1380" w:type="dxa"/>
                  <w:shd w:val="clear" w:color="auto" w:fill="44546A" w:themeFill="text2"/>
                  <w:vAlign w:val="center"/>
                </w:tcPr>
                <w:p w:rsidRPr="00175B33" w:rsidR="00F6331B" w:rsidP="00175B33" w:rsidRDefault="00F6331B" w14:paraId="5A260139"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Estudiantes</w:t>
                  </w:r>
                </w:p>
              </w:tc>
            </w:tr>
            <w:tr w:rsidRPr="00175B33" w:rsidR="00F6331B" w:rsidTr="00F6331B" w14:paraId="2F0F797F" w14:textId="77777777">
              <w:trPr>
                <w:jc w:val="center"/>
              </w:trPr>
              <w:tc>
                <w:tcPr>
                  <w:tcW w:w="4461" w:type="dxa"/>
                  <w:vAlign w:val="center"/>
                </w:tcPr>
                <w:p w:rsidRPr="00175B33" w:rsidR="00F6331B" w:rsidP="00175B33" w:rsidRDefault="00F6331B" w14:paraId="6D440400" w14:textId="1385301F">
                  <w:pPr>
                    <w:pStyle w:val="Subtitulo2"/>
                    <w:spacing w:line="276" w:lineRule="auto"/>
                    <w:rPr>
                      <w:rFonts w:ascii="Arial" w:hAnsi="Arial" w:cs="Arial"/>
                      <w:b w:val="0"/>
                      <w:bCs w:val="0"/>
                      <w:i/>
                      <w:iCs/>
                      <w:sz w:val="20"/>
                      <w:szCs w:val="20"/>
                    </w:rPr>
                  </w:pPr>
                  <w:r w:rsidRPr="00175B33">
                    <w:rPr>
                      <w:rFonts w:ascii="Arial" w:hAnsi="Arial" w:cs="Arial"/>
                      <w:b w:val="0"/>
                      <w:bCs w:val="0"/>
                      <w:color w:val="000000"/>
                      <w:sz w:val="20"/>
                      <w:szCs w:val="20"/>
                    </w:rPr>
                    <w:t>Los criterios establecidos para la evaluación de profesores son transparentes, equitativos y eficaces</w:t>
                  </w:r>
                </w:p>
              </w:tc>
              <w:tc>
                <w:tcPr>
                  <w:tcW w:w="1380" w:type="dxa"/>
                  <w:vAlign w:val="center"/>
                </w:tcPr>
                <w:p w:rsidRPr="00175B33" w:rsidR="00F6331B" w:rsidP="00175B33" w:rsidRDefault="00F6331B" w14:paraId="655A6D02" w14:textId="1085BC32">
                  <w:pPr>
                    <w:pStyle w:val="Subtitulo2"/>
                    <w:spacing w:line="276" w:lineRule="auto"/>
                    <w:jc w:val="center"/>
                    <w:rPr>
                      <w:rFonts w:ascii="Arial" w:hAnsi="Arial" w:cs="Arial"/>
                      <w:i/>
                      <w:iCs/>
                      <w:sz w:val="20"/>
                      <w:szCs w:val="20"/>
                    </w:rPr>
                  </w:pPr>
                  <w:r w:rsidRPr="00175B33">
                    <w:rPr>
                      <w:rFonts w:ascii="Arial" w:hAnsi="Arial" w:cs="Arial"/>
                      <w:i/>
                      <w:iCs/>
                      <w:sz w:val="20"/>
                      <w:szCs w:val="20"/>
                    </w:rPr>
                    <w:t>4,01</w:t>
                  </w:r>
                </w:p>
              </w:tc>
            </w:tr>
          </w:tbl>
          <w:p w:rsidRPr="00175B33" w:rsidR="00E97730" w:rsidP="00175B33" w:rsidRDefault="3F2A1CA8" w14:paraId="66DB7D14" w14:textId="2C67D2F5">
            <w:pPr>
              <w:pStyle w:val="Subtitulo2"/>
              <w:spacing w:line="276" w:lineRule="auto"/>
              <w:rPr>
                <w:rFonts w:ascii="Arial" w:hAnsi="Arial" w:cs="Arial"/>
                <w:color w:val="FF0000"/>
                <w:sz w:val="20"/>
                <w:szCs w:val="20"/>
              </w:rPr>
            </w:pPr>
            <w:r w:rsidRPr="4AFAC56E">
              <w:rPr>
                <w:rFonts w:ascii="Arial" w:hAnsi="Arial" w:cs="Arial"/>
                <w:color w:val="FF0000"/>
                <w:sz w:val="20"/>
                <w:szCs w:val="20"/>
              </w:rPr>
              <w:t xml:space="preserve"> </w:t>
            </w:r>
          </w:p>
        </w:tc>
      </w:tr>
    </w:tbl>
    <w:p w:rsidRPr="00175B33" w:rsidR="00E97730" w:rsidP="00175B33" w:rsidRDefault="00E97730" w14:paraId="5EFC658F" w14:textId="1031E439">
      <w:pPr>
        <w:spacing w:line="276" w:lineRule="auto"/>
        <w:jc w:val="both"/>
        <w:rPr>
          <w:rFonts w:ascii="Arial" w:hAnsi="Arial" w:cs="Arial"/>
          <w:color w:val="FF0000"/>
          <w:sz w:val="20"/>
          <w:szCs w:val="20"/>
        </w:rPr>
      </w:pPr>
    </w:p>
    <w:p w:rsidRPr="00175B33" w:rsidR="00406A60" w:rsidP="4AFAC56E" w:rsidRDefault="00406A60" w14:paraId="676082BA" w14:textId="09B31F87">
      <w:pPr>
        <w:pStyle w:val="Subtitulo2"/>
        <w:spacing w:line="276" w:lineRule="auto"/>
        <w:rPr>
          <w:rFonts w:ascii="Arial" w:hAnsi="Arial" w:cs="Arial"/>
          <w:sz w:val="20"/>
          <w:szCs w:val="20"/>
        </w:rPr>
      </w:pPr>
      <w:r w:rsidRPr="4AFAC56E">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406A60" w:rsidTr="6BE809C0" w14:paraId="4571FE5C" w14:textId="77777777">
        <w:trPr>
          <w:trHeight w:val="467"/>
        </w:trPr>
        <w:tc>
          <w:tcPr>
            <w:tcW w:w="4417" w:type="dxa"/>
            <w:shd w:val="clear" w:color="auto" w:fill="1F4E79" w:themeFill="accent1" w:themeFillShade="80"/>
            <w:vAlign w:val="center"/>
          </w:tcPr>
          <w:p w:rsidRPr="00175B33" w:rsidR="00406A60" w:rsidP="00175B33" w:rsidRDefault="00406A60" w14:paraId="7C840CBB"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406A60" w:rsidP="00175B33" w:rsidRDefault="00406A60" w14:paraId="70E9691A"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406A60" w:rsidTr="6BE809C0" w14:paraId="29EE297B" w14:textId="77777777">
        <w:trPr>
          <w:trHeight w:val="480"/>
        </w:trPr>
        <w:tc>
          <w:tcPr>
            <w:tcW w:w="4417" w:type="dxa"/>
            <w:vAlign w:val="center"/>
          </w:tcPr>
          <w:p w:rsidRPr="00175B33" w:rsidR="00406A60" w:rsidP="00175B33" w:rsidRDefault="1B07D2B7" w14:paraId="4137E943" w14:textId="5DCD86AB">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4,1</w:t>
            </w:r>
          </w:p>
        </w:tc>
        <w:tc>
          <w:tcPr>
            <w:tcW w:w="4417" w:type="dxa"/>
            <w:vAlign w:val="center"/>
          </w:tcPr>
          <w:p w:rsidRPr="00175B33" w:rsidR="00406A60" w:rsidP="00175B33" w:rsidRDefault="1B07D2B7" w14:paraId="18FC8104" w14:textId="27688B5D">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en alto grado</w:t>
            </w:r>
          </w:p>
        </w:tc>
      </w:tr>
    </w:tbl>
    <w:p w:rsidRPr="00175B33" w:rsidR="00406A60" w:rsidP="00175B33" w:rsidRDefault="00406A60" w14:paraId="30BA21E9" w14:textId="77777777">
      <w:pPr>
        <w:pStyle w:val="Subtitulo2"/>
        <w:spacing w:line="276" w:lineRule="auto"/>
        <w:rPr>
          <w:rFonts w:ascii="Arial" w:hAnsi="Arial" w:cs="Arial"/>
          <w:sz w:val="20"/>
          <w:szCs w:val="20"/>
        </w:rPr>
      </w:pPr>
    </w:p>
    <w:p w:rsidRPr="00175B33" w:rsidR="00D104FB" w:rsidP="00175B33" w:rsidRDefault="00D104FB" w14:paraId="41E56C07" w14:textId="42E26A00">
      <w:pPr>
        <w:pStyle w:val="Subtitulo2"/>
        <w:spacing w:line="276" w:lineRule="auto"/>
        <w:rPr>
          <w:rFonts w:ascii="Arial" w:hAnsi="Arial" w:cs="Arial"/>
          <w:sz w:val="20"/>
          <w:szCs w:val="20"/>
        </w:rPr>
      </w:pPr>
      <w:r w:rsidRPr="4AFAC56E">
        <w:rPr>
          <w:rFonts w:ascii="Arial" w:hAnsi="Arial" w:cs="Arial"/>
          <w:sz w:val="20"/>
          <w:szCs w:val="20"/>
        </w:rPr>
        <w:t>Conclusión del Factor</w:t>
      </w:r>
    </w:p>
    <w:tbl>
      <w:tblPr>
        <w:tblStyle w:val="Tablaconcuadrcula"/>
        <w:tblW w:w="8828" w:type="dxa"/>
        <w:tblLook w:val="04A0" w:firstRow="1" w:lastRow="0" w:firstColumn="1" w:lastColumn="0" w:noHBand="0" w:noVBand="1"/>
      </w:tblPr>
      <w:tblGrid>
        <w:gridCol w:w="4531"/>
        <w:gridCol w:w="4297"/>
      </w:tblGrid>
      <w:tr w:rsidRPr="00175B33" w:rsidR="008220D6" w:rsidTr="6BE809C0" w14:paraId="0C398E96" w14:textId="77777777">
        <w:trPr>
          <w:trHeight w:val="300"/>
        </w:trPr>
        <w:tc>
          <w:tcPr>
            <w:tcW w:w="8828" w:type="dxa"/>
            <w:gridSpan w:val="2"/>
            <w:shd w:val="clear" w:color="auto" w:fill="auto"/>
            <w:vAlign w:val="center"/>
          </w:tcPr>
          <w:p w:rsidRPr="00175B33" w:rsidR="008220D6" w:rsidP="4AFAC56E" w:rsidRDefault="0479E393" w14:paraId="1BB39FCF" w14:textId="1BD38074">
            <w:pPr>
              <w:spacing w:line="276" w:lineRule="auto"/>
              <w:jc w:val="both"/>
              <w:rPr>
                <w:rFonts w:ascii="Arial" w:hAnsi="Arial" w:eastAsia="Arial" w:cs="Arial"/>
                <w:i/>
                <w:iCs/>
                <w:sz w:val="20"/>
                <w:szCs w:val="20"/>
              </w:rPr>
            </w:pPr>
            <w:r w:rsidRPr="4AFAC56E">
              <w:rPr>
                <w:rFonts w:ascii="Arial" w:hAnsi="Arial" w:eastAsia="Arial" w:cs="Arial"/>
                <w:i/>
                <w:iCs/>
                <w:sz w:val="20"/>
                <w:szCs w:val="20"/>
              </w:rPr>
              <w:t>En relación con el factor de profesores, el programa cuenta con un equipo docente idóneo para acompañar el proceso formativo de los estudiantes, lo cual se evidencia tanto en su nivel de formación académica como en los positivos resultados obtenidos en las evaluaciones de desempeño docente.</w:t>
            </w:r>
          </w:p>
          <w:p w:rsidRPr="00175B33" w:rsidR="008220D6" w:rsidP="4AFAC56E" w:rsidRDefault="0479E393" w14:paraId="0615D4E0" w14:textId="1BDCB504">
            <w:pPr>
              <w:spacing w:line="276" w:lineRule="auto"/>
              <w:jc w:val="both"/>
            </w:pPr>
            <w:r w:rsidRPr="4AFAC56E">
              <w:rPr>
                <w:rFonts w:ascii="Arial" w:hAnsi="Arial" w:eastAsia="Arial" w:cs="Arial"/>
                <w:i/>
                <w:iCs/>
                <w:sz w:val="20"/>
                <w:szCs w:val="20"/>
              </w:rPr>
              <w:t xml:space="preserve"> </w:t>
            </w:r>
          </w:p>
          <w:p w:rsidRPr="00175B33" w:rsidR="008220D6" w:rsidP="4AFAC56E" w:rsidRDefault="0479E393" w14:paraId="77B0084E" w14:textId="22ABB56C">
            <w:pPr>
              <w:spacing w:line="276" w:lineRule="auto"/>
              <w:jc w:val="both"/>
            </w:pPr>
            <w:r w:rsidRPr="4AFAC56E">
              <w:rPr>
                <w:rFonts w:ascii="Arial" w:hAnsi="Arial" w:eastAsia="Arial" w:cs="Arial"/>
                <w:i/>
                <w:iCs/>
                <w:sz w:val="20"/>
                <w:szCs w:val="20"/>
              </w:rPr>
              <w:t xml:space="preserve">Se resalta que varios profesores han avanzado en su </w:t>
            </w:r>
            <w:r w:rsidRPr="4AFAC56E" w:rsidR="2718D162">
              <w:rPr>
                <w:rFonts w:ascii="Arial" w:hAnsi="Arial" w:eastAsia="Arial" w:cs="Arial"/>
                <w:i/>
                <w:iCs/>
                <w:sz w:val="20"/>
                <w:szCs w:val="20"/>
              </w:rPr>
              <w:t>escalafón</w:t>
            </w:r>
            <w:r w:rsidRPr="4AFAC56E">
              <w:rPr>
                <w:rFonts w:ascii="Arial" w:hAnsi="Arial" w:eastAsia="Arial" w:cs="Arial"/>
                <w:i/>
                <w:iCs/>
                <w:sz w:val="20"/>
                <w:szCs w:val="20"/>
              </w:rPr>
              <w:t xml:space="preserve"> gracias a la aplicación del Estatuto Profesoral, y que han sido beneficiarios de los estímulos y reconocimientos institucionales establecidos por la universidad, lo que refleja el compromiso institucional con el desarrollo y bienestar del cuerpo docente.</w:t>
            </w:r>
          </w:p>
          <w:p w:rsidRPr="00175B33" w:rsidR="008220D6" w:rsidP="4AFAC56E" w:rsidRDefault="0479E393" w14:paraId="7EA55051" w14:textId="577CC3DD">
            <w:pPr>
              <w:spacing w:line="276" w:lineRule="auto"/>
              <w:jc w:val="both"/>
            </w:pPr>
            <w:r w:rsidRPr="4AFAC56E">
              <w:rPr>
                <w:rFonts w:ascii="Arial" w:hAnsi="Arial" w:eastAsia="Arial" w:cs="Arial"/>
                <w:i/>
                <w:iCs/>
                <w:sz w:val="20"/>
                <w:szCs w:val="20"/>
              </w:rPr>
              <w:t xml:space="preserve"> </w:t>
            </w:r>
          </w:p>
          <w:p w:rsidRPr="00175B33" w:rsidR="008220D6" w:rsidP="4AFAC56E" w:rsidRDefault="0479E393" w14:paraId="7C1EDEA7" w14:textId="44789132">
            <w:pPr>
              <w:spacing w:line="276" w:lineRule="auto"/>
              <w:jc w:val="both"/>
            </w:pPr>
            <w:r w:rsidRPr="4AFAC56E">
              <w:rPr>
                <w:rFonts w:ascii="Arial" w:hAnsi="Arial" w:eastAsia="Arial" w:cs="Arial"/>
                <w:i/>
                <w:iCs/>
                <w:sz w:val="20"/>
                <w:szCs w:val="20"/>
              </w:rPr>
              <w:t xml:space="preserve">No obstante, es importante realizar un análisis constante de la relación profesor-estudiante, ya que en algunos casos el número de docentes disponibles y el tipo de vinculación contractual podrían </w:t>
            </w:r>
            <w:r w:rsidRPr="4AFAC56E" w:rsidR="05DBA94A">
              <w:rPr>
                <w:rFonts w:ascii="Arial" w:hAnsi="Arial" w:eastAsia="Arial" w:cs="Arial"/>
                <w:i/>
                <w:iCs/>
                <w:sz w:val="20"/>
                <w:szCs w:val="20"/>
              </w:rPr>
              <w:t>desfavorecer</w:t>
            </w:r>
            <w:r w:rsidRPr="4AFAC56E">
              <w:rPr>
                <w:rFonts w:ascii="Arial" w:hAnsi="Arial" w:eastAsia="Arial" w:cs="Arial"/>
                <w:i/>
                <w:iCs/>
                <w:sz w:val="20"/>
                <w:szCs w:val="20"/>
              </w:rPr>
              <w:t xml:space="preserve"> las condiciones óptimas para el desarrollo del programa. Por ello, se hace necesario revisar y ajustar estos aspectos para asegurar la calidad del acompañamiento académico y la sostenibilidad del proceso formativo.</w:t>
            </w:r>
          </w:p>
          <w:p w:rsidRPr="00175B33" w:rsidR="008220D6" w:rsidP="4AFAC56E" w:rsidRDefault="008220D6" w14:paraId="2CE5F01F" w14:textId="6024CAE6">
            <w:pPr>
              <w:spacing w:line="276" w:lineRule="auto"/>
              <w:rPr>
                <w:rFonts w:ascii="Arial" w:hAnsi="Arial" w:eastAsia="Arial" w:cs="Arial"/>
                <w:i/>
                <w:iCs/>
                <w:color w:val="000000" w:themeColor="text1"/>
                <w:sz w:val="20"/>
                <w:szCs w:val="20"/>
              </w:rPr>
            </w:pPr>
          </w:p>
        </w:tc>
      </w:tr>
      <w:tr w:rsidRPr="00175B33" w:rsidR="008220D6" w:rsidTr="6BE809C0" w14:paraId="1727FF1C" w14:textId="77777777">
        <w:trPr>
          <w:trHeight w:val="300"/>
        </w:trPr>
        <w:tc>
          <w:tcPr>
            <w:tcW w:w="4531" w:type="dxa"/>
            <w:shd w:val="clear" w:color="auto" w:fill="3B3838" w:themeFill="background2" w:themeFillShade="40"/>
            <w:vAlign w:val="center"/>
          </w:tcPr>
          <w:p w:rsidRPr="00175B33" w:rsidR="008220D6" w:rsidP="00175B33" w:rsidRDefault="008220D6" w14:paraId="171FC23F"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Cualitativo</w:t>
            </w:r>
          </w:p>
        </w:tc>
        <w:tc>
          <w:tcPr>
            <w:tcW w:w="4297" w:type="dxa"/>
            <w:shd w:val="clear" w:color="auto" w:fill="3B3838" w:themeFill="background2" w:themeFillShade="40"/>
            <w:vAlign w:val="center"/>
          </w:tcPr>
          <w:p w:rsidRPr="00175B33" w:rsidR="008220D6" w:rsidP="00175B33" w:rsidRDefault="008220D6" w14:paraId="386BB5BE"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1E7A81" w:rsidTr="6BE809C0" w14:paraId="430E7EC0" w14:textId="77777777">
        <w:trPr>
          <w:trHeight w:val="300"/>
        </w:trPr>
        <w:tc>
          <w:tcPr>
            <w:tcW w:w="4531" w:type="dxa"/>
            <w:vAlign w:val="bottom"/>
          </w:tcPr>
          <w:p w:rsidRPr="00175B33" w:rsidR="001E7A81" w:rsidP="6BE809C0" w:rsidRDefault="59A98468" w14:paraId="74729AC7" w14:textId="58BED41B">
            <w:pPr>
              <w:spacing w:line="276" w:lineRule="auto"/>
              <w:jc w:val="center"/>
              <w:rPr>
                <w:rFonts w:ascii="Arial" w:hAnsi="Arial" w:cs="Arial"/>
                <w:b/>
                <w:bCs/>
                <w:i/>
                <w:iCs/>
                <w:color w:val="3B3838" w:themeColor="background2" w:themeShade="40"/>
                <w:sz w:val="20"/>
                <w:szCs w:val="20"/>
              </w:rPr>
            </w:pPr>
            <w:r w:rsidRPr="6BE809C0">
              <w:rPr>
                <w:rFonts w:ascii="Arial" w:hAnsi="Arial" w:cs="Arial"/>
                <w:b/>
                <w:bCs/>
                <w:i/>
                <w:iCs/>
                <w:color w:val="3B3838" w:themeColor="background2" w:themeShade="40"/>
                <w:sz w:val="20"/>
                <w:szCs w:val="20"/>
              </w:rPr>
              <w:t>4,2</w:t>
            </w:r>
          </w:p>
        </w:tc>
        <w:tc>
          <w:tcPr>
            <w:tcW w:w="4297" w:type="dxa"/>
            <w:vAlign w:val="bottom"/>
          </w:tcPr>
          <w:p w:rsidRPr="00175B33" w:rsidR="001E7A81" w:rsidP="6BE809C0" w:rsidRDefault="59A98468" w14:paraId="6BA8BAAD" w14:textId="580D5FCF">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en alto grado</w:t>
            </w:r>
          </w:p>
        </w:tc>
      </w:tr>
    </w:tbl>
    <w:p w:rsidR="6BE809C0" w:rsidRDefault="6BE809C0" w14:paraId="1E21A085" w14:textId="3567EBBD"/>
    <w:p w:rsidRPr="00175B33" w:rsidR="00CF4B9F" w:rsidP="00175B33" w:rsidRDefault="00CF4B9F" w14:paraId="5494FEA9" w14:textId="62222A5E">
      <w:pPr>
        <w:pStyle w:val="Subttulo"/>
        <w:numPr>
          <w:ilvl w:val="0"/>
          <w:numId w:val="18"/>
        </w:numPr>
        <w:spacing w:line="276" w:lineRule="auto"/>
        <w:rPr>
          <w:rFonts w:ascii="Arial" w:hAnsi="Arial" w:cs="Arial"/>
          <w:sz w:val="20"/>
          <w:szCs w:val="20"/>
        </w:rPr>
      </w:pPr>
      <w:r w:rsidRPr="00175B33">
        <w:rPr>
          <w:rFonts w:ascii="Arial" w:hAnsi="Arial" w:cs="Arial"/>
          <w:sz w:val="20"/>
          <w:szCs w:val="20"/>
        </w:rPr>
        <w:t xml:space="preserve">Factor: </w:t>
      </w:r>
      <w:r w:rsidRPr="00175B33" w:rsidR="00380CB7">
        <w:rPr>
          <w:rFonts w:ascii="Arial" w:hAnsi="Arial" w:cs="Arial"/>
          <w:sz w:val="20"/>
          <w:szCs w:val="20"/>
        </w:rPr>
        <w:t>Egresados</w:t>
      </w:r>
    </w:p>
    <w:p w:rsidRPr="00175B33" w:rsidR="00CF4B9F" w:rsidP="00175B33" w:rsidRDefault="00CF4B9F" w14:paraId="72FA8CC8" w14:textId="658F4264">
      <w:pPr>
        <w:pStyle w:val="Subtitulo2"/>
        <w:spacing w:line="276" w:lineRule="auto"/>
        <w:rPr>
          <w:rFonts w:ascii="Arial" w:hAnsi="Arial" w:cs="Arial"/>
          <w:sz w:val="20"/>
          <w:szCs w:val="20"/>
        </w:rPr>
      </w:pPr>
      <w:r w:rsidRPr="00175B33">
        <w:rPr>
          <w:rFonts w:ascii="Arial" w:hAnsi="Arial" w:cs="Arial"/>
          <w:sz w:val="20"/>
          <w:szCs w:val="20"/>
        </w:rPr>
        <w:t xml:space="preserve">Característica </w:t>
      </w:r>
      <w:r w:rsidRPr="00175B33" w:rsidR="000411F5">
        <w:rPr>
          <w:rFonts w:ascii="Arial" w:hAnsi="Arial" w:cs="Arial"/>
          <w:sz w:val="20"/>
          <w:szCs w:val="20"/>
        </w:rPr>
        <w:t>16</w:t>
      </w:r>
      <w:r w:rsidRPr="00175B33">
        <w:rPr>
          <w:rFonts w:ascii="Arial" w:hAnsi="Arial" w:cs="Arial"/>
          <w:sz w:val="20"/>
          <w:szCs w:val="20"/>
        </w:rPr>
        <w:t xml:space="preserve">. </w:t>
      </w:r>
      <w:r w:rsidRPr="00175B33" w:rsidR="002C40A4">
        <w:rPr>
          <w:rFonts w:ascii="Arial" w:hAnsi="Arial" w:cs="Arial"/>
          <w:sz w:val="20"/>
          <w:szCs w:val="20"/>
        </w:rPr>
        <w:t>Seguimiento a Egresados</w:t>
      </w:r>
    </w:p>
    <w:tbl>
      <w:tblPr>
        <w:tblStyle w:val="Tablaconcuadrcula"/>
        <w:tblW w:w="0" w:type="auto"/>
        <w:tblLook w:val="04A0" w:firstRow="1" w:lastRow="0" w:firstColumn="1" w:lastColumn="0" w:noHBand="0" w:noVBand="1"/>
      </w:tblPr>
      <w:tblGrid>
        <w:gridCol w:w="8828"/>
      </w:tblGrid>
      <w:tr w:rsidRPr="00175B33" w:rsidR="00CF4B9F" w:rsidTr="4AFAC56E" w14:paraId="482A7DAF" w14:textId="77777777">
        <w:tc>
          <w:tcPr>
            <w:tcW w:w="8828" w:type="dxa"/>
            <w:tcBorders>
              <w:top w:val="nil"/>
            </w:tcBorders>
            <w:shd w:val="clear" w:color="auto" w:fill="44697D"/>
          </w:tcPr>
          <w:p w:rsidRPr="00175B33" w:rsidR="00CF4B9F" w:rsidP="00175B33" w:rsidRDefault="00D104FB" w14:paraId="26989F78" w14:textId="0DB73DFF">
            <w:pPr>
              <w:spacing w:line="276" w:lineRule="auto"/>
              <w:jc w:val="center"/>
              <w:rPr>
                <w:rFonts w:ascii="Arial" w:hAnsi="Arial" w:cs="Arial"/>
                <w:color w:val="FF0000"/>
                <w:sz w:val="20"/>
                <w:szCs w:val="20"/>
              </w:rPr>
            </w:pPr>
            <w:r w:rsidRPr="00175B33">
              <w:rPr>
                <w:rFonts w:ascii="Arial" w:hAnsi="Arial" w:cs="Arial"/>
                <w:color w:val="FFFFFF" w:themeColor="background1"/>
                <w:sz w:val="20"/>
                <w:szCs w:val="20"/>
              </w:rPr>
              <w:t>Análisis</w:t>
            </w:r>
          </w:p>
        </w:tc>
      </w:tr>
      <w:tr w:rsidRPr="00175B33" w:rsidR="00CF4B9F" w:rsidTr="4AFAC56E" w14:paraId="12F30528" w14:textId="77777777">
        <w:tc>
          <w:tcPr>
            <w:tcW w:w="8828" w:type="dxa"/>
            <w:shd w:val="clear" w:color="auto" w:fill="auto"/>
          </w:tcPr>
          <w:p w:rsidRPr="00175B33" w:rsidR="00ED5AFC" w:rsidP="00175B33" w:rsidRDefault="00ED5AFC" w14:paraId="33C6FE77" w14:textId="77777777">
            <w:pPr>
              <w:spacing w:line="276" w:lineRule="auto"/>
              <w:jc w:val="both"/>
              <w:rPr>
                <w:rFonts w:ascii="Arial" w:hAnsi="Arial" w:cs="Arial"/>
                <w:sz w:val="20"/>
                <w:szCs w:val="20"/>
              </w:rPr>
            </w:pPr>
            <w:r w:rsidRPr="00175B33">
              <w:rPr>
                <w:rFonts w:ascii="Arial" w:hAnsi="Arial" w:cs="Arial"/>
                <w:sz w:val="20"/>
                <w:szCs w:val="20"/>
              </w:rPr>
              <w:t>La universidad ha implementado encuestas periódicas como parte de su estrategia de seguimiento a los egresados de cada ciclo educativo, con el objetivo de evaluar su trayectoria profesional y académica. Sin embargo, el programa de Ingeniería de Sistemas, comprometido con la mejora continua, ha incluido en su plan de acción la realización de toma de contacto con sus egresados para invitarlos a representar la universidad a fuera en el sector productivo y educativo.</w:t>
            </w:r>
          </w:p>
          <w:p w:rsidRPr="00175B33" w:rsidR="00ED5AFC" w:rsidP="00175B33" w:rsidRDefault="00ED5AFC" w14:paraId="5B579A43" w14:textId="77777777">
            <w:pPr>
              <w:spacing w:line="276" w:lineRule="auto"/>
              <w:jc w:val="both"/>
              <w:rPr>
                <w:rFonts w:ascii="Arial" w:hAnsi="Arial" w:cs="Arial"/>
                <w:sz w:val="20"/>
                <w:szCs w:val="20"/>
              </w:rPr>
            </w:pPr>
          </w:p>
          <w:p w:rsidRPr="00175B33" w:rsidR="00ED5AFC" w:rsidP="00175B33" w:rsidRDefault="00ED5AFC" w14:paraId="741CE389" w14:textId="03BF421A">
            <w:pPr>
              <w:spacing w:line="276" w:lineRule="auto"/>
              <w:jc w:val="both"/>
              <w:rPr>
                <w:rFonts w:ascii="Arial" w:hAnsi="Arial" w:cs="Arial"/>
                <w:sz w:val="20"/>
                <w:szCs w:val="20"/>
              </w:rPr>
            </w:pPr>
            <w:r w:rsidRPr="00175B33">
              <w:rPr>
                <w:rFonts w:ascii="Arial" w:hAnsi="Arial" w:cs="Arial"/>
                <w:sz w:val="20"/>
                <w:szCs w:val="20"/>
              </w:rPr>
              <w:t>Se realizan encuestas que tienen como propósito principal validar si los egresados están desempeñándose laboralmente en áreas relacionadas con el campo de acción de la Ingeniería de Sistemas, considerando la pertinencia y aplicabilidad de las competencias adquiridas durante su proceso de formación. Asimismo, se busca identificar oportunidades de mejora en el programa académico, alineándolo aún más con las demandas del sector productivo y los estándares del mercado laboral.</w:t>
            </w:r>
          </w:p>
          <w:p w:rsidRPr="00175B33" w:rsidR="00ED5AFC" w:rsidP="00175B33" w:rsidRDefault="00ED5AFC" w14:paraId="75572A5F" w14:textId="77777777">
            <w:pPr>
              <w:spacing w:line="276" w:lineRule="auto"/>
              <w:jc w:val="both"/>
              <w:rPr>
                <w:rFonts w:ascii="Arial" w:hAnsi="Arial" w:cs="Arial"/>
                <w:sz w:val="20"/>
                <w:szCs w:val="20"/>
              </w:rPr>
            </w:pPr>
          </w:p>
          <w:p w:rsidRPr="00175B33" w:rsidR="00ED5AFC" w:rsidP="0C7A9BCC" w:rsidRDefault="662BD298" w14:paraId="23369CCD" w14:textId="2FB3B22F">
            <w:pPr>
              <w:spacing w:line="276" w:lineRule="auto"/>
              <w:jc w:val="both"/>
              <w:rPr>
                <w:rFonts w:ascii="Arial" w:hAnsi="Arial" w:eastAsia="Arial" w:cs="Arial"/>
                <w:sz w:val="20"/>
                <w:szCs w:val="20"/>
              </w:rPr>
            </w:pPr>
            <w:r w:rsidRPr="0C7A9BCC">
              <w:rPr>
                <w:rFonts w:ascii="Arial" w:hAnsi="Arial" w:eastAsia="Arial" w:cs="Arial"/>
                <w:sz w:val="20"/>
                <w:szCs w:val="20"/>
              </w:rPr>
              <w:t>El análisis de la tabla muestra una variación significativa en la cantidad de registros analizados a lo largo de los periodos evaluados. Estos resultados podrían estar relacionados con factores como el fortalecimiento de los procesos de recolección de datos, el incremento en la cobertura estudiantil o el mayor interés por parte de los actores involucrados, aspectos que conviene seguir monitoreando para mantener y mejorar los niveles de participación en futuras mediciones.</w:t>
            </w:r>
          </w:p>
          <w:p w:rsidRPr="00175B33" w:rsidR="00ED5AFC" w:rsidP="0C7A9BCC" w:rsidRDefault="00ED5AFC" w14:paraId="5634FC17" w14:textId="41C7A704">
            <w:pPr>
              <w:spacing w:line="276" w:lineRule="auto"/>
              <w:jc w:val="both"/>
              <w:rPr>
                <w:rFonts w:ascii="Arial" w:hAnsi="Arial" w:eastAsia="Arial" w:cs="Arial"/>
                <w:sz w:val="20"/>
                <w:szCs w:val="20"/>
              </w:rPr>
            </w:pPr>
          </w:p>
          <w:p w:rsidRPr="00175B33" w:rsidR="00ED5AFC" w:rsidP="4AFAC56E" w:rsidRDefault="5C0DC0E3" w14:paraId="3D42BD4B" w14:textId="1C3054E3">
            <w:pPr>
              <w:spacing w:line="276" w:lineRule="auto"/>
              <w:jc w:val="center"/>
            </w:pPr>
            <w:r>
              <w:rPr>
                <w:noProof/>
              </w:rPr>
              <w:drawing>
                <wp:inline distT="0" distB="0" distL="0" distR="0" wp14:anchorId="44B78537" wp14:editId="6EAB20EB">
                  <wp:extent cx="5457825" cy="2228850"/>
                  <wp:effectExtent l="0" t="0" r="0" b="0"/>
                  <wp:docPr id="469578194" name="Imagen 469578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457825" cy="2228850"/>
                          </a:xfrm>
                          <a:prstGeom prst="rect">
                            <a:avLst/>
                          </a:prstGeom>
                        </pic:spPr>
                      </pic:pic>
                    </a:graphicData>
                  </a:graphic>
                </wp:inline>
              </w:drawing>
            </w:r>
          </w:p>
          <w:p w:rsidR="150026CD" w:rsidP="0C7A9BCC" w:rsidRDefault="78292B66" w14:paraId="173201BD" w14:textId="249DC92A">
            <w:pPr>
              <w:spacing w:line="276" w:lineRule="auto"/>
              <w:jc w:val="both"/>
              <w:rPr>
                <w:rFonts w:ascii="Arial" w:hAnsi="Arial" w:cs="Arial"/>
                <w:sz w:val="20"/>
                <w:szCs w:val="20"/>
              </w:rPr>
            </w:pPr>
            <w:r w:rsidRPr="0C7A9BCC">
              <w:rPr>
                <w:rFonts w:ascii="Arial" w:hAnsi="Arial" w:cs="Arial"/>
                <w:sz w:val="20"/>
                <w:szCs w:val="20"/>
              </w:rPr>
              <w:t>Estudios de Seguimiento a Egresados: La Fundación Universitaria Compensar realiza estudios de seguimiento al desarrollo profesional y laboral de sus egresados con el objetivo de evaluar el impacto de los programas académicos y su pertinencia en el mercado laboral. Estos estudios permiten a la institución entender cómo los egresados se incorporan en el mercado laboral, identificar áreas de mejora en los programas académicos y fortalecer la relación con sus egresados.</w:t>
            </w:r>
          </w:p>
          <w:p w:rsidR="02C17C20" w:rsidP="0C7A9BCC" w:rsidRDefault="02C17C20" w14:paraId="3114B148" w14:textId="13994E36">
            <w:pPr>
              <w:spacing w:line="276" w:lineRule="auto"/>
              <w:jc w:val="both"/>
              <w:rPr>
                <w:rFonts w:ascii="Arial" w:hAnsi="Arial" w:cs="Arial"/>
                <w:sz w:val="20"/>
                <w:szCs w:val="20"/>
              </w:rPr>
            </w:pPr>
          </w:p>
          <w:p w:rsidR="45783A93" w:rsidP="0C7A9BCC" w:rsidRDefault="3824955C" w14:paraId="36FEE8B2" w14:textId="50CC8DE9">
            <w:pPr>
              <w:spacing w:line="276" w:lineRule="auto"/>
              <w:jc w:val="both"/>
              <w:rPr>
                <w:rFonts w:ascii="Arial" w:hAnsi="Arial" w:cs="Arial"/>
                <w:sz w:val="20"/>
                <w:szCs w:val="20"/>
              </w:rPr>
            </w:pPr>
            <w:r w:rsidRPr="0C7A9BCC">
              <w:rPr>
                <w:rFonts w:ascii="Arial" w:hAnsi="Arial" w:cs="Arial"/>
                <w:sz w:val="20"/>
                <w:szCs w:val="20"/>
              </w:rPr>
              <w:t>Frecuencia de los Estudios: Estos estudios suelen realizarse de forma periódica, generalmente cada uno o dos años, dependiendo de los recursos disponibles y la necesidad de actualizar los datos. La frecuencia puede variar, pero se busca un seguimiento constante para asegurar que la información sea relevante y útil para la toma de decisiones estratégicas.</w:t>
            </w:r>
          </w:p>
          <w:p w:rsidR="02C17C20" w:rsidP="0C7A9BCC" w:rsidRDefault="02C17C20" w14:paraId="7CA696C7" w14:textId="500AAB48">
            <w:pPr>
              <w:spacing w:line="276" w:lineRule="auto"/>
              <w:jc w:val="both"/>
              <w:rPr>
                <w:rFonts w:ascii="Arial" w:hAnsi="Arial" w:cs="Arial"/>
                <w:sz w:val="20"/>
                <w:szCs w:val="20"/>
              </w:rPr>
            </w:pPr>
          </w:p>
          <w:p w:rsidR="45783A93" w:rsidP="0C7A9BCC" w:rsidRDefault="387F9F77" w14:paraId="54858EE2" w14:textId="416F2864">
            <w:pPr>
              <w:spacing w:line="276" w:lineRule="auto"/>
              <w:jc w:val="both"/>
              <w:rPr>
                <w:rFonts w:ascii="Arial" w:hAnsi="Arial" w:cs="Arial"/>
                <w:sz w:val="20"/>
                <w:szCs w:val="20"/>
              </w:rPr>
            </w:pPr>
            <w:r w:rsidRPr="4AFAC56E">
              <w:rPr>
                <w:rFonts w:ascii="Arial" w:hAnsi="Arial" w:cs="Arial"/>
                <w:sz w:val="20"/>
                <w:szCs w:val="20"/>
              </w:rPr>
              <w:t xml:space="preserve">Instrumentos y Metodología: Los estudios suelen utilizar encuestas, entrevistas y análisis estadístico de datos para evaluar indicadores como la tasa de empleo, los niveles salariales, la satisfacción con la formación recibida y la relación entre el campo de estudio y el empleo actual. </w:t>
            </w:r>
          </w:p>
          <w:p w:rsidR="4AFAC56E" w:rsidP="4AFAC56E" w:rsidRDefault="4AFAC56E" w14:paraId="2013B5E5" w14:textId="7FBE98BC">
            <w:pPr>
              <w:spacing w:line="276" w:lineRule="auto"/>
              <w:jc w:val="both"/>
              <w:rPr>
                <w:rFonts w:ascii="Arial" w:hAnsi="Arial" w:cs="Arial"/>
                <w:sz w:val="20"/>
                <w:szCs w:val="20"/>
              </w:rPr>
            </w:pPr>
          </w:p>
          <w:p w:rsidR="45783A93" w:rsidP="0C7A9BCC" w:rsidRDefault="3824955C" w14:paraId="7C1E8AF8" w14:textId="7A66E362">
            <w:pPr>
              <w:spacing w:line="276" w:lineRule="auto"/>
              <w:jc w:val="both"/>
              <w:rPr>
                <w:rFonts w:ascii="Arial" w:hAnsi="Arial" w:cs="Arial"/>
                <w:sz w:val="20"/>
                <w:szCs w:val="20"/>
              </w:rPr>
            </w:pPr>
            <w:r w:rsidRPr="0C7A9BCC">
              <w:rPr>
                <w:rFonts w:ascii="Arial" w:hAnsi="Arial" w:cs="Arial"/>
                <w:sz w:val="20"/>
                <w:szCs w:val="20"/>
              </w:rPr>
              <w:t>Uso de los resultados: Los resultados de estos estudios deben utilizarse para cambiar los programas educativos, mejorar los servicios de orientación profesional y fortalecer la red de antiguos alumnos. También se utiliza para fortalecer la credibilidad de los programas y demostrar el compromiso de la universidad con el desarrollo general de los estudiantes.</w:t>
            </w:r>
          </w:p>
          <w:p w:rsidRPr="00175B33" w:rsidR="00ED5AFC" w:rsidP="4AFAC56E" w:rsidRDefault="00ED5AFC" w14:paraId="67F61FFD" w14:textId="0DD58D2E">
            <w:pPr>
              <w:spacing w:line="276" w:lineRule="auto"/>
              <w:jc w:val="both"/>
              <w:rPr>
                <w:rFonts w:ascii="Arial" w:hAnsi="Arial" w:cs="Arial"/>
                <w:sz w:val="20"/>
                <w:szCs w:val="20"/>
              </w:rPr>
            </w:pPr>
          </w:p>
          <w:p w:rsidRPr="00175B33" w:rsidR="00ED5AFC" w:rsidP="00175B33" w:rsidRDefault="00ED5AFC" w14:paraId="04E489C9" w14:textId="4464BEBD">
            <w:pPr>
              <w:spacing w:line="276" w:lineRule="auto"/>
              <w:jc w:val="both"/>
              <w:rPr>
                <w:rFonts w:ascii="Arial" w:hAnsi="Arial" w:cs="Arial"/>
                <w:sz w:val="20"/>
                <w:szCs w:val="20"/>
              </w:rPr>
            </w:pPr>
            <w:r w:rsidRPr="00175B33">
              <w:rPr>
                <w:rFonts w:ascii="Arial" w:hAnsi="Arial" w:cs="Arial"/>
                <w:sz w:val="20"/>
                <w:szCs w:val="20"/>
              </w:rPr>
              <w:t>Aunque algunos egresados han avanzado hacia estudios de posgrado, este porcentaje podría incrementarse mediante estrategias que promuevan la especialización y el desarrollo profesional en nuevos procesos educativos, fortaleciendo aún más las competencias de los egresados y su impacto en el mercado laboral.</w:t>
            </w:r>
          </w:p>
          <w:p w:rsidRPr="00175B33" w:rsidR="00ED5AFC" w:rsidP="00175B33" w:rsidRDefault="00ED5AFC" w14:paraId="00FA8862" w14:textId="77777777">
            <w:pPr>
              <w:spacing w:line="276" w:lineRule="auto"/>
              <w:jc w:val="both"/>
              <w:rPr>
                <w:rFonts w:ascii="Arial" w:hAnsi="Arial" w:cs="Arial"/>
                <w:sz w:val="20"/>
                <w:szCs w:val="20"/>
              </w:rPr>
            </w:pPr>
          </w:p>
          <w:p w:rsidRPr="00175B33" w:rsidR="00ED5AFC" w:rsidP="00175B33" w:rsidRDefault="00ED5AFC" w14:paraId="59F02324" w14:textId="68362A1D">
            <w:pPr>
              <w:spacing w:line="276" w:lineRule="auto"/>
              <w:jc w:val="both"/>
              <w:rPr>
                <w:rFonts w:ascii="Arial" w:hAnsi="Arial" w:cs="Arial"/>
                <w:sz w:val="20"/>
                <w:szCs w:val="20"/>
              </w:rPr>
            </w:pPr>
            <w:r w:rsidRPr="00175B33">
              <w:rPr>
                <w:rFonts w:ascii="Arial" w:hAnsi="Arial" w:cs="Arial"/>
                <w:sz w:val="20"/>
                <w:szCs w:val="20"/>
              </w:rPr>
              <w:t>Los egresados del programa de Ingeniería de Sistemas demuestran una alta empleabilidad y pertinencia en el mercado laboral, reflejando la calidad y relevancia del programa. Sin embargo, fomentar la especialización mediante estudios de posgrado representa una oportunidad clave para fortalecer aún más su competitividad y contribuir al avance del conocimiento en el sector tecnológico.</w:t>
            </w:r>
          </w:p>
          <w:p w:rsidRPr="00175B33" w:rsidR="00ED5AFC" w:rsidP="00175B33" w:rsidRDefault="00ED5AFC" w14:paraId="39753D0F" w14:textId="77777777">
            <w:pPr>
              <w:spacing w:line="276" w:lineRule="auto"/>
              <w:jc w:val="both"/>
              <w:rPr>
                <w:rFonts w:ascii="Arial" w:hAnsi="Arial" w:cs="Arial"/>
                <w:sz w:val="20"/>
                <w:szCs w:val="20"/>
              </w:rPr>
            </w:pPr>
          </w:p>
          <w:p w:rsidRPr="00175B33" w:rsidR="00ED5AFC" w:rsidP="00175B33" w:rsidRDefault="43C21AA2" w14:paraId="6F888CFF" w14:textId="5DC09C85">
            <w:pPr>
              <w:spacing w:line="276" w:lineRule="auto"/>
              <w:jc w:val="both"/>
              <w:rPr>
                <w:rFonts w:ascii="Arial" w:hAnsi="Arial" w:cs="Arial"/>
                <w:sz w:val="20"/>
                <w:szCs w:val="20"/>
              </w:rPr>
            </w:pPr>
            <w:r w:rsidRPr="02C17C20">
              <w:rPr>
                <w:rFonts w:ascii="Arial" w:hAnsi="Arial" w:cs="Arial"/>
                <w:sz w:val="20"/>
                <w:szCs w:val="20"/>
              </w:rPr>
              <w:t>En relación con</w:t>
            </w:r>
            <w:r w:rsidRPr="02C17C20" w:rsidR="1DE438B0">
              <w:rPr>
                <w:rFonts w:ascii="Arial" w:hAnsi="Arial" w:cs="Arial"/>
                <w:sz w:val="20"/>
                <w:szCs w:val="20"/>
              </w:rPr>
              <w:t xml:space="preserve"> la apreciación de los egresados: </w:t>
            </w:r>
          </w:p>
          <w:p w:rsidRPr="00175B33" w:rsidR="00ED5AFC" w:rsidP="00175B33" w:rsidRDefault="00ED5AFC" w14:paraId="574FB525" w14:textId="77777777">
            <w:pPr>
              <w:spacing w:line="276" w:lineRule="auto"/>
              <w:jc w:val="both"/>
              <w:rPr>
                <w:rFonts w:ascii="Arial" w:hAnsi="Arial" w:cs="Arial"/>
                <w:b/>
                <w:bCs/>
                <w:sz w:val="20"/>
                <w:szCs w:val="20"/>
              </w:rPr>
            </w:pPr>
          </w:p>
          <w:p w:rsidRPr="00175B33" w:rsidR="00ED5AFC" w:rsidP="00175B33" w:rsidRDefault="00ED5AFC" w14:paraId="04632F69" w14:textId="77777777">
            <w:pPr>
              <w:pStyle w:val="Subtitulo2"/>
              <w:spacing w:line="276" w:lineRule="auto"/>
              <w:rPr>
                <w:rFonts w:ascii="Arial" w:hAnsi="Arial" w:cs="Arial"/>
                <w:i/>
                <w:iCs/>
                <w:sz w:val="20"/>
                <w:szCs w:val="20"/>
              </w:rPr>
            </w:pPr>
          </w:p>
          <w:p w:rsidRPr="00175B33" w:rsidR="0019180F" w:rsidP="00175B33" w:rsidRDefault="00372A81" w14:paraId="61AC8819" w14:textId="77777777">
            <w:pPr>
              <w:pStyle w:val="Subtitulo2"/>
              <w:spacing w:line="276" w:lineRule="auto"/>
              <w:jc w:val="center"/>
              <w:rPr>
                <w:rFonts w:ascii="Arial" w:hAnsi="Arial" w:cs="Arial"/>
                <w:i/>
                <w:iCs/>
                <w:sz w:val="20"/>
                <w:szCs w:val="20"/>
              </w:rPr>
            </w:pPr>
            <w:r w:rsidRPr="00175B33">
              <w:rPr>
                <w:rFonts w:ascii="Arial" w:hAnsi="Arial" w:cs="Arial"/>
                <w:i/>
                <w:iCs/>
                <w:sz w:val="20"/>
                <w:szCs w:val="20"/>
              </w:rPr>
              <w:t>Resultado Encuesta:</w:t>
            </w:r>
          </w:p>
          <w:tbl>
            <w:tblPr>
              <w:tblStyle w:val="Tablaconcuadrcula"/>
              <w:tblW w:w="0" w:type="auto"/>
              <w:jc w:val="center"/>
              <w:tblLook w:val="04A0" w:firstRow="1" w:lastRow="0" w:firstColumn="1" w:lastColumn="0" w:noHBand="0" w:noVBand="1"/>
            </w:tblPr>
            <w:tblGrid>
              <w:gridCol w:w="4319"/>
              <w:gridCol w:w="1522"/>
            </w:tblGrid>
            <w:tr w:rsidRPr="00175B33" w:rsidR="00ED5AFC" w:rsidTr="00ED5AFC" w14:paraId="096A5633" w14:textId="77777777">
              <w:trPr>
                <w:jc w:val="center"/>
              </w:trPr>
              <w:tc>
                <w:tcPr>
                  <w:tcW w:w="4319" w:type="dxa"/>
                  <w:shd w:val="clear" w:color="auto" w:fill="44546A" w:themeFill="text2"/>
                  <w:vAlign w:val="center"/>
                </w:tcPr>
                <w:p w:rsidRPr="00175B33" w:rsidR="00ED5AFC" w:rsidP="00175B33" w:rsidRDefault="00ED5AFC" w14:paraId="2A0D6189"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Pregunta</w:t>
                  </w:r>
                </w:p>
              </w:tc>
              <w:tc>
                <w:tcPr>
                  <w:tcW w:w="1522" w:type="dxa"/>
                  <w:shd w:val="clear" w:color="auto" w:fill="44546A" w:themeFill="text2"/>
                  <w:vAlign w:val="center"/>
                </w:tcPr>
                <w:p w:rsidRPr="00175B33" w:rsidR="00ED5AFC" w:rsidP="00175B33" w:rsidRDefault="00ED5AFC" w14:paraId="3F796DA2"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Graduados</w:t>
                  </w:r>
                </w:p>
              </w:tc>
            </w:tr>
            <w:tr w:rsidRPr="00175B33" w:rsidR="00ED5AFC" w:rsidTr="00ED5AFC" w14:paraId="115C9988" w14:textId="77777777">
              <w:trPr>
                <w:jc w:val="center"/>
              </w:trPr>
              <w:tc>
                <w:tcPr>
                  <w:tcW w:w="4319" w:type="dxa"/>
                  <w:vAlign w:val="center"/>
                </w:tcPr>
                <w:p w:rsidRPr="00175B33" w:rsidR="00ED5AFC" w:rsidP="00175B33" w:rsidRDefault="00ED5AFC" w14:paraId="4F79A331" w14:textId="0B58BB47">
                  <w:pPr>
                    <w:pStyle w:val="Subtitulo2"/>
                    <w:spacing w:line="276" w:lineRule="auto"/>
                    <w:rPr>
                      <w:rFonts w:ascii="Arial" w:hAnsi="Arial" w:cs="Arial"/>
                      <w:b w:val="0"/>
                      <w:bCs w:val="0"/>
                      <w:i/>
                      <w:iCs/>
                      <w:sz w:val="20"/>
                      <w:szCs w:val="20"/>
                    </w:rPr>
                  </w:pPr>
                  <w:r w:rsidRPr="00175B33">
                    <w:rPr>
                      <w:rFonts w:ascii="Arial" w:hAnsi="Arial" w:cs="Arial"/>
                      <w:b w:val="0"/>
                      <w:bCs w:val="0"/>
                      <w:color w:val="000000"/>
                      <w:sz w:val="20"/>
                      <w:szCs w:val="20"/>
                    </w:rPr>
                    <w:t>El perfil de formación y competencias adquiridas contribuyen al desarrollo profesional y laboral del egresado</w:t>
                  </w:r>
                </w:p>
              </w:tc>
              <w:tc>
                <w:tcPr>
                  <w:tcW w:w="1522" w:type="dxa"/>
                  <w:vAlign w:val="center"/>
                </w:tcPr>
                <w:p w:rsidRPr="00175B33" w:rsidR="00ED5AFC" w:rsidP="00175B33" w:rsidRDefault="00ED5AFC" w14:paraId="5408154E" w14:textId="6D571B82">
                  <w:pPr>
                    <w:pStyle w:val="Subtitulo2"/>
                    <w:spacing w:line="276" w:lineRule="auto"/>
                    <w:rPr>
                      <w:rFonts w:ascii="Arial" w:hAnsi="Arial" w:cs="Arial"/>
                      <w:i/>
                      <w:iCs/>
                      <w:sz w:val="20"/>
                      <w:szCs w:val="20"/>
                    </w:rPr>
                  </w:pPr>
                  <w:r w:rsidRPr="00175B33">
                    <w:rPr>
                      <w:rFonts w:ascii="Arial" w:hAnsi="Arial" w:cs="Arial"/>
                      <w:color w:val="000000"/>
                      <w:sz w:val="20"/>
                      <w:szCs w:val="20"/>
                    </w:rPr>
                    <w:t>4,00</w:t>
                  </w:r>
                </w:p>
              </w:tc>
            </w:tr>
            <w:tr w:rsidRPr="00175B33" w:rsidR="00ED5AFC" w:rsidTr="00ED5AFC" w14:paraId="66C40220" w14:textId="77777777">
              <w:trPr>
                <w:jc w:val="center"/>
              </w:trPr>
              <w:tc>
                <w:tcPr>
                  <w:tcW w:w="4319" w:type="dxa"/>
                  <w:vAlign w:val="center"/>
                </w:tcPr>
                <w:p w:rsidRPr="00175B33" w:rsidR="00ED5AFC" w:rsidP="00175B33" w:rsidRDefault="00ED5AFC" w14:paraId="5C4B41E8" w14:textId="43B99A8E">
                  <w:pPr>
                    <w:pStyle w:val="Subtitulo2"/>
                    <w:spacing w:line="276" w:lineRule="auto"/>
                    <w:rPr>
                      <w:rFonts w:ascii="Arial" w:hAnsi="Arial" w:cs="Arial"/>
                      <w:b w:val="0"/>
                      <w:bCs w:val="0"/>
                      <w:color w:val="000000"/>
                      <w:sz w:val="20"/>
                      <w:szCs w:val="20"/>
                    </w:rPr>
                  </w:pPr>
                  <w:r w:rsidRPr="00175B33">
                    <w:rPr>
                      <w:rFonts w:ascii="Arial" w:hAnsi="Arial" w:cs="Arial"/>
                      <w:b w:val="0"/>
                      <w:bCs w:val="0"/>
                      <w:color w:val="000000"/>
                      <w:sz w:val="20"/>
                      <w:szCs w:val="20"/>
                    </w:rPr>
                    <w:t>Las posibilidades que ofrece la formación recibida contribuyen al desarrollo profesional y laboral del egresado</w:t>
                  </w:r>
                </w:p>
              </w:tc>
              <w:tc>
                <w:tcPr>
                  <w:tcW w:w="1522" w:type="dxa"/>
                  <w:vAlign w:val="center"/>
                </w:tcPr>
                <w:p w:rsidRPr="00175B33" w:rsidR="00ED5AFC" w:rsidP="00175B33" w:rsidRDefault="00ED5AFC" w14:paraId="4BAED2F7" w14:textId="014ACE45">
                  <w:pPr>
                    <w:pStyle w:val="Subtitulo2"/>
                    <w:spacing w:line="276" w:lineRule="auto"/>
                    <w:rPr>
                      <w:rFonts w:ascii="Arial" w:hAnsi="Arial" w:cs="Arial"/>
                      <w:color w:val="000000"/>
                      <w:sz w:val="20"/>
                      <w:szCs w:val="20"/>
                    </w:rPr>
                  </w:pPr>
                  <w:r w:rsidRPr="00175B33">
                    <w:rPr>
                      <w:rFonts w:ascii="Arial" w:hAnsi="Arial" w:cs="Arial"/>
                      <w:color w:val="000000"/>
                      <w:sz w:val="20"/>
                      <w:szCs w:val="20"/>
                    </w:rPr>
                    <w:t>4.00</w:t>
                  </w:r>
                </w:p>
              </w:tc>
            </w:tr>
          </w:tbl>
          <w:p w:rsidRPr="00175B33" w:rsidR="0019180F" w:rsidP="00175B33" w:rsidRDefault="0019180F" w14:paraId="706E0D62" w14:textId="77777777">
            <w:pPr>
              <w:pStyle w:val="Subtitulo2"/>
              <w:spacing w:line="276" w:lineRule="auto"/>
              <w:rPr>
                <w:rFonts w:ascii="Arial" w:hAnsi="Arial" w:cs="Arial"/>
                <w:i/>
                <w:iCs/>
                <w:sz w:val="20"/>
                <w:szCs w:val="20"/>
              </w:rPr>
            </w:pPr>
          </w:p>
          <w:p w:rsidRPr="00175B33" w:rsidR="0019180F" w:rsidP="00175B33" w:rsidRDefault="0019180F" w14:paraId="44952DDD" w14:textId="77777777">
            <w:pPr>
              <w:pStyle w:val="Subtitulo2"/>
              <w:spacing w:line="276" w:lineRule="auto"/>
              <w:rPr>
                <w:rFonts w:ascii="Arial" w:hAnsi="Arial" w:cs="Arial"/>
                <w:i/>
                <w:iCs/>
                <w:sz w:val="20"/>
                <w:szCs w:val="20"/>
              </w:rPr>
            </w:pPr>
          </w:p>
          <w:p w:rsidRPr="00175B33" w:rsidR="00ED5AFC" w:rsidP="0C7A9BCC" w:rsidRDefault="024C1254" w14:paraId="601317FF" w14:textId="3F352907">
            <w:pPr>
              <w:pStyle w:val="Subtitulo2"/>
              <w:spacing w:line="276" w:lineRule="auto"/>
              <w:rPr>
                <w:rFonts w:ascii="Arial" w:hAnsi="Arial" w:eastAsia="Arial" w:cs="Arial"/>
                <w:b w:val="0"/>
                <w:bCs w:val="0"/>
                <w:color w:val="auto"/>
                <w:sz w:val="20"/>
                <w:szCs w:val="20"/>
              </w:rPr>
            </w:pPr>
            <w:r w:rsidRPr="0C7A9BCC">
              <w:rPr>
                <w:rFonts w:ascii="Arial" w:hAnsi="Arial" w:eastAsia="Arial" w:cs="Arial"/>
                <w:b w:val="0"/>
                <w:bCs w:val="0"/>
                <w:sz w:val="20"/>
                <w:szCs w:val="20"/>
              </w:rPr>
              <w:t>E</w:t>
            </w:r>
            <w:r w:rsidRPr="0C7A9BCC">
              <w:rPr>
                <w:rFonts w:ascii="Arial" w:hAnsi="Arial" w:eastAsia="Arial" w:cs="Arial"/>
                <w:b w:val="0"/>
                <w:bCs w:val="0"/>
                <w:color w:val="auto"/>
                <w:sz w:val="20"/>
                <w:szCs w:val="20"/>
              </w:rPr>
              <w:t>n cuanto al impacto del título obtenido, el 55,3% de los graduados indica que este mejoró su estabilidad laboral, el 59,8% reporta una mejora en su condición laboral, y el 94% considera que incrementó significativamente su nivel de conocimientos. Además, del total de graduados que trabajan actualmente, el 70,3% ejerce en su área profesional, y el 94% asegura que los conocimientos, habilidades y destrezas adquiridos durante su formación han sido útiles para su desempeño laboral</w:t>
            </w:r>
            <w:r w:rsidRPr="0C7A9BCC" w:rsidR="044FE483">
              <w:rPr>
                <w:rFonts w:ascii="Arial" w:hAnsi="Arial" w:eastAsia="Arial" w:cs="Arial"/>
                <w:b w:val="0"/>
                <w:bCs w:val="0"/>
                <w:color w:val="auto"/>
                <w:sz w:val="20"/>
                <w:szCs w:val="20"/>
              </w:rPr>
              <w:t>.</w:t>
            </w:r>
          </w:p>
          <w:p w:rsidRPr="00175B33" w:rsidR="00087304" w:rsidP="00175B33" w:rsidRDefault="00087304" w14:paraId="74517729" w14:textId="672670A4">
            <w:pPr>
              <w:pStyle w:val="Subtitulo2"/>
              <w:spacing w:line="276" w:lineRule="auto"/>
              <w:rPr>
                <w:rFonts w:ascii="Arial" w:hAnsi="Arial" w:cs="Arial"/>
                <w:b w:val="0"/>
                <w:bCs w:val="0"/>
                <w:color w:val="auto"/>
                <w:sz w:val="20"/>
                <w:szCs w:val="20"/>
              </w:rPr>
            </w:pPr>
          </w:p>
          <w:p w:rsidR="2ADB358C" w:rsidP="0C7A9BCC" w:rsidRDefault="2ADB358C" w14:paraId="2B6BF8FB" w14:textId="135A6288">
            <w:pPr>
              <w:spacing w:line="276" w:lineRule="auto"/>
              <w:jc w:val="both"/>
              <w:rPr>
                <w:rFonts w:ascii="Arial" w:hAnsi="Arial" w:eastAsia="Arial" w:cs="Arial"/>
                <w:sz w:val="20"/>
                <w:szCs w:val="20"/>
              </w:rPr>
            </w:pPr>
            <w:r w:rsidRPr="0C7A9BCC">
              <w:rPr>
                <w:rFonts w:ascii="Arial" w:hAnsi="Arial" w:eastAsia="Arial" w:cs="Arial"/>
                <w:sz w:val="20"/>
                <w:szCs w:val="20"/>
              </w:rPr>
              <w:t>El análisis de la gráfica sobre la tasa de cotizantes revela comportamientos diferenciados entre los tres niveles de formación del programa. En el nivel Técnico Profesional en Operación y Mantenimiento de Bases de Datos se observa una disminución progresiva en la tasa de cotización, tanto para U</w:t>
            </w:r>
            <w:r w:rsidRPr="0C7A9BCC" w:rsidR="0B4FFCB3">
              <w:rPr>
                <w:rFonts w:ascii="Arial" w:hAnsi="Arial" w:eastAsia="Arial" w:cs="Arial"/>
                <w:sz w:val="20"/>
                <w:szCs w:val="20"/>
              </w:rPr>
              <w:t>Compensar</w:t>
            </w:r>
            <w:r w:rsidRPr="0C7A9BCC">
              <w:rPr>
                <w:rFonts w:ascii="Arial" w:hAnsi="Arial" w:eastAsia="Arial" w:cs="Arial"/>
                <w:sz w:val="20"/>
                <w:szCs w:val="20"/>
              </w:rPr>
              <w:t xml:space="preserve"> como a nivel nacional, lo que podría reflejar dificultades en la inserción laboral o en la continuidad del vínculo formal con el sistema de seguridad social. En contraste, el nivel Tecnológico en Análisis y Desarrollo de Sistemas de Información presenta una tendencia más fluctuante, con una leve mejora en la tasa nacional y una ligera disminución en la institución, manteniéndose ambas por encima de los valores iniciales. Finalmente, el programa de Ingeniería de Sistemas muestra una evolución positiva, con incrementos sostenidos tanto en U</w:t>
            </w:r>
            <w:r w:rsidRPr="0C7A9BCC" w:rsidR="65CD071E">
              <w:rPr>
                <w:rFonts w:ascii="Arial" w:hAnsi="Arial" w:eastAsia="Arial" w:cs="Arial"/>
                <w:sz w:val="20"/>
                <w:szCs w:val="20"/>
              </w:rPr>
              <w:t>Compensaar</w:t>
            </w:r>
            <w:r w:rsidRPr="0C7A9BCC">
              <w:rPr>
                <w:rFonts w:ascii="Arial" w:hAnsi="Arial" w:eastAsia="Arial" w:cs="Arial"/>
                <w:sz w:val="20"/>
                <w:szCs w:val="20"/>
              </w:rPr>
              <w:t xml:space="preserve"> como a nivel nacional, lo que sugiere una consolidación en la empleabilidad y formalización laboral de los egresados. Estos resultados permiten identificar oportunidades para fortalecer el acompañamiento en la transición al mundo laboral, especialmente en los ciclos formativos iniciales.</w:t>
            </w:r>
          </w:p>
          <w:p w:rsidR="0C7A9BCC" w:rsidP="0C7A9BCC" w:rsidRDefault="0C7A9BCC" w14:paraId="16506F1C" w14:textId="20F3AE3B">
            <w:pPr>
              <w:spacing w:line="276" w:lineRule="auto"/>
              <w:jc w:val="both"/>
            </w:pPr>
          </w:p>
          <w:p w:rsidR="2EED8FA7" w:rsidP="0C7A9BCC" w:rsidRDefault="5EE49BDA" w14:paraId="20B26800" w14:textId="1CCC5765">
            <w:pPr>
              <w:spacing w:line="276" w:lineRule="auto"/>
              <w:jc w:val="center"/>
            </w:pPr>
            <w:r>
              <w:rPr>
                <w:noProof/>
              </w:rPr>
              <w:drawing>
                <wp:inline distT="0" distB="0" distL="0" distR="0" wp14:anchorId="670A026C" wp14:editId="7D68600C">
                  <wp:extent cx="5457825" cy="3448050"/>
                  <wp:effectExtent l="0" t="0" r="0" b="0"/>
                  <wp:docPr id="508714345" name="Imagen 5087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457825" cy="3448050"/>
                          </a:xfrm>
                          <a:prstGeom prst="rect">
                            <a:avLst/>
                          </a:prstGeom>
                        </pic:spPr>
                      </pic:pic>
                    </a:graphicData>
                  </a:graphic>
                </wp:inline>
              </w:drawing>
            </w:r>
          </w:p>
          <w:p w:rsidRPr="00175B33" w:rsidR="00087304" w:rsidP="00175B33" w:rsidRDefault="49BD12C5" w14:paraId="0A5A3093" w14:textId="4106293B">
            <w:pPr>
              <w:pStyle w:val="Subtitulo2"/>
              <w:spacing w:line="276" w:lineRule="auto"/>
              <w:rPr>
                <w:rFonts w:ascii="Arial" w:hAnsi="Arial" w:cs="Arial"/>
                <w:b w:val="0"/>
                <w:bCs w:val="0"/>
                <w:color w:val="auto"/>
                <w:sz w:val="20"/>
                <w:szCs w:val="20"/>
              </w:rPr>
            </w:pPr>
            <w:r w:rsidRPr="02C17C20">
              <w:rPr>
                <w:rFonts w:ascii="Arial" w:hAnsi="Arial" w:cs="Arial"/>
                <w:b w:val="0"/>
                <w:bCs w:val="0"/>
                <w:color w:val="auto"/>
                <w:sz w:val="20"/>
                <w:szCs w:val="20"/>
              </w:rPr>
              <w:t>El análisis del indicador de tasa de empleabilidad revela una situación mayoritariamente positiva con una alta integración de los graduados en el mercado laboral, sin embargo, la falta de experiencia y certificaciones específicas son áreas clave para mejorar. Mediante el fortalecimiento de las prácticas profesionales, programas de certificación, y el seguimiento continuo, se puede mejorar aún más la tasa de empleabilidad y la calidad de las oportunidades laborales para los graduados.</w:t>
            </w:r>
          </w:p>
          <w:p w:rsidRPr="00175B33" w:rsidR="00CF4B9F" w:rsidP="00175B33" w:rsidRDefault="0019180F" w14:paraId="239E8222" w14:textId="490449EF">
            <w:pPr>
              <w:pStyle w:val="Subtitulo2"/>
              <w:spacing w:line="276" w:lineRule="auto"/>
              <w:rPr>
                <w:rFonts w:ascii="Arial" w:hAnsi="Arial" w:cs="Arial"/>
                <w:color w:val="FF0000"/>
                <w:sz w:val="20"/>
                <w:szCs w:val="20"/>
              </w:rPr>
            </w:pPr>
            <w:r w:rsidRPr="00175B33">
              <w:rPr>
                <w:rFonts w:ascii="Arial" w:hAnsi="Arial" w:cs="Arial"/>
                <w:color w:val="FF0000"/>
                <w:sz w:val="20"/>
                <w:szCs w:val="20"/>
              </w:rPr>
              <w:t xml:space="preserve"> </w:t>
            </w:r>
          </w:p>
        </w:tc>
      </w:tr>
    </w:tbl>
    <w:p w:rsidRPr="00175B33" w:rsidR="00F34F8F" w:rsidP="00175B33" w:rsidRDefault="00F34F8F" w14:paraId="0D5FCC72" w14:textId="77777777">
      <w:pPr>
        <w:pStyle w:val="Subtitulo2"/>
        <w:spacing w:line="276" w:lineRule="auto"/>
        <w:rPr>
          <w:rFonts w:ascii="Arial" w:hAnsi="Arial" w:cs="Arial"/>
          <w:sz w:val="20"/>
          <w:szCs w:val="20"/>
        </w:rPr>
      </w:pPr>
    </w:p>
    <w:p w:rsidRPr="00175B33" w:rsidR="009152E2" w:rsidP="00175B33" w:rsidRDefault="009152E2" w14:paraId="014F6961" w14:textId="77777777">
      <w:pPr>
        <w:pStyle w:val="Subtitulo2"/>
        <w:spacing w:line="276" w:lineRule="auto"/>
        <w:rPr>
          <w:rFonts w:ascii="Arial" w:hAnsi="Arial" w:cs="Arial"/>
          <w:sz w:val="20"/>
          <w:szCs w:val="20"/>
        </w:rPr>
      </w:pPr>
      <w:r w:rsidRPr="00175B33">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9152E2" w:rsidTr="6BE809C0" w14:paraId="137D06C3" w14:textId="77777777">
        <w:trPr>
          <w:trHeight w:val="467"/>
        </w:trPr>
        <w:tc>
          <w:tcPr>
            <w:tcW w:w="4417" w:type="dxa"/>
            <w:shd w:val="clear" w:color="auto" w:fill="1F4E79" w:themeFill="accent1" w:themeFillShade="80"/>
            <w:vAlign w:val="center"/>
          </w:tcPr>
          <w:p w:rsidRPr="00175B33" w:rsidR="009152E2" w:rsidP="00175B33" w:rsidRDefault="009152E2" w14:paraId="5E8A696E"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9152E2" w:rsidP="00175B33" w:rsidRDefault="009152E2" w14:paraId="7EFB8DD4"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9152E2" w:rsidTr="6BE809C0" w14:paraId="6CA413B3" w14:textId="77777777">
        <w:trPr>
          <w:trHeight w:val="480"/>
        </w:trPr>
        <w:tc>
          <w:tcPr>
            <w:tcW w:w="4417" w:type="dxa"/>
            <w:vAlign w:val="center"/>
          </w:tcPr>
          <w:p w:rsidRPr="00175B33" w:rsidR="009152E2" w:rsidP="00175B33" w:rsidRDefault="43891ABA" w14:paraId="3E792D59" w14:textId="7F3A66D4">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4,0</w:t>
            </w:r>
          </w:p>
        </w:tc>
        <w:tc>
          <w:tcPr>
            <w:tcW w:w="4417" w:type="dxa"/>
            <w:vAlign w:val="center"/>
          </w:tcPr>
          <w:p w:rsidRPr="00175B33" w:rsidR="009152E2" w:rsidP="00175B33" w:rsidRDefault="43891ABA" w14:paraId="49CD8640" w14:textId="1CAA78D2">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en alto grado</w:t>
            </w:r>
          </w:p>
        </w:tc>
      </w:tr>
    </w:tbl>
    <w:p w:rsidRPr="00175B33" w:rsidR="009152E2" w:rsidP="00175B33" w:rsidRDefault="009152E2" w14:paraId="6D949AAF" w14:textId="77777777">
      <w:pPr>
        <w:pStyle w:val="Subtitulo2"/>
        <w:spacing w:line="276" w:lineRule="auto"/>
        <w:rPr>
          <w:rFonts w:ascii="Arial" w:hAnsi="Arial" w:cs="Arial"/>
          <w:sz w:val="20"/>
          <w:szCs w:val="20"/>
        </w:rPr>
      </w:pPr>
    </w:p>
    <w:p w:rsidRPr="00175B33" w:rsidR="00DB2326" w:rsidP="00175B33" w:rsidRDefault="00DB2326" w14:paraId="5BF55684" w14:textId="77777777">
      <w:pPr>
        <w:spacing w:line="276" w:lineRule="auto"/>
        <w:jc w:val="both"/>
        <w:rPr>
          <w:rFonts w:ascii="Arial" w:hAnsi="Arial" w:cs="Arial"/>
          <w:color w:val="FF0000"/>
          <w:sz w:val="20"/>
          <w:szCs w:val="20"/>
        </w:rPr>
      </w:pPr>
    </w:p>
    <w:p w:rsidRPr="00175B33" w:rsidR="00CF4B9F" w:rsidP="00175B33" w:rsidRDefault="00CF4B9F" w14:paraId="3EA3EB50" w14:textId="1033D151">
      <w:pPr>
        <w:pStyle w:val="Subtitulo2"/>
        <w:spacing w:line="276" w:lineRule="auto"/>
        <w:rPr>
          <w:rFonts w:ascii="Arial" w:hAnsi="Arial" w:cs="Arial"/>
          <w:sz w:val="20"/>
          <w:szCs w:val="20"/>
        </w:rPr>
      </w:pPr>
      <w:r w:rsidRPr="00175B33">
        <w:rPr>
          <w:rFonts w:ascii="Arial" w:hAnsi="Arial" w:cs="Arial"/>
          <w:sz w:val="20"/>
          <w:szCs w:val="20"/>
        </w:rPr>
        <w:t xml:space="preserve">Característica </w:t>
      </w:r>
      <w:r w:rsidRPr="00175B33" w:rsidR="002C40A4">
        <w:rPr>
          <w:rFonts w:ascii="Arial" w:hAnsi="Arial" w:cs="Arial"/>
          <w:sz w:val="20"/>
          <w:szCs w:val="20"/>
        </w:rPr>
        <w:t>17</w:t>
      </w:r>
      <w:r w:rsidRPr="00175B33">
        <w:rPr>
          <w:rFonts w:ascii="Arial" w:hAnsi="Arial" w:cs="Arial"/>
          <w:sz w:val="20"/>
          <w:szCs w:val="20"/>
        </w:rPr>
        <w:t xml:space="preserve">. </w:t>
      </w:r>
      <w:r w:rsidRPr="00175B33" w:rsidR="00504B71">
        <w:rPr>
          <w:rFonts w:ascii="Arial" w:hAnsi="Arial" w:cs="Arial"/>
          <w:sz w:val="20"/>
          <w:szCs w:val="20"/>
        </w:rPr>
        <w:t>Impacto de los egresados en el medio social y académico</w:t>
      </w:r>
    </w:p>
    <w:tbl>
      <w:tblPr>
        <w:tblStyle w:val="Tablaconcuadrcula"/>
        <w:tblW w:w="0" w:type="auto"/>
        <w:tblLook w:val="04A0" w:firstRow="1" w:lastRow="0" w:firstColumn="1" w:lastColumn="0" w:noHBand="0" w:noVBand="1"/>
      </w:tblPr>
      <w:tblGrid>
        <w:gridCol w:w="8828"/>
      </w:tblGrid>
      <w:tr w:rsidRPr="00175B33" w:rsidR="00CF4B9F" w:rsidTr="7C944F38" w14:paraId="1CBE5C84" w14:textId="77777777">
        <w:tc>
          <w:tcPr>
            <w:tcW w:w="8828" w:type="dxa"/>
            <w:tcBorders>
              <w:top w:val="nil"/>
            </w:tcBorders>
            <w:shd w:val="clear" w:color="auto" w:fill="44697D"/>
          </w:tcPr>
          <w:p w:rsidRPr="00175B33" w:rsidR="00CF4B9F" w:rsidP="00175B33" w:rsidRDefault="005A2096" w14:paraId="56552D79" w14:textId="62FAAEB6">
            <w:pPr>
              <w:spacing w:line="276" w:lineRule="auto"/>
              <w:jc w:val="center"/>
              <w:rPr>
                <w:rFonts w:ascii="Arial" w:hAnsi="Arial" w:cs="Arial"/>
                <w:color w:val="FF0000"/>
                <w:sz w:val="20"/>
                <w:szCs w:val="20"/>
              </w:rPr>
            </w:pPr>
            <w:r w:rsidRPr="00175B33">
              <w:rPr>
                <w:rFonts w:ascii="Arial" w:hAnsi="Arial" w:cs="Arial"/>
                <w:color w:val="FFFFFF" w:themeColor="background1"/>
                <w:sz w:val="20"/>
                <w:szCs w:val="20"/>
              </w:rPr>
              <w:t>Análisis</w:t>
            </w:r>
          </w:p>
        </w:tc>
      </w:tr>
      <w:tr w:rsidRPr="00175B33" w:rsidR="00CF4B9F" w:rsidTr="7C944F38" w14:paraId="70447EFD" w14:textId="77777777">
        <w:tc>
          <w:tcPr>
            <w:tcW w:w="8828" w:type="dxa"/>
            <w:shd w:val="clear" w:color="auto" w:fill="auto"/>
          </w:tcPr>
          <w:p w:rsidRPr="00175B33" w:rsidR="008C79A4" w:rsidP="00175B33" w:rsidRDefault="008C79A4" w14:paraId="591F3D8C" w14:textId="04DFB2F2">
            <w:pPr>
              <w:spacing w:line="276" w:lineRule="auto"/>
              <w:jc w:val="both"/>
              <w:rPr>
                <w:rFonts w:ascii="Arial" w:hAnsi="Arial" w:cs="Arial"/>
                <w:sz w:val="20"/>
                <w:szCs w:val="20"/>
              </w:rPr>
            </w:pPr>
            <w:r w:rsidRPr="00175B33">
              <w:rPr>
                <w:rFonts w:ascii="Arial" w:hAnsi="Arial" w:cs="Arial"/>
                <w:sz w:val="20"/>
                <w:szCs w:val="20"/>
              </w:rPr>
              <w:t>Se espera que el egresado de Ingeniería de Sistemas aplique sus competencias para identificar, modelar y resolver problemas complejos de la sociedad mediante soluciones basadas en tecnologías de la información y la automatización de procesos. Gracias a su formación en análisis de requisitos, arquitectura de software, bases de datos, redes y seguridad informática, puede diseñar e implementar sistemas integrales que optimicen servicios en ámbitos como salud, educación, transporte y gestión pública, aportando eficiencia, transparencia y calidad.</w:t>
            </w:r>
          </w:p>
          <w:p w:rsidRPr="00175B33" w:rsidR="008C79A4" w:rsidP="00175B33" w:rsidRDefault="008C79A4" w14:paraId="0A96343E" w14:textId="77777777">
            <w:pPr>
              <w:spacing w:line="276" w:lineRule="auto"/>
              <w:jc w:val="both"/>
              <w:rPr>
                <w:rFonts w:ascii="Arial" w:hAnsi="Arial" w:cs="Arial"/>
                <w:sz w:val="20"/>
                <w:szCs w:val="20"/>
              </w:rPr>
            </w:pPr>
          </w:p>
          <w:p w:rsidRPr="00175B33" w:rsidR="008C79A4" w:rsidP="00175B33" w:rsidRDefault="008C79A4" w14:paraId="1E890B56" w14:textId="77777777">
            <w:pPr>
              <w:spacing w:line="276" w:lineRule="auto"/>
              <w:jc w:val="both"/>
              <w:rPr>
                <w:rFonts w:ascii="Arial" w:hAnsi="Arial" w:cs="Arial"/>
                <w:sz w:val="20"/>
                <w:szCs w:val="20"/>
              </w:rPr>
            </w:pPr>
            <w:r w:rsidRPr="00175B33">
              <w:rPr>
                <w:rFonts w:ascii="Arial" w:hAnsi="Arial" w:cs="Arial"/>
                <w:sz w:val="20"/>
                <w:szCs w:val="20"/>
              </w:rPr>
              <w:t>Al mismo tiempo, el ingeniero de sistemas lidera la generación e innovación de conocimiento a través de proyectos de investigación aplicada y desarrollo tecnológico. Participa en la concepción de prototipos, aplicaciones móviles o plataformas web, empleando metodologías ágiles y técnicas de minería de datos e inteligencia artificial para extraer valor de grandes volúmenes de información.</w:t>
            </w:r>
          </w:p>
          <w:p w:rsidRPr="00175B33" w:rsidR="008C79A4" w:rsidP="00175B33" w:rsidRDefault="008C79A4" w14:paraId="3689A63E" w14:textId="77777777">
            <w:pPr>
              <w:spacing w:line="276" w:lineRule="auto"/>
              <w:jc w:val="both"/>
              <w:rPr>
                <w:rFonts w:ascii="Arial" w:hAnsi="Arial" w:cs="Arial"/>
                <w:sz w:val="20"/>
                <w:szCs w:val="20"/>
              </w:rPr>
            </w:pPr>
          </w:p>
          <w:p w:rsidRPr="00175B33" w:rsidR="008C79A4" w:rsidP="00175B33" w:rsidRDefault="008C79A4" w14:paraId="0A84B62A" w14:textId="77777777">
            <w:pPr>
              <w:spacing w:line="276" w:lineRule="auto"/>
              <w:jc w:val="both"/>
              <w:rPr>
                <w:rFonts w:ascii="Arial" w:hAnsi="Arial" w:cs="Arial"/>
                <w:sz w:val="20"/>
                <w:szCs w:val="20"/>
              </w:rPr>
            </w:pPr>
            <w:r w:rsidRPr="00175B33">
              <w:rPr>
                <w:rFonts w:ascii="Arial" w:hAnsi="Arial" w:cs="Arial"/>
                <w:sz w:val="20"/>
                <w:szCs w:val="20"/>
              </w:rPr>
              <w:t>Además, su perfil interdisciplinario y habilidades de gestión le facultan para coordinar equipos de trabajo multidisciplinarios y promover iniciativas de innovación abierta o startups de base tecnológica. Mediante actividades de consultoría, mentorías y talleres, el egresado fortalece la vinculación entre la universidad y la comunidad, garantizando que la creación de soluciones digitales y de sistemas informáticos genere un impacto sostenido y se traduzca en beneficios tangibles para la sociedad.</w:t>
            </w:r>
          </w:p>
          <w:p w:rsidRPr="00175B33" w:rsidR="00AE4541" w:rsidP="00175B33" w:rsidRDefault="00AE4541" w14:paraId="169E64CA" w14:textId="77777777">
            <w:pPr>
              <w:spacing w:line="276" w:lineRule="auto"/>
              <w:jc w:val="both"/>
              <w:rPr>
                <w:rFonts w:ascii="Arial" w:hAnsi="Arial" w:cs="Arial"/>
                <w:color w:val="FF0000"/>
                <w:sz w:val="20"/>
                <w:szCs w:val="20"/>
              </w:rPr>
            </w:pPr>
          </w:p>
          <w:p w:rsidRPr="00175B33" w:rsidR="008C79A4" w:rsidP="00175B33" w:rsidRDefault="008C79A4" w14:paraId="03D7E32D" w14:textId="13D9D2D2">
            <w:pPr>
              <w:spacing w:line="276" w:lineRule="auto"/>
              <w:jc w:val="both"/>
              <w:rPr>
                <w:rFonts w:ascii="Arial" w:hAnsi="Arial" w:cs="Arial"/>
                <w:sz w:val="20"/>
                <w:szCs w:val="20"/>
              </w:rPr>
            </w:pPr>
            <w:r w:rsidRPr="00175B33">
              <w:rPr>
                <w:rFonts w:ascii="Arial" w:hAnsi="Arial" w:cs="Arial"/>
                <w:sz w:val="20"/>
                <w:szCs w:val="20"/>
              </w:rPr>
              <w:t xml:space="preserve">Respecto de la apreciación de Stakeholders sobre el </w:t>
            </w:r>
            <w:r w:rsidRPr="00175B33" w:rsidR="008733C9">
              <w:rPr>
                <w:rFonts w:ascii="Arial" w:hAnsi="Arial" w:cs="Arial"/>
                <w:sz w:val="20"/>
                <w:szCs w:val="20"/>
              </w:rPr>
              <w:t>impacto</w:t>
            </w:r>
            <w:r w:rsidRPr="00175B33">
              <w:rPr>
                <w:rFonts w:ascii="Arial" w:hAnsi="Arial" w:cs="Arial"/>
                <w:sz w:val="20"/>
                <w:szCs w:val="20"/>
              </w:rPr>
              <w:t xml:space="preserve"> de los egresados del programa, consideran que es alto, gracias a que los egresados del programa de Ingeniería de Sistemas, a través de sus ciclos educativos, han demostrado poseer las habilidades y competencias necesarias para desempeñarse de manera eficiente en el entorno laboral correspondiente a su formación. Esto ha permitido que los egresados proyecten una imagen sólida y profesional, destacándose como técnicos, tecnólogos y profesionales altamente capacitados y competentes.</w:t>
            </w:r>
          </w:p>
          <w:p w:rsidRPr="00175B33" w:rsidR="008C79A4" w:rsidP="00175B33" w:rsidRDefault="008C79A4" w14:paraId="0C32E0F6" w14:textId="77777777">
            <w:pPr>
              <w:spacing w:line="276" w:lineRule="auto"/>
              <w:jc w:val="both"/>
              <w:rPr>
                <w:rFonts w:ascii="Arial" w:hAnsi="Arial" w:cs="Arial"/>
                <w:sz w:val="20"/>
                <w:szCs w:val="20"/>
              </w:rPr>
            </w:pPr>
          </w:p>
          <w:p w:rsidRPr="00175B33" w:rsidR="008C79A4" w:rsidP="00175B33" w:rsidRDefault="008C79A4" w14:paraId="4A4C363F" w14:textId="16ECE5E8">
            <w:pPr>
              <w:spacing w:line="276" w:lineRule="auto"/>
              <w:jc w:val="both"/>
              <w:rPr>
                <w:rFonts w:ascii="Arial" w:hAnsi="Arial" w:cs="Arial"/>
                <w:sz w:val="20"/>
                <w:szCs w:val="20"/>
              </w:rPr>
            </w:pPr>
            <w:r w:rsidRPr="00175B33">
              <w:rPr>
                <w:rFonts w:ascii="Arial" w:hAnsi="Arial" w:cs="Arial"/>
                <w:sz w:val="20"/>
                <w:szCs w:val="20"/>
              </w:rPr>
              <w:t xml:space="preserve">La capacidad de los egresados para responder a las demandas del mercado laboral no solo fortalece su desarrollo individual, sino que también contribuye a posicionar al programa como un referente de calidad académica. Su desempeño genera confianza entre los empleadores, quienes reconocen el valor de la formación integral recibida, reforzando así la reputación del programa y de la universidad en general. </w:t>
            </w:r>
          </w:p>
          <w:p w:rsidRPr="00175B33" w:rsidR="008C79A4" w:rsidP="7C944F38" w:rsidRDefault="008C79A4" w14:paraId="0794AFAA" w14:textId="67388BD8">
            <w:pPr>
              <w:spacing w:line="276" w:lineRule="auto"/>
              <w:jc w:val="both"/>
              <w:rPr>
                <w:rFonts w:ascii="Arial" w:hAnsi="Arial" w:cs="Arial"/>
                <w:sz w:val="20"/>
                <w:szCs w:val="20"/>
              </w:rPr>
            </w:pPr>
          </w:p>
          <w:p w:rsidRPr="00175B33" w:rsidR="0019180F" w:rsidP="00175B33" w:rsidRDefault="0019180F" w14:paraId="0CAB7440" w14:textId="77777777">
            <w:pPr>
              <w:spacing w:line="276" w:lineRule="auto"/>
              <w:jc w:val="both"/>
              <w:rPr>
                <w:rFonts w:ascii="Arial" w:hAnsi="Arial" w:cs="Arial"/>
                <w:color w:val="FF0000"/>
                <w:sz w:val="20"/>
                <w:szCs w:val="20"/>
              </w:rPr>
            </w:pPr>
          </w:p>
          <w:tbl>
            <w:tblPr>
              <w:tblStyle w:val="Tablaconcuadrcula"/>
              <w:tblW w:w="0" w:type="auto"/>
              <w:jc w:val="center"/>
              <w:tblLook w:val="04A0" w:firstRow="1" w:lastRow="0" w:firstColumn="1" w:lastColumn="0" w:noHBand="0" w:noVBand="1"/>
            </w:tblPr>
            <w:tblGrid>
              <w:gridCol w:w="5188"/>
              <w:gridCol w:w="1165"/>
            </w:tblGrid>
            <w:tr w:rsidRPr="00175B33" w:rsidR="000049BD" w:rsidTr="000049BD" w14:paraId="27E0DD2D" w14:textId="77777777">
              <w:trPr>
                <w:jc w:val="center"/>
              </w:trPr>
              <w:tc>
                <w:tcPr>
                  <w:tcW w:w="5188" w:type="dxa"/>
                  <w:shd w:val="clear" w:color="auto" w:fill="44546A" w:themeFill="text2"/>
                  <w:vAlign w:val="center"/>
                </w:tcPr>
                <w:p w:rsidRPr="00175B33" w:rsidR="000049BD" w:rsidP="00175B33" w:rsidRDefault="000049BD" w14:paraId="4F76EF6C"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Pregunta</w:t>
                  </w:r>
                </w:p>
              </w:tc>
              <w:tc>
                <w:tcPr>
                  <w:tcW w:w="1165" w:type="dxa"/>
                  <w:shd w:val="clear" w:color="auto" w:fill="44546A" w:themeFill="text2"/>
                  <w:vAlign w:val="center"/>
                </w:tcPr>
                <w:p w:rsidRPr="00175B33" w:rsidR="000049BD" w:rsidP="00175B33" w:rsidRDefault="000049BD" w14:paraId="628E24E4"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Sector Externo</w:t>
                  </w:r>
                </w:p>
              </w:tc>
            </w:tr>
            <w:tr w:rsidRPr="00175B33" w:rsidR="000049BD" w:rsidTr="000049BD" w14:paraId="3F9B7C7F" w14:textId="77777777">
              <w:trPr>
                <w:jc w:val="center"/>
              </w:trPr>
              <w:tc>
                <w:tcPr>
                  <w:tcW w:w="5188" w:type="dxa"/>
                  <w:vAlign w:val="center"/>
                </w:tcPr>
                <w:p w:rsidRPr="00175B33" w:rsidR="000049BD" w:rsidP="00175B33" w:rsidRDefault="000049BD" w14:paraId="7891DE6A" w14:textId="44E59A14">
                  <w:pPr>
                    <w:pStyle w:val="Subtitulo2"/>
                    <w:spacing w:line="276" w:lineRule="auto"/>
                    <w:rPr>
                      <w:rFonts w:ascii="Arial" w:hAnsi="Arial" w:cs="Arial"/>
                      <w:b w:val="0"/>
                      <w:bCs w:val="0"/>
                      <w:i/>
                      <w:iCs/>
                      <w:sz w:val="20"/>
                      <w:szCs w:val="20"/>
                    </w:rPr>
                  </w:pPr>
                  <w:r w:rsidRPr="00175B33">
                    <w:rPr>
                      <w:rFonts w:ascii="Arial" w:hAnsi="Arial" w:cs="Arial"/>
                      <w:b w:val="0"/>
                      <w:bCs w:val="0"/>
                      <w:color w:val="000000"/>
                      <w:sz w:val="20"/>
                      <w:szCs w:val="20"/>
                    </w:rPr>
                    <w:t>El desempeño de los egresados y o practicantes de la institución es pertinente y de calidad</w:t>
                  </w:r>
                </w:p>
              </w:tc>
              <w:tc>
                <w:tcPr>
                  <w:tcW w:w="1165" w:type="dxa"/>
                  <w:vAlign w:val="center"/>
                </w:tcPr>
                <w:p w:rsidRPr="00175B33" w:rsidR="000049BD" w:rsidP="00175B33" w:rsidRDefault="000049BD" w14:paraId="7E4C847A" w14:textId="5883EE71">
                  <w:pPr>
                    <w:pStyle w:val="Subtitulo2"/>
                    <w:spacing w:line="276" w:lineRule="auto"/>
                    <w:rPr>
                      <w:rFonts w:ascii="Arial" w:hAnsi="Arial" w:cs="Arial"/>
                      <w:i/>
                      <w:iCs/>
                      <w:sz w:val="20"/>
                      <w:szCs w:val="20"/>
                    </w:rPr>
                  </w:pPr>
                  <w:r w:rsidRPr="00175B33">
                    <w:rPr>
                      <w:rFonts w:ascii="Arial" w:hAnsi="Arial" w:cs="Arial"/>
                      <w:color w:val="000000"/>
                      <w:sz w:val="20"/>
                      <w:szCs w:val="20"/>
                    </w:rPr>
                    <w:t>5,00</w:t>
                  </w:r>
                </w:p>
              </w:tc>
            </w:tr>
            <w:tr w:rsidRPr="00175B33" w:rsidR="000049BD" w:rsidTr="000049BD" w14:paraId="1BD50293" w14:textId="77777777">
              <w:trPr>
                <w:jc w:val="center"/>
              </w:trPr>
              <w:tc>
                <w:tcPr>
                  <w:tcW w:w="5188" w:type="dxa"/>
                  <w:vAlign w:val="center"/>
                </w:tcPr>
                <w:p w:rsidRPr="00175B33" w:rsidR="000049BD" w:rsidP="00175B33" w:rsidRDefault="000049BD" w14:paraId="4B03E79B" w14:textId="581A9923">
                  <w:pPr>
                    <w:pStyle w:val="Subtitulo2"/>
                    <w:spacing w:line="276" w:lineRule="auto"/>
                    <w:rPr>
                      <w:rFonts w:ascii="Arial" w:hAnsi="Arial" w:cs="Arial"/>
                      <w:b w:val="0"/>
                      <w:bCs w:val="0"/>
                      <w:color w:val="000000"/>
                      <w:sz w:val="20"/>
                      <w:szCs w:val="20"/>
                    </w:rPr>
                  </w:pPr>
                  <w:r w:rsidRPr="00175B33">
                    <w:rPr>
                      <w:rFonts w:ascii="Arial" w:hAnsi="Arial" w:cs="Arial"/>
                      <w:b w:val="0"/>
                      <w:bCs w:val="0"/>
                      <w:color w:val="000000"/>
                      <w:sz w:val="20"/>
                      <w:szCs w:val="20"/>
                    </w:rPr>
                    <w:t>El desempeño de los egresados y o practicantes de la institución contribuye a la solución de los problemas académicos, ambientales, tecnológicos, sociales y culturales</w:t>
                  </w:r>
                </w:p>
              </w:tc>
              <w:tc>
                <w:tcPr>
                  <w:tcW w:w="1165" w:type="dxa"/>
                  <w:vAlign w:val="center"/>
                </w:tcPr>
                <w:p w:rsidRPr="00175B33" w:rsidR="000049BD" w:rsidP="00175B33" w:rsidRDefault="000049BD" w14:paraId="6C21AB82" w14:textId="01B9C9A8">
                  <w:pPr>
                    <w:pStyle w:val="Subtitulo2"/>
                    <w:spacing w:line="276" w:lineRule="auto"/>
                    <w:rPr>
                      <w:rFonts w:ascii="Arial" w:hAnsi="Arial" w:cs="Arial"/>
                      <w:color w:val="000000"/>
                      <w:sz w:val="20"/>
                      <w:szCs w:val="20"/>
                    </w:rPr>
                  </w:pPr>
                  <w:r w:rsidRPr="00175B33">
                    <w:rPr>
                      <w:rFonts w:ascii="Arial" w:hAnsi="Arial" w:cs="Arial"/>
                      <w:color w:val="000000"/>
                      <w:sz w:val="20"/>
                      <w:szCs w:val="20"/>
                    </w:rPr>
                    <w:t>5,00</w:t>
                  </w:r>
                </w:p>
              </w:tc>
            </w:tr>
          </w:tbl>
          <w:p w:rsidRPr="00175B33" w:rsidR="00CF4B9F" w:rsidP="7C944F38" w:rsidRDefault="00CF4B9F" w14:paraId="455F336C" w14:textId="0E7B0134">
            <w:pPr>
              <w:spacing w:line="276" w:lineRule="auto"/>
              <w:jc w:val="both"/>
              <w:rPr>
                <w:rFonts w:ascii="Arial" w:hAnsi="Arial" w:cs="Arial"/>
                <w:sz w:val="20"/>
                <w:szCs w:val="20"/>
              </w:rPr>
            </w:pPr>
          </w:p>
        </w:tc>
      </w:tr>
    </w:tbl>
    <w:p w:rsidRPr="00175B33" w:rsidR="00ED2BED" w:rsidP="00175B33" w:rsidRDefault="00ED2BED" w14:paraId="317D568B" w14:textId="77777777">
      <w:pPr>
        <w:pStyle w:val="Subtitulo2"/>
        <w:spacing w:line="276" w:lineRule="auto"/>
        <w:rPr>
          <w:rFonts w:ascii="Arial" w:hAnsi="Arial" w:cs="Arial"/>
          <w:sz w:val="20"/>
          <w:szCs w:val="20"/>
        </w:rPr>
      </w:pPr>
    </w:p>
    <w:p w:rsidRPr="00175B33" w:rsidR="008733C9" w:rsidP="00175B33" w:rsidRDefault="008733C9" w14:paraId="2CF0FB42" w14:textId="77777777">
      <w:pPr>
        <w:pStyle w:val="Subtitulo2"/>
        <w:spacing w:line="276" w:lineRule="auto"/>
        <w:rPr>
          <w:rFonts w:ascii="Arial" w:hAnsi="Arial" w:cs="Arial"/>
          <w:sz w:val="20"/>
          <w:szCs w:val="20"/>
        </w:rPr>
      </w:pPr>
      <w:r w:rsidRPr="00175B33">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8733C9" w:rsidTr="6BE809C0" w14:paraId="2C7A97F4" w14:textId="77777777">
        <w:trPr>
          <w:trHeight w:val="467"/>
        </w:trPr>
        <w:tc>
          <w:tcPr>
            <w:tcW w:w="4417" w:type="dxa"/>
            <w:shd w:val="clear" w:color="auto" w:fill="1F4E79" w:themeFill="accent1" w:themeFillShade="80"/>
            <w:vAlign w:val="center"/>
          </w:tcPr>
          <w:p w:rsidRPr="00175B33" w:rsidR="008733C9" w:rsidP="00175B33" w:rsidRDefault="008733C9" w14:paraId="33E3E759"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8733C9" w:rsidP="00175B33" w:rsidRDefault="008733C9" w14:paraId="492F090A"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8733C9" w:rsidTr="6BE809C0" w14:paraId="2B2C9A79" w14:textId="77777777">
        <w:trPr>
          <w:trHeight w:val="480"/>
        </w:trPr>
        <w:tc>
          <w:tcPr>
            <w:tcW w:w="4417" w:type="dxa"/>
            <w:vAlign w:val="center"/>
          </w:tcPr>
          <w:p w:rsidRPr="00175B33" w:rsidR="008733C9" w:rsidP="00175B33" w:rsidRDefault="758E8E86" w14:paraId="762444E1" w14:textId="7AD32FD7">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4,7</w:t>
            </w:r>
          </w:p>
        </w:tc>
        <w:tc>
          <w:tcPr>
            <w:tcW w:w="4417" w:type="dxa"/>
            <w:vAlign w:val="center"/>
          </w:tcPr>
          <w:p w:rsidRPr="00175B33" w:rsidR="008733C9" w:rsidP="00175B33" w:rsidRDefault="758E8E86" w14:paraId="68735263" w14:textId="00084553">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 xml:space="preserve">Cumple plenamente </w:t>
            </w:r>
          </w:p>
        </w:tc>
      </w:tr>
    </w:tbl>
    <w:p w:rsidRPr="00175B33" w:rsidR="008733C9" w:rsidP="00175B33" w:rsidRDefault="008733C9" w14:paraId="692EED1F" w14:textId="77777777">
      <w:pPr>
        <w:pStyle w:val="Subtitulo2"/>
        <w:spacing w:line="276" w:lineRule="auto"/>
        <w:rPr>
          <w:rFonts w:ascii="Arial" w:hAnsi="Arial" w:cs="Arial"/>
          <w:sz w:val="20"/>
          <w:szCs w:val="20"/>
        </w:rPr>
      </w:pPr>
    </w:p>
    <w:p w:rsidRPr="00175B33" w:rsidR="00867885" w:rsidP="00175B33" w:rsidRDefault="00867885" w14:paraId="60A2FDEB" w14:textId="72DFE341">
      <w:pPr>
        <w:pStyle w:val="Subtitulo2"/>
        <w:spacing w:line="276" w:lineRule="auto"/>
        <w:rPr>
          <w:rFonts w:ascii="Arial" w:hAnsi="Arial" w:cs="Arial"/>
          <w:sz w:val="20"/>
          <w:szCs w:val="20"/>
        </w:rPr>
      </w:pPr>
      <w:r w:rsidRPr="4AFAC56E">
        <w:rPr>
          <w:rFonts w:ascii="Arial" w:hAnsi="Arial" w:cs="Arial"/>
          <w:sz w:val="20"/>
          <w:szCs w:val="20"/>
        </w:rPr>
        <w:t>Conclusión del Factor</w:t>
      </w:r>
    </w:p>
    <w:tbl>
      <w:tblPr>
        <w:tblStyle w:val="Tablaconcuadrcula"/>
        <w:tblW w:w="8828" w:type="dxa"/>
        <w:tblLook w:val="04A0" w:firstRow="1" w:lastRow="0" w:firstColumn="1" w:lastColumn="0" w:noHBand="0" w:noVBand="1"/>
      </w:tblPr>
      <w:tblGrid>
        <w:gridCol w:w="4531"/>
        <w:gridCol w:w="4297"/>
      </w:tblGrid>
      <w:tr w:rsidRPr="00175B33" w:rsidR="00AC73E8" w:rsidTr="6BE809C0" w14:paraId="5406E073" w14:textId="77777777">
        <w:trPr>
          <w:trHeight w:val="300"/>
        </w:trPr>
        <w:tc>
          <w:tcPr>
            <w:tcW w:w="8828" w:type="dxa"/>
            <w:gridSpan w:val="2"/>
            <w:shd w:val="clear" w:color="auto" w:fill="auto"/>
            <w:vAlign w:val="center"/>
          </w:tcPr>
          <w:p w:rsidR="47162DEA" w:rsidP="4AFAC56E" w:rsidRDefault="47162DEA" w14:paraId="5F101C45" w14:textId="320524B0">
            <w:pPr>
              <w:spacing w:line="276" w:lineRule="auto"/>
              <w:jc w:val="both"/>
              <w:rPr>
                <w:rFonts w:ascii="Arial" w:hAnsi="Arial" w:eastAsia="Arial" w:cs="Arial"/>
                <w:i/>
                <w:iCs/>
                <w:sz w:val="20"/>
                <w:szCs w:val="20"/>
              </w:rPr>
            </w:pPr>
            <w:r w:rsidRPr="4AFAC56E">
              <w:rPr>
                <w:rFonts w:ascii="Arial" w:hAnsi="Arial" w:eastAsia="Arial" w:cs="Arial"/>
                <w:i/>
                <w:iCs/>
                <w:sz w:val="20"/>
                <w:szCs w:val="20"/>
              </w:rPr>
              <w:t>El análisis de egresados, a partir del seguimiento realizado tanto por la institución como por el Observatorio Laboral para la Educación (OLE), evidencia que un alto porcentaje de graduados del programa se encuentra vinculado laboralmente, lo que refleja la pertinencia y relevancia de la formación ofrecida.</w:t>
            </w:r>
          </w:p>
          <w:p w:rsidR="47162DEA" w:rsidP="4AFAC56E" w:rsidRDefault="47162DEA" w14:paraId="7C0CD2FD" w14:textId="03B738F4">
            <w:pPr>
              <w:spacing w:line="276" w:lineRule="auto"/>
              <w:jc w:val="both"/>
              <w:rPr>
                <w:rFonts w:ascii="Arial" w:hAnsi="Arial" w:eastAsia="Arial" w:cs="Arial"/>
                <w:i/>
                <w:iCs/>
                <w:sz w:val="20"/>
                <w:szCs w:val="20"/>
              </w:rPr>
            </w:pPr>
            <w:r w:rsidRPr="4AFAC56E">
              <w:rPr>
                <w:rFonts w:ascii="Arial" w:hAnsi="Arial" w:eastAsia="Arial" w:cs="Arial"/>
                <w:i/>
                <w:iCs/>
                <w:sz w:val="20"/>
                <w:szCs w:val="20"/>
              </w:rPr>
              <w:t xml:space="preserve"> </w:t>
            </w:r>
          </w:p>
          <w:p w:rsidR="47162DEA" w:rsidP="4AFAC56E" w:rsidRDefault="47162DEA" w14:paraId="327AEB75" w14:textId="06C4300C">
            <w:pPr>
              <w:spacing w:line="276" w:lineRule="auto"/>
              <w:jc w:val="both"/>
              <w:rPr>
                <w:rFonts w:ascii="Arial" w:hAnsi="Arial" w:eastAsia="Arial" w:cs="Arial"/>
                <w:i/>
                <w:iCs/>
                <w:sz w:val="20"/>
                <w:szCs w:val="20"/>
              </w:rPr>
            </w:pPr>
            <w:r w:rsidRPr="4AFAC56E">
              <w:rPr>
                <w:rFonts w:ascii="Arial" w:hAnsi="Arial" w:eastAsia="Arial" w:cs="Arial"/>
                <w:i/>
                <w:iCs/>
                <w:sz w:val="20"/>
                <w:szCs w:val="20"/>
              </w:rPr>
              <w:t>En cuanto a la percepción de los egresados, el 94% de los encuestados manifiesta que su nivel de conocimiento mejoró significativamente gracias al programa, y que dichos conocimientos han sido útiles y aplicables en su desempeño profesional. Asimismo, se observa una evolución positiva en la tasa de cotizantes reportada por el OLE, lo cual constituye un indicador favorable del impacto del programa en la inserción laboral de sus graduados.</w:t>
            </w:r>
          </w:p>
          <w:p w:rsidR="47162DEA" w:rsidP="4AFAC56E" w:rsidRDefault="47162DEA" w14:paraId="4D53FBD0" w14:textId="27ED5E94">
            <w:pPr>
              <w:spacing w:line="276" w:lineRule="auto"/>
              <w:jc w:val="both"/>
              <w:rPr>
                <w:rFonts w:ascii="Arial" w:hAnsi="Arial" w:eastAsia="Arial" w:cs="Arial"/>
                <w:i/>
                <w:iCs/>
                <w:sz w:val="20"/>
                <w:szCs w:val="20"/>
              </w:rPr>
            </w:pPr>
            <w:r w:rsidRPr="4AFAC56E">
              <w:rPr>
                <w:rFonts w:ascii="Arial" w:hAnsi="Arial" w:eastAsia="Arial" w:cs="Arial"/>
                <w:i/>
                <w:iCs/>
                <w:sz w:val="20"/>
                <w:szCs w:val="20"/>
              </w:rPr>
              <w:t xml:space="preserve"> </w:t>
            </w:r>
          </w:p>
          <w:p w:rsidR="47162DEA" w:rsidP="4AFAC56E" w:rsidRDefault="47162DEA" w14:paraId="0E9C4A95" w14:textId="6AD716D7">
            <w:pPr>
              <w:spacing w:line="276" w:lineRule="auto"/>
              <w:jc w:val="both"/>
              <w:rPr>
                <w:rFonts w:ascii="Arial" w:hAnsi="Arial" w:eastAsia="Arial" w:cs="Arial"/>
                <w:i/>
                <w:iCs/>
                <w:sz w:val="20"/>
                <w:szCs w:val="20"/>
              </w:rPr>
            </w:pPr>
            <w:r w:rsidRPr="4AFAC56E">
              <w:rPr>
                <w:rFonts w:ascii="Arial" w:hAnsi="Arial" w:eastAsia="Arial" w:cs="Arial"/>
                <w:i/>
                <w:iCs/>
                <w:sz w:val="20"/>
                <w:szCs w:val="20"/>
              </w:rPr>
              <w:t>No obstante, se reconoce la necesidad de fortalecer el seguimiento institucional a los egresados y de impulsar desde el programa acciones orientadas a la formación continua y la obtención de certificaciones complementarias, como parte de una estrategia integral de educación a lo largo de la vida.</w:t>
            </w:r>
          </w:p>
          <w:p w:rsidRPr="00175B33" w:rsidR="00AC73E8" w:rsidP="00175B33" w:rsidRDefault="00AC73E8" w14:paraId="41EA4932" w14:textId="77777777">
            <w:pPr>
              <w:spacing w:line="276" w:lineRule="auto"/>
              <w:jc w:val="center"/>
              <w:rPr>
                <w:rFonts w:ascii="Arial" w:hAnsi="Arial" w:cs="Arial"/>
                <w:b/>
                <w:bCs/>
                <w:color w:val="000000" w:themeColor="text1"/>
                <w:sz w:val="20"/>
                <w:szCs w:val="20"/>
              </w:rPr>
            </w:pPr>
          </w:p>
        </w:tc>
      </w:tr>
      <w:tr w:rsidRPr="00175B33" w:rsidR="00AC73E8" w:rsidTr="6BE809C0" w14:paraId="2281BDF3" w14:textId="77777777">
        <w:trPr>
          <w:trHeight w:val="300"/>
        </w:trPr>
        <w:tc>
          <w:tcPr>
            <w:tcW w:w="4531" w:type="dxa"/>
            <w:shd w:val="clear" w:color="auto" w:fill="3B3838" w:themeFill="background2" w:themeFillShade="40"/>
            <w:vAlign w:val="center"/>
          </w:tcPr>
          <w:p w:rsidRPr="00175B33" w:rsidR="00AC73E8" w:rsidP="00175B33" w:rsidRDefault="00AC73E8" w14:paraId="26DD7B17"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Cualitativo</w:t>
            </w:r>
          </w:p>
        </w:tc>
        <w:tc>
          <w:tcPr>
            <w:tcW w:w="4297" w:type="dxa"/>
            <w:shd w:val="clear" w:color="auto" w:fill="3B3838" w:themeFill="background2" w:themeFillShade="40"/>
            <w:vAlign w:val="center"/>
          </w:tcPr>
          <w:p w:rsidRPr="00175B33" w:rsidR="00AC73E8" w:rsidP="00175B33" w:rsidRDefault="00AC73E8" w14:paraId="19C7D6A2"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DA02A3" w:rsidTr="6BE809C0" w14:paraId="2F4EF473" w14:textId="77777777">
        <w:trPr>
          <w:trHeight w:val="300"/>
        </w:trPr>
        <w:tc>
          <w:tcPr>
            <w:tcW w:w="4531" w:type="dxa"/>
            <w:vAlign w:val="center"/>
          </w:tcPr>
          <w:p w:rsidRPr="00175B33" w:rsidR="00DA02A3" w:rsidP="00175B33" w:rsidRDefault="1380B1DF" w14:paraId="6660D67C" w14:textId="5EFB88AC">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4,3</w:t>
            </w:r>
          </w:p>
        </w:tc>
        <w:tc>
          <w:tcPr>
            <w:tcW w:w="4297" w:type="dxa"/>
            <w:vAlign w:val="center"/>
          </w:tcPr>
          <w:p w:rsidRPr="00175B33" w:rsidR="00DA02A3" w:rsidP="6BE809C0" w:rsidRDefault="1380B1DF" w14:paraId="2C1150A1" w14:textId="635D14AD">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en alto grado</w:t>
            </w:r>
          </w:p>
        </w:tc>
      </w:tr>
    </w:tbl>
    <w:p w:rsidR="6BE809C0" w:rsidRDefault="6BE809C0" w14:paraId="7A89EE21" w14:textId="431C24DC"/>
    <w:p w:rsidRPr="00175B33" w:rsidR="00ED2BED" w:rsidP="00175B33" w:rsidRDefault="00ED2BED" w14:paraId="57E5F0F9" w14:textId="77777777">
      <w:pPr>
        <w:spacing w:line="276" w:lineRule="auto"/>
        <w:jc w:val="both"/>
        <w:rPr>
          <w:rFonts w:ascii="Arial" w:hAnsi="Arial" w:cs="Arial"/>
          <w:color w:val="FF0000"/>
          <w:sz w:val="20"/>
          <w:szCs w:val="20"/>
        </w:rPr>
      </w:pPr>
    </w:p>
    <w:p w:rsidRPr="00175B33" w:rsidR="00D82331" w:rsidP="00175B33" w:rsidRDefault="00D82331" w14:paraId="0446BFF5" w14:textId="16091213">
      <w:pPr>
        <w:pStyle w:val="Subttulo"/>
        <w:numPr>
          <w:ilvl w:val="0"/>
          <w:numId w:val="18"/>
        </w:numPr>
        <w:spacing w:line="276" w:lineRule="auto"/>
        <w:rPr>
          <w:rFonts w:ascii="Arial" w:hAnsi="Arial" w:cs="Arial"/>
          <w:sz w:val="20"/>
          <w:szCs w:val="20"/>
        </w:rPr>
      </w:pPr>
      <w:r w:rsidRPr="00175B33">
        <w:rPr>
          <w:rFonts w:ascii="Arial" w:hAnsi="Arial" w:cs="Arial"/>
          <w:sz w:val="20"/>
          <w:szCs w:val="20"/>
        </w:rPr>
        <w:t xml:space="preserve">Factor: </w:t>
      </w:r>
      <w:r w:rsidRPr="00175B33" w:rsidR="003C4FFA">
        <w:rPr>
          <w:rFonts w:ascii="Arial" w:hAnsi="Arial" w:cs="Arial"/>
          <w:sz w:val="20"/>
          <w:szCs w:val="20"/>
        </w:rPr>
        <w:t>Aspectos académicos y resultados de aprendizaje</w:t>
      </w:r>
    </w:p>
    <w:p w:rsidRPr="00175B33" w:rsidR="00D82331" w:rsidP="00175B33" w:rsidRDefault="00D82331" w14:paraId="293ED44D" w14:textId="14B2678E">
      <w:pPr>
        <w:pStyle w:val="Subtitulo2"/>
        <w:spacing w:line="276" w:lineRule="auto"/>
        <w:rPr>
          <w:rFonts w:ascii="Arial" w:hAnsi="Arial" w:cs="Arial"/>
          <w:sz w:val="20"/>
          <w:szCs w:val="20"/>
        </w:rPr>
      </w:pPr>
      <w:r w:rsidRPr="00175B33">
        <w:rPr>
          <w:rFonts w:ascii="Arial" w:hAnsi="Arial" w:cs="Arial"/>
          <w:sz w:val="20"/>
          <w:szCs w:val="20"/>
        </w:rPr>
        <w:t>Característica 1</w:t>
      </w:r>
      <w:r w:rsidRPr="00175B33" w:rsidR="003C4FFA">
        <w:rPr>
          <w:rFonts w:ascii="Arial" w:hAnsi="Arial" w:cs="Arial"/>
          <w:sz w:val="20"/>
          <w:szCs w:val="20"/>
        </w:rPr>
        <w:t>8</w:t>
      </w:r>
      <w:r w:rsidRPr="00175B33">
        <w:rPr>
          <w:rFonts w:ascii="Arial" w:hAnsi="Arial" w:cs="Arial"/>
          <w:sz w:val="20"/>
          <w:szCs w:val="20"/>
        </w:rPr>
        <w:t xml:space="preserve">. </w:t>
      </w:r>
      <w:r w:rsidRPr="00175B33" w:rsidR="00A5216D">
        <w:rPr>
          <w:rFonts w:ascii="Arial" w:hAnsi="Arial" w:cs="Arial"/>
          <w:sz w:val="20"/>
          <w:szCs w:val="20"/>
        </w:rPr>
        <w:t>Integralidad de los aspectos curriculares</w:t>
      </w:r>
    </w:p>
    <w:tbl>
      <w:tblPr>
        <w:tblStyle w:val="Tablaconcuadrcula"/>
        <w:tblW w:w="0" w:type="auto"/>
        <w:tblLook w:val="04A0" w:firstRow="1" w:lastRow="0" w:firstColumn="1" w:lastColumn="0" w:noHBand="0" w:noVBand="1"/>
      </w:tblPr>
      <w:tblGrid>
        <w:gridCol w:w="8828"/>
      </w:tblGrid>
      <w:tr w:rsidRPr="00175B33" w:rsidR="00D82331" w:rsidTr="03E7C786" w14:paraId="447B578F" w14:textId="77777777">
        <w:tc>
          <w:tcPr>
            <w:tcW w:w="8828" w:type="dxa"/>
            <w:tcBorders>
              <w:top w:val="nil"/>
            </w:tcBorders>
            <w:shd w:val="clear" w:color="auto" w:fill="44697D"/>
          </w:tcPr>
          <w:p w:rsidRPr="00175B33" w:rsidR="00D82331" w:rsidP="00175B33" w:rsidRDefault="00F63759" w14:paraId="53281A07" w14:textId="054C6B64">
            <w:pPr>
              <w:spacing w:line="276" w:lineRule="auto"/>
              <w:jc w:val="center"/>
              <w:rPr>
                <w:rFonts w:ascii="Arial" w:hAnsi="Arial" w:cs="Arial"/>
                <w:color w:val="FF0000"/>
                <w:sz w:val="20"/>
                <w:szCs w:val="20"/>
              </w:rPr>
            </w:pPr>
            <w:r w:rsidRPr="00175B33">
              <w:rPr>
                <w:rFonts w:ascii="Arial" w:hAnsi="Arial" w:cs="Arial"/>
                <w:color w:val="FFFFFF" w:themeColor="background1"/>
                <w:sz w:val="20"/>
                <w:szCs w:val="20"/>
              </w:rPr>
              <w:t>Análisis</w:t>
            </w:r>
          </w:p>
        </w:tc>
      </w:tr>
      <w:tr w:rsidRPr="00175B33" w:rsidR="00D82331" w:rsidTr="03E7C786" w14:paraId="60C0AA48" w14:textId="77777777">
        <w:tc>
          <w:tcPr>
            <w:tcW w:w="8828" w:type="dxa"/>
            <w:shd w:val="clear" w:color="auto" w:fill="auto"/>
          </w:tcPr>
          <w:p w:rsidRPr="00175B33" w:rsidR="00786CBB" w:rsidP="00175B33" w:rsidRDefault="00786CBB" w14:paraId="23BE96A0" w14:textId="17DE4F7A">
            <w:pPr>
              <w:spacing w:line="276" w:lineRule="auto"/>
              <w:jc w:val="both"/>
              <w:rPr>
                <w:rFonts w:ascii="Arial" w:hAnsi="Arial" w:cs="Arial"/>
                <w:sz w:val="20"/>
                <w:szCs w:val="20"/>
              </w:rPr>
            </w:pPr>
            <w:r w:rsidRPr="00175B33">
              <w:rPr>
                <w:rFonts w:ascii="Arial" w:hAnsi="Arial" w:cs="Arial"/>
                <w:sz w:val="20"/>
                <w:szCs w:val="20"/>
              </w:rPr>
              <w:t>El programa de Ingeniería de Sistemas de la Fundación Universitaria Compensar lleva a cabo ejercicios permanentes de evaluación de la integralidad del currículo. Estos procesos se enmarcan en la política institucional de autoevaluación y mejoramiento continuo, con el objetivo de asegurar que el plan de estudios se mantenga actualizado y alineado con las necesidades del entorno laboral y académico.</w:t>
            </w:r>
          </w:p>
          <w:p w:rsidRPr="00175B33" w:rsidR="00786CBB" w:rsidP="00175B33" w:rsidRDefault="00786CBB" w14:paraId="61398F7D" w14:textId="77777777">
            <w:pPr>
              <w:spacing w:line="276" w:lineRule="auto"/>
              <w:jc w:val="both"/>
              <w:rPr>
                <w:rFonts w:ascii="Arial" w:hAnsi="Arial" w:cs="Arial"/>
                <w:sz w:val="20"/>
                <w:szCs w:val="20"/>
              </w:rPr>
            </w:pPr>
          </w:p>
          <w:p w:rsidRPr="00175B33" w:rsidR="00786CBB" w:rsidP="00175B33" w:rsidRDefault="00786CBB" w14:paraId="61A53D82" w14:textId="77777777">
            <w:pPr>
              <w:spacing w:line="276" w:lineRule="auto"/>
              <w:jc w:val="both"/>
              <w:rPr>
                <w:rFonts w:ascii="Arial" w:hAnsi="Arial" w:cs="Arial"/>
                <w:sz w:val="20"/>
                <w:szCs w:val="20"/>
              </w:rPr>
            </w:pPr>
            <w:r w:rsidRPr="03E7C786">
              <w:rPr>
                <w:rFonts w:ascii="Arial" w:hAnsi="Arial" w:cs="Arial"/>
                <w:sz w:val="20"/>
                <w:szCs w:val="20"/>
              </w:rPr>
              <w:t>La universidad implementa diversas estrategias para evaluar y fortalecer la integralidad del currículo, entre las cuales se destacan:</w:t>
            </w:r>
          </w:p>
          <w:p w:rsidR="03E7C786" w:rsidP="03E7C786" w:rsidRDefault="03E7C786" w14:paraId="50BCAA03" w14:textId="44E9551B">
            <w:pPr>
              <w:spacing w:line="276" w:lineRule="auto"/>
              <w:jc w:val="both"/>
              <w:rPr>
                <w:rFonts w:ascii="Arial" w:hAnsi="Arial" w:cs="Arial"/>
                <w:sz w:val="20"/>
                <w:szCs w:val="20"/>
              </w:rPr>
            </w:pPr>
          </w:p>
          <w:p w:rsidRPr="00175B33" w:rsidR="00786CBB" w:rsidP="00175B33" w:rsidRDefault="00786CBB" w14:paraId="1B3585B6" w14:textId="77777777">
            <w:pPr>
              <w:pStyle w:val="Prrafodelista"/>
              <w:numPr>
                <w:ilvl w:val="0"/>
                <w:numId w:val="52"/>
              </w:numPr>
              <w:spacing w:line="276" w:lineRule="auto"/>
              <w:jc w:val="both"/>
              <w:rPr>
                <w:rFonts w:ascii="Arial" w:hAnsi="Arial" w:cs="Arial"/>
                <w:sz w:val="20"/>
                <w:szCs w:val="20"/>
              </w:rPr>
            </w:pPr>
            <w:r w:rsidRPr="00175B33">
              <w:rPr>
                <w:rFonts w:ascii="Arial" w:hAnsi="Arial" w:cs="Arial"/>
                <w:sz w:val="20"/>
                <w:szCs w:val="20"/>
              </w:rPr>
              <w:t>Comités curriculares</w:t>
            </w:r>
          </w:p>
          <w:p w:rsidRPr="00175B33" w:rsidR="00786CBB" w:rsidP="00175B33" w:rsidRDefault="00786CBB" w14:paraId="6F5756A7" w14:textId="77777777">
            <w:pPr>
              <w:pStyle w:val="Prrafodelista"/>
              <w:numPr>
                <w:ilvl w:val="0"/>
                <w:numId w:val="52"/>
              </w:numPr>
              <w:spacing w:line="276" w:lineRule="auto"/>
              <w:jc w:val="both"/>
              <w:rPr>
                <w:rFonts w:ascii="Arial" w:hAnsi="Arial" w:cs="Arial"/>
                <w:sz w:val="20"/>
                <w:szCs w:val="20"/>
              </w:rPr>
            </w:pPr>
            <w:r w:rsidRPr="00175B33">
              <w:rPr>
                <w:rFonts w:ascii="Arial" w:hAnsi="Arial" w:cs="Arial"/>
                <w:sz w:val="20"/>
                <w:szCs w:val="20"/>
              </w:rPr>
              <w:t>Actualización de contenidos</w:t>
            </w:r>
          </w:p>
          <w:p w:rsidRPr="00175B33" w:rsidR="00786CBB" w:rsidP="00175B33" w:rsidRDefault="00786CBB" w14:paraId="04A44613" w14:textId="77777777">
            <w:pPr>
              <w:pStyle w:val="Prrafodelista"/>
              <w:numPr>
                <w:ilvl w:val="0"/>
                <w:numId w:val="52"/>
              </w:numPr>
              <w:spacing w:line="276" w:lineRule="auto"/>
              <w:jc w:val="both"/>
              <w:rPr>
                <w:rFonts w:ascii="Arial" w:hAnsi="Arial" w:cs="Arial"/>
                <w:sz w:val="20"/>
                <w:szCs w:val="20"/>
              </w:rPr>
            </w:pPr>
            <w:r w:rsidRPr="00175B33">
              <w:rPr>
                <w:rFonts w:ascii="Arial" w:hAnsi="Arial" w:cs="Arial"/>
                <w:sz w:val="20"/>
                <w:szCs w:val="20"/>
              </w:rPr>
              <w:t xml:space="preserve">Creación de contenidos </w:t>
            </w:r>
          </w:p>
          <w:p w:rsidRPr="00175B33" w:rsidR="00786CBB" w:rsidP="00175B33" w:rsidRDefault="00786CBB" w14:paraId="2D20EEB1" w14:textId="77777777">
            <w:pPr>
              <w:pStyle w:val="Prrafodelista"/>
              <w:numPr>
                <w:ilvl w:val="0"/>
                <w:numId w:val="52"/>
              </w:numPr>
              <w:spacing w:line="276" w:lineRule="auto"/>
              <w:jc w:val="both"/>
              <w:rPr>
                <w:rFonts w:ascii="Arial" w:hAnsi="Arial" w:cs="Arial"/>
                <w:sz w:val="20"/>
                <w:szCs w:val="20"/>
              </w:rPr>
            </w:pPr>
            <w:r w:rsidRPr="00175B33">
              <w:rPr>
                <w:rFonts w:ascii="Arial" w:hAnsi="Arial" w:cs="Arial"/>
                <w:sz w:val="20"/>
                <w:szCs w:val="20"/>
              </w:rPr>
              <w:t>Capacitación docente</w:t>
            </w:r>
          </w:p>
          <w:p w:rsidRPr="00175B33" w:rsidR="00786CBB" w:rsidP="00175B33" w:rsidRDefault="00786CBB" w14:paraId="6371C115" w14:textId="77777777">
            <w:pPr>
              <w:pStyle w:val="Prrafodelista"/>
              <w:numPr>
                <w:ilvl w:val="0"/>
                <w:numId w:val="52"/>
              </w:numPr>
              <w:spacing w:line="276" w:lineRule="auto"/>
              <w:jc w:val="both"/>
              <w:rPr>
                <w:rFonts w:ascii="Arial" w:hAnsi="Arial" w:cs="Arial"/>
                <w:sz w:val="20"/>
                <w:szCs w:val="20"/>
              </w:rPr>
            </w:pPr>
            <w:r w:rsidRPr="03E7C786">
              <w:rPr>
                <w:rFonts w:ascii="Arial" w:hAnsi="Arial" w:cs="Arial"/>
                <w:sz w:val="20"/>
                <w:szCs w:val="20"/>
              </w:rPr>
              <w:t>Validación de syllabus</w:t>
            </w:r>
          </w:p>
          <w:p w:rsidR="03E7C786" w:rsidP="03E7C786" w:rsidRDefault="03E7C786" w14:paraId="5847EF2E" w14:textId="2BA70780">
            <w:pPr>
              <w:pStyle w:val="Prrafodelista"/>
              <w:spacing w:line="276" w:lineRule="auto"/>
              <w:jc w:val="both"/>
              <w:rPr>
                <w:rFonts w:ascii="Arial" w:hAnsi="Arial" w:cs="Arial"/>
                <w:sz w:val="20"/>
                <w:szCs w:val="20"/>
              </w:rPr>
            </w:pPr>
          </w:p>
          <w:p w:rsidRPr="00175B33" w:rsidR="00786CBB" w:rsidP="00175B33" w:rsidRDefault="00786CBB" w14:paraId="479A8153" w14:textId="25B8928C">
            <w:pPr>
              <w:spacing w:line="276" w:lineRule="auto"/>
              <w:jc w:val="both"/>
              <w:rPr>
                <w:rFonts w:ascii="Arial" w:hAnsi="Arial" w:cs="Arial"/>
                <w:sz w:val="20"/>
                <w:szCs w:val="20"/>
              </w:rPr>
            </w:pPr>
            <w:r w:rsidRPr="00175B33">
              <w:rPr>
                <w:rFonts w:ascii="Arial" w:hAnsi="Arial" w:cs="Arial"/>
                <w:sz w:val="20"/>
                <w:szCs w:val="20"/>
              </w:rPr>
              <w:t>Asimismo, el programa de Ingeniería de Sistemas realiza evaluaciones continuas de la integralidad del currículo a través de diversas estrategias:</w:t>
            </w:r>
          </w:p>
          <w:p w:rsidRPr="00175B33" w:rsidR="00786CBB" w:rsidP="00175B33" w:rsidRDefault="00786CBB" w14:paraId="45F86BC0" w14:textId="77777777">
            <w:pPr>
              <w:spacing w:line="276" w:lineRule="auto"/>
              <w:jc w:val="both"/>
              <w:rPr>
                <w:rFonts w:ascii="Arial" w:hAnsi="Arial" w:cs="Arial"/>
                <w:sz w:val="20"/>
                <w:szCs w:val="20"/>
              </w:rPr>
            </w:pPr>
          </w:p>
          <w:p w:rsidRPr="00175B33" w:rsidR="00786CBB" w:rsidP="00175B33" w:rsidRDefault="00786CBB" w14:paraId="0D603767" w14:textId="77777777">
            <w:pPr>
              <w:pStyle w:val="Prrafodelista"/>
              <w:numPr>
                <w:ilvl w:val="0"/>
                <w:numId w:val="53"/>
              </w:numPr>
              <w:spacing w:line="276" w:lineRule="auto"/>
              <w:jc w:val="both"/>
              <w:rPr>
                <w:rFonts w:ascii="Arial" w:hAnsi="Arial" w:cs="Arial"/>
                <w:sz w:val="20"/>
                <w:szCs w:val="20"/>
              </w:rPr>
            </w:pPr>
            <w:r w:rsidRPr="00175B33">
              <w:rPr>
                <w:rFonts w:ascii="Arial" w:hAnsi="Arial" w:cs="Arial"/>
                <w:sz w:val="20"/>
                <w:szCs w:val="20"/>
              </w:rPr>
              <w:t>Encuentros con Empresarios y Egresados: Se organizan reuniones periódicas con líderes empresariales y egresados para identificar las tecnologías emergentes y las competencias demandadas en el mercado laboral.</w:t>
            </w:r>
          </w:p>
          <w:p w:rsidRPr="00175B33" w:rsidR="00786CBB" w:rsidP="00175B33" w:rsidRDefault="00786CBB" w14:paraId="3F3A33A0" w14:textId="77777777">
            <w:pPr>
              <w:pStyle w:val="Prrafodelista"/>
              <w:numPr>
                <w:ilvl w:val="0"/>
                <w:numId w:val="53"/>
              </w:numPr>
              <w:spacing w:line="276" w:lineRule="auto"/>
              <w:jc w:val="both"/>
              <w:rPr>
                <w:rFonts w:ascii="Arial" w:hAnsi="Arial" w:cs="Arial"/>
                <w:sz w:val="20"/>
                <w:szCs w:val="20"/>
              </w:rPr>
            </w:pPr>
            <w:r w:rsidRPr="00175B33">
              <w:rPr>
                <w:rFonts w:ascii="Arial" w:hAnsi="Arial" w:cs="Arial"/>
                <w:sz w:val="20"/>
                <w:szCs w:val="20"/>
              </w:rPr>
              <w:t>Participación en Mesas Sectoriales del SENA: El programa colabora activamente con las Mesas Sectoriales del SENA, espacios de concertación entre el sector productivo, gubernamental y académico, que permiten conocer las tendencias y necesidades actuales del sector tecnológico.</w:t>
            </w:r>
          </w:p>
          <w:p w:rsidRPr="00175B33" w:rsidR="00786CBB" w:rsidP="00175B33" w:rsidRDefault="00786CBB" w14:paraId="5306D71B" w14:textId="77777777">
            <w:pPr>
              <w:pStyle w:val="Prrafodelista"/>
              <w:spacing w:line="276" w:lineRule="auto"/>
              <w:jc w:val="both"/>
              <w:rPr>
                <w:rFonts w:ascii="Arial" w:hAnsi="Arial" w:cs="Arial"/>
                <w:sz w:val="20"/>
                <w:szCs w:val="20"/>
              </w:rPr>
            </w:pPr>
          </w:p>
          <w:p w:rsidRPr="00175B33" w:rsidR="00786CBB" w:rsidP="00175B33" w:rsidRDefault="00786CBB" w14:paraId="15DC93E1" w14:textId="6F4996F2">
            <w:pPr>
              <w:spacing w:line="276" w:lineRule="auto"/>
              <w:jc w:val="both"/>
              <w:rPr>
                <w:rFonts w:ascii="Arial" w:hAnsi="Arial" w:cs="Arial"/>
                <w:sz w:val="20"/>
                <w:szCs w:val="20"/>
              </w:rPr>
            </w:pPr>
            <w:r w:rsidRPr="00175B33">
              <w:rPr>
                <w:rFonts w:ascii="Arial" w:hAnsi="Arial" w:cs="Arial"/>
                <w:sz w:val="20"/>
                <w:szCs w:val="20"/>
              </w:rPr>
              <w:t>Los ajustes y mejoras implementados en el currículo del programa de Ingeniería de Sistemas contribuyen significativamente a la formación integral del estudiante, alineándose con la misión institucional y los objetivos del programa académico.</w:t>
            </w:r>
          </w:p>
          <w:p w:rsidRPr="00175B33" w:rsidR="00786CBB" w:rsidP="00175B33" w:rsidRDefault="00786CBB" w14:paraId="66D695C9" w14:textId="77777777">
            <w:pPr>
              <w:spacing w:line="276" w:lineRule="auto"/>
              <w:jc w:val="both"/>
              <w:rPr>
                <w:rFonts w:ascii="Arial" w:hAnsi="Arial" w:cs="Arial"/>
                <w:sz w:val="20"/>
                <w:szCs w:val="20"/>
              </w:rPr>
            </w:pPr>
          </w:p>
          <w:p w:rsidRPr="00175B33" w:rsidR="00786CBB" w:rsidP="00175B33" w:rsidRDefault="00786CBB" w14:paraId="4A21D2AA" w14:textId="77777777">
            <w:pPr>
              <w:spacing w:line="276" w:lineRule="auto"/>
              <w:jc w:val="both"/>
              <w:rPr>
                <w:rFonts w:ascii="Arial" w:hAnsi="Arial" w:cs="Arial"/>
                <w:sz w:val="20"/>
                <w:szCs w:val="20"/>
              </w:rPr>
            </w:pPr>
            <w:r w:rsidRPr="00175B33">
              <w:rPr>
                <w:rFonts w:ascii="Arial" w:hAnsi="Arial" w:cs="Arial"/>
                <w:sz w:val="20"/>
                <w:szCs w:val="20"/>
              </w:rPr>
              <w:t>La Fundación Universitaria Compensar tiene como misión formar líderes con valores integrales, articulados con el sector productivo, mediante un modelo de educación pertinente que desarrolla competencias para afrontar desafíos. Al actualizar el currículo en respuesta a las necesidades del mercado laboral y las tendencias tecnológicas, el programa asegura que los estudiantes adquieran competencias relevantes y actualizadas, promoviendo su desarrollo profesional y personal.</w:t>
            </w:r>
          </w:p>
          <w:p w:rsidRPr="00175B33" w:rsidR="00786CBB" w:rsidP="00175B33" w:rsidRDefault="00786CBB" w14:paraId="30CDD651" w14:textId="77777777">
            <w:pPr>
              <w:spacing w:line="276" w:lineRule="auto"/>
              <w:jc w:val="both"/>
              <w:rPr>
                <w:rFonts w:ascii="Arial" w:hAnsi="Arial" w:cs="Arial"/>
                <w:b/>
                <w:bCs/>
                <w:sz w:val="20"/>
                <w:szCs w:val="20"/>
              </w:rPr>
            </w:pPr>
          </w:p>
          <w:p w:rsidRPr="00175B33" w:rsidR="00786CBB" w:rsidP="00175B33" w:rsidRDefault="00786CBB" w14:paraId="20302FE5" w14:textId="18056CE2">
            <w:pPr>
              <w:spacing w:line="276" w:lineRule="auto"/>
              <w:jc w:val="both"/>
              <w:rPr>
                <w:rFonts w:ascii="Arial" w:hAnsi="Arial" w:cs="Arial"/>
                <w:sz w:val="20"/>
                <w:szCs w:val="20"/>
              </w:rPr>
            </w:pPr>
            <w:r w:rsidRPr="00175B33">
              <w:rPr>
                <w:rFonts w:ascii="Arial" w:hAnsi="Arial" w:cs="Arial"/>
                <w:sz w:val="20"/>
                <w:szCs w:val="20"/>
              </w:rPr>
              <w:t>De otro lado, La Fundación Universitaria Compensar ha implementado diversas estrategias para fortalecer las competencias definidas en el programa de Ingeniería de Sistemas. Entre ellas se incluyen la actualización constante del plan de estudios, integrando contenidos alineados con las tendencias tecnológicas y las necesidades del mercado laboral, y el diseño de proyectos integradores que permiten a los estudiantes aplicar conocimientos teóricos en situaciones prácticas. Además, se han desarrollado espacios de formación en habilidades blandas, como trabajo en equipo, liderazgo y comunicación, fundamentales para el entorno profesional.</w:t>
            </w:r>
          </w:p>
          <w:p w:rsidRPr="00175B33" w:rsidR="00786CBB" w:rsidP="00175B33" w:rsidRDefault="00786CBB" w14:paraId="595D0CB9" w14:textId="77777777">
            <w:pPr>
              <w:spacing w:line="276" w:lineRule="auto"/>
              <w:jc w:val="both"/>
              <w:rPr>
                <w:rFonts w:ascii="Arial" w:hAnsi="Arial" w:cs="Arial"/>
                <w:sz w:val="20"/>
                <w:szCs w:val="20"/>
              </w:rPr>
            </w:pPr>
          </w:p>
          <w:p w:rsidRPr="00175B33" w:rsidR="00786CBB" w:rsidP="00175B33" w:rsidRDefault="00786CBB" w14:paraId="546F38EA" w14:textId="232EE6E8">
            <w:pPr>
              <w:spacing w:line="276" w:lineRule="auto"/>
              <w:jc w:val="both"/>
              <w:rPr>
                <w:rFonts w:ascii="Arial" w:hAnsi="Arial" w:cs="Arial"/>
                <w:sz w:val="20"/>
                <w:szCs w:val="20"/>
              </w:rPr>
            </w:pPr>
            <w:r w:rsidRPr="00175B33">
              <w:rPr>
                <w:rFonts w:ascii="Arial" w:hAnsi="Arial" w:cs="Arial"/>
                <w:sz w:val="20"/>
                <w:szCs w:val="20"/>
              </w:rPr>
              <w:t>Estas estrategias han mostrado resultados positivos, evidenciados en la alta empleabilidad de los egresados y en su desempeño en roles laborales directamente relacionados con su perfil profesional. Las encuestas de satisfacción de empleadores y egresados reflejan que las competencias adquiridas son pertinentes y efectivas para las demandas actuales del sector tecnológico. Asimismo, la participación de los estudiantes en proyectos reales y la colaboración con empresas han fortalecido su capacidad para enfrentar desafíos del entorno laboral.</w:t>
            </w:r>
          </w:p>
          <w:p w:rsidRPr="00175B33" w:rsidR="00786CBB" w:rsidP="00175B33" w:rsidRDefault="00786CBB" w14:paraId="5270C406" w14:textId="77777777">
            <w:pPr>
              <w:spacing w:line="276" w:lineRule="auto"/>
              <w:jc w:val="both"/>
              <w:rPr>
                <w:rFonts w:ascii="Arial" w:hAnsi="Arial" w:cs="Arial"/>
                <w:sz w:val="20"/>
                <w:szCs w:val="20"/>
              </w:rPr>
            </w:pPr>
          </w:p>
          <w:p w:rsidRPr="00175B33" w:rsidR="00786CBB" w:rsidP="00175B33" w:rsidRDefault="00786CBB" w14:paraId="336502DF" w14:textId="61BE091F">
            <w:pPr>
              <w:spacing w:line="276" w:lineRule="auto"/>
              <w:jc w:val="both"/>
              <w:rPr>
                <w:rFonts w:ascii="Arial" w:hAnsi="Arial" w:cs="Arial"/>
                <w:sz w:val="20"/>
                <w:szCs w:val="20"/>
              </w:rPr>
            </w:pPr>
            <w:r w:rsidRPr="00175B33">
              <w:rPr>
                <w:rFonts w:ascii="Arial" w:hAnsi="Arial" w:cs="Arial"/>
                <w:sz w:val="20"/>
                <w:szCs w:val="20"/>
              </w:rPr>
              <w:t>La implementación de estas estrategias ha logrado consolidar un perfil profesional sólido para los egresados, destacando tanto en competencias técnicas como en habilidades transversales. Sin embargo, se identifica la necesidad de continuar fortaleciendo áreas relacionadas con la internacionalización, la innovación pedagógica y el acceso a tecnologías emergentes para asegurar una formación aún más competitiva.</w:t>
            </w:r>
          </w:p>
          <w:p w:rsidRPr="00175B33" w:rsidR="00786CBB" w:rsidP="00175B33" w:rsidRDefault="00786CBB" w14:paraId="33AECD07" w14:textId="77777777">
            <w:pPr>
              <w:spacing w:line="276" w:lineRule="auto"/>
              <w:jc w:val="both"/>
              <w:rPr>
                <w:rFonts w:ascii="Arial" w:hAnsi="Arial" w:cs="Arial"/>
                <w:sz w:val="20"/>
                <w:szCs w:val="20"/>
              </w:rPr>
            </w:pPr>
          </w:p>
          <w:p w:rsidRPr="00175B33" w:rsidR="00D82331" w:rsidP="00175B33" w:rsidRDefault="00786CBB" w14:paraId="59F68106" w14:textId="2C69EBF7">
            <w:pPr>
              <w:spacing w:line="276" w:lineRule="auto"/>
              <w:jc w:val="both"/>
              <w:rPr>
                <w:rFonts w:ascii="Arial" w:hAnsi="Arial" w:cs="Arial"/>
                <w:color w:val="FF0000"/>
                <w:sz w:val="20"/>
                <w:szCs w:val="20"/>
              </w:rPr>
            </w:pPr>
            <w:r w:rsidRPr="00175B33">
              <w:rPr>
                <w:rFonts w:ascii="Arial" w:hAnsi="Arial" w:cs="Arial"/>
                <w:sz w:val="20"/>
                <w:szCs w:val="20"/>
              </w:rPr>
              <w:t>Se recomienda ampliar la oferta de asignaturas electivas en áreas tecnológicas emergentes, fomentar la participación en proyectos de investigación aplicada, e intensificar las alianzas con empresas del sector para enriquecer la experiencia práctica de los estudiantes. Estas acciones asegurarán una mejora continua en la calidad del programa y en la preparación de los egresados para enfrentar los retos de un mercado laboral dinámico y globalizado.</w:t>
            </w:r>
          </w:p>
        </w:tc>
      </w:tr>
    </w:tbl>
    <w:p w:rsidRPr="00175B33" w:rsidR="00D82331" w:rsidP="00175B33" w:rsidRDefault="00D82331" w14:paraId="5A516399" w14:textId="77777777">
      <w:pPr>
        <w:spacing w:line="276" w:lineRule="auto"/>
        <w:jc w:val="both"/>
        <w:rPr>
          <w:rFonts w:ascii="Arial" w:hAnsi="Arial" w:cs="Arial"/>
          <w:color w:val="FF0000"/>
          <w:sz w:val="20"/>
          <w:szCs w:val="20"/>
        </w:rPr>
      </w:pPr>
    </w:p>
    <w:p w:rsidR="6BE809C0" w:rsidP="6BE809C0" w:rsidRDefault="6BE809C0" w14:paraId="7C772DA4" w14:textId="47E1EDBB">
      <w:pPr>
        <w:pStyle w:val="Subtitulo2"/>
        <w:spacing w:line="276" w:lineRule="auto"/>
        <w:rPr>
          <w:rFonts w:ascii="Arial" w:hAnsi="Arial" w:cs="Arial"/>
          <w:sz w:val="20"/>
          <w:szCs w:val="20"/>
        </w:rPr>
      </w:pPr>
    </w:p>
    <w:p w:rsidR="6BE809C0" w:rsidP="6BE809C0" w:rsidRDefault="6BE809C0" w14:paraId="02B57C12" w14:textId="546B777E">
      <w:pPr>
        <w:pStyle w:val="Subtitulo2"/>
        <w:spacing w:line="276" w:lineRule="auto"/>
        <w:rPr>
          <w:rFonts w:ascii="Arial" w:hAnsi="Arial" w:cs="Arial"/>
          <w:sz w:val="20"/>
          <w:szCs w:val="20"/>
        </w:rPr>
      </w:pPr>
    </w:p>
    <w:p w:rsidRPr="00175B33" w:rsidR="00786CBB" w:rsidP="00175B33" w:rsidRDefault="00786CBB" w14:paraId="0A6298C5" w14:textId="77777777">
      <w:pPr>
        <w:pStyle w:val="Subtitulo2"/>
        <w:spacing w:line="276" w:lineRule="auto"/>
        <w:rPr>
          <w:rFonts w:ascii="Arial" w:hAnsi="Arial" w:cs="Arial"/>
          <w:sz w:val="20"/>
          <w:szCs w:val="20"/>
        </w:rPr>
      </w:pPr>
      <w:r w:rsidRPr="00175B33">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786CBB" w:rsidTr="6BE809C0" w14:paraId="55EEF6CB" w14:textId="77777777">
        <w:trPr>
          <w:trHeight w:val="467"/>
        </w:trPr>
        <w:tc>
          <w:tcPr>
            <w:tcW w:w="4417" w:type="dxa"/>
            <w:shd w:val="clear" w:color="auto" w:fill="1F4E79" w:themeFill="accent1" w:themeFillShade="80"/>
            <w:vAlign w:val="center"/>
          </w:tcPr>
          <w:p w:rsidRPr="00175B33" w:rsidR="00786CBB" w:rsidP="00175B33" w:rsidRDefault="00786CBB" w14:paraId="038B7864"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786CBB" w:rsidP="00175B33" w:rsidRDefault="00786CBB" w14:paraId="189637FF"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786CBB" w:rsidTr="6BE809C0" w14:paraId="64174D04" w14:textId="77777777">
        <w:trPr>
          <w:trHeight w:val="480"/>
        </w:trPr>
        <w:tc>
          <w:tcPr>
            <w:tcW w:w="4417" w:type="dxa"/>
            <w:vAlign w:val="center"/>
          </w:tcPr>
          <w:p w:rsidRPr="00175B33" w:rsidR="00786CBB" w:rsidP="00175B33" w:rsidRDefault="7887A725" w14:paraId="4B7EBCB0" w14:textId="63BB32B3">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4,8</w:t>
            </w:r>
          </w:p>
        </w:tc>
        <w:tc>
          <w:tcPr>
            <w:tcW w:w="4417" w:type="dxa"/>
            <w:vAlign w:val="center"/>
          </w:tcPr>
          <w:p w:rsidRPr="00175B33" w:rsidR="00786CBB" w:rsidP="00175B33" w:rsidRDefault="7887A725" w14:paraId="581977D7" w14:textId="2FC1C9DB">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 xml:space="preserve">Cumple plenamente </w:t>
            </w:r>
          </w:p>
        </w:tc>
      </w:tr>
    </w:tbl>
    <w:p w:rsidRPr="00175B33" w:rsidR="001E7A81" w:rsidP="00175B33" w:rsidRDefault="001E7A81" w14:paraId="4F17AB86" w14:textId="77777777">
      <w:pPr>
        <w:spacing w:line="276" w:lineRule="auto"/>
        <w:jc w:val="both"/>
        <w:rPr>
          <w:rFonts w:ascii="Arial" w:hAnsi="Arial" w:cs="Arial"/>
          <w:color w:val="FF0000"/>
          <w:sz w:val="20"/>
          <w:szCs w:val="20"/>
        </w:rPr>
      </w:pPr>
    </w:p>
    <w:p w:rsidRPr="00175B33" w:rsidR="00397176" w:rsidP="00175B33" w:rsidRDefault="00397176" w14:paraId="32706610" w14:textId="181BCB0C">
      <w:pPr>
        <w:pStyle w:val="Subtitulo2"/>
        <w:spacing w:line="276" w:lineRule="auto"/>
        <w:rPr>
          <w:rFonts w:ascii="Arial" w:hAnsi="Arial" w:cs="Arial"/>
          <w:sz w:val="20"/>
          <w:szCs w:val="20"/>
        </w:rPr>
      </w:pPr>
      <w:r w:rsidRPr="00175B33">
        <w:rPr>
          <w:rFonts w:ascii="Arial" w:hAnsi="Arial" w:cs="Arial"/>
          <w:sz w:val="20"/>
          <w:szCs w:val="20"/>
        </w:rPr>
        <w:t xml:space="preserve">Característica 19. </w:t>
      </w:r>
      <w:r w:rsidRPr="00175B33" w:rsidR="00EC6934">
        <w:rPr>
          <w:rFonts w:ascii="Arial" w:hAnsi="Arial" w:cs="Arial"/>
          <w:sz w:val="20"/>
          <w:szCs w:val="20"/>
        </w:rPr>
        <w:t>Flexibilidad de los aspectos curriculares</w:t>
      </w:r>
    </w:p>
    <w:tbl>
      <w:tblPr>
        <w:tblStyle w:val="Tablaconcuadrcula"/>
        <w:tblW w:w="0" w:type="auto"/>
        <w:tblLook w:val="04A0" w:firstRow="1" w:lastRow="0" w:firstColumn="1" w:lastColumn="0" w:noHBand="0" w:noVBand="1"/>
      </w:tblPr>
      <w:tblGrid>
        <w:gridCol w:w="8828"/>
      </w:tblGrid>
      <w:tr w:rsidRPr="00175B33" w:rsidR="00397176" w:rsidTr="02C17C20" w14:paraId="12538A02" w14:textId="77777777">
        <w:tc>
          <w:tcPr>
            <w:tcW w:w="8828" w:type="dxa"/>
            <w:tcBorders>
              <w:top w:val="nil"/>
            </w:tcBorders>
            <w:shd w:val="clear" w:color="auto" w:fill="44697D"/>
          </w:tcPr>
          <w:p w:rsidRPr="00175B33" w:rsidR="00397176" w:rsidP="00175B33" w:rsidRDefault="00493953" w14:paraId="5D33410D" w14:textId="68D93A2F">
            <w:pPr>
              <w:spacing w:line="276" w:lineRule="auto"/>
              <w:jc w:val="center"/>
              <w:rPr>
                <w:rFonts w:ascii="Arial" w:hAnsi="Arial" w:cs="Arial"/>
                <w:color w:val="FF0000"/>
                <w:sz w:val="20"/>
                <w:szCs w:val="20"/>
              </w:rPr>
            </w:pPr>
            <w:r w:rsidRPr="00175B33">
              <w:rPr>
                <w:rFonts w:ascii="Arial" w:hAnsi="Arial" w:cs="Arial"/>
                <w:color w:val="FFFFFF" w:themeColor="background1"/>
                <w:sz w:val="20"/>
                <w:szCs w:val="20"/>
              </w:rPr>
              <w:t>Análisis</w:t>
            </w:r>
          </w:p>
        </w:tc>
      </w:tr>
      <w:tr w:rsidRPr="00175B33" w:rsidR="00397176" w:rsidTr="02C17C20" w14:paraId="6E33771B" w14:textId="77777777">
        <w:tc>
          <w:tcPr>
            <w:tcW w:w="8828" w:type="dxa"/>
            <w:shd w:val="clear" w:color="auto" w:fill="auto"/>
          </w:tcPr>
          <w:p w:rsidRPr="00175B33" w:rsidR="003C45EA" w:rsidP="00175B33" w:rsidRDefault="003C45EA" w14:paraId="7A2C6FD8" w14:textId="77777777">
            <w:pPr>
              <w:spacing w:line="276" w:lineRule="auto"/>
              <w:jc w:val="both"/>
              <w:rPr>
                <w:rFonts w:ascii="Arial" w:hAnsi="Arial" w:cs="Arial"/>
                <w:sz w:val="20"/>
                <w:szCs w:val="20"/>
              </w:rPr>
            </w:pPr>
            <w:r w:rsidRPr="00175B33">
              <w:rPr>
                <w:rFonts w:ascii="Arial" w:hAnsi="Arial" w:cs="Arial"/>
                <w:sz w:val="20"/>
                <w:szCs w:val="20"/>
              </w:rPr>
              <w:t>El programa de Ingeniería de Sistemas de la Fundación Universitaria Compensar implementa diversos procesos de flexibilización académica para enriquecer la formación de sus estudiantes y adaptarse a sus necesidades. A continuación, se detallan las principales estrategias:</w:t>
            </w:r>
          </w:p>
          <w:p w:rsidRPr="00175B33" w:rsidR="003C45EA" w:rsidP="00175B33" w:rsidRDefault="003C45EA" w14:paraId="0220DDC6" w14:textId="77777777">
            <w:pPr>
              <w:spacing w:line="276" w:lineRule="auto"/>
              <w:jc w:val="both"/>
              <w:rPr>
                <w:rFonts w:ascii="Arial" w:hAnsi="Arial" w:cs="Arial"/>
                <w:sz w:val="20"/>
                <w:szCs w:val="20"/>
              </w:rPr>
            </w:pPr>
          </w:p>
          <w:p w:rsidRPr="00175B33" w:rsidR="003C45EA" w:rsidP="00175B33" w:rsidRDefault="003C45EA" w14:paraId="15CBA875" w14:textId="77777777">
            <w:pPr>
              <w:pStyle w:val="Prrafodelista"/>
              <w:numPr>
                <w:ilvl w:val="0"/>
                <w:numId w:val="54"/>
              </w:numPr>
              <w:spacing w:line="276" w:lineRule="auto"/>
              <w:jc w:val="both"/>
              <w:rPr>
                <w:rFonts w:ascii="Arial" w:hAnsi="Arial" w:cs="Arial"/>
                <w:sz w:val="20"/>
                <w:szCs w:val="20"/>
              </w:rPr>
            </w:pPr>
            <w:r w:rsidRPr="00175B33">
              <w:rPr>
                <w:rFonts w:ascii="Arial" w:hAnsi="Arial" w:cs="Arial"/>
                <w:sz w:val="20"/>
                <w:szCs w:val="20"/>
              </w:rPr>
              <w:t>Doble Titulación: con carreras como, Ingeniería de Software e Ingeniería de Telecomunicaciones</w:t>
            </w:r>
          </w:p>
          <w:p w:rsidRPr="00175B33" w:rsidR="003C45EA" w:rsidP="00175B33" w:rsidRDefault="003C45EA" w14:paraId="410A5510" w14:textId="77777777">
            <w:pPr>
              <w:pStyle w:val="Prrafodelista"/>
              <w:numPr>
                <w:ilvl w:val="0"/>
                <w:numId w:val="54"/>
              </w:numPr>
              <w:spacing w:line="276" w:lineRule="auto"/>
              <w:jc w:val="both"/>
              <w:rPr>
                <w:rFonts w:ascii="Arial" w:hAnsi="Arial" w:cs="Arial"/>
                <w:sz w:val="20"/>
                <w:szCs w:val="20"/>
              </w:rPr>
            </w:pPr>
            <w:r w:rsidRPr="00175B33">
              <w:rPr>
                <w:rFonts w:ascii="Arial" w:hAnsi="Arial" w:cs="Arial"/>
                <w:sz w:val="20"/>
                <w:szCs w:val="20"/>
              </w:rPr>
              <w:t>Articulación Pregrado-Posgrado: El programa permite a los estudiantes cursar asignaturas de posgrado durante los últimos semestres de su pregrado, facilitando una transición más fluida hacia estudios avanzados y reduciendo el tiempo total de formación.</w:t>
            </w:r>
          </w:p>
          <w:p w:rsidRPr="00175B33" w:rsidR="003C45EA" w:rsidP="00175B33" w:rsidRDefault="003C45EA" w14:paraId="446E285F" w14:textId="77777777">
            <w:pPr>
              <w:pStyle w:val="Prrafodelista"/>
              <w:numPr>
                <w:ilvl w:val="0"/>
                <w:numId w:val="54"/>
              </w:numPr>
              <w:spacing w:line="276" w:lineRule="auto"/>
              <w:jc w:val="both"/>
              <w:rPr>
                <w:rFonts w:ascii="Arial" w:hAnsi="Arial" w:cs="Arial"/>
                <w:sz w:val="20"/>
                <w:szCs w:val="20"/>
              </w:rPr>
            </w:pPr>
            <w:r w:rsidRPr="00175B33">
              <w:rPr>
                <w:rFonts w:ascii="Arial" w:hAnsi="Arial" w:cs="Arial"/>
                <w:sz w:val="20"/>
                <w:szCs w:val="20"/>
              </w:rPr>
              <w:t>Reconocimiento de Créditos y Homologación: La universidad cuenta con políticas claras para el reconocimiento de créditos de asignaturas cursadas en otras instituciones o programas. Los estudiantes pueden solicitar la homologación presentando la documentación pertinente, y las asignaturas serán evaluadas en función de su contenido y pertinencia con el plan de estudios vigente.</w:t>
            </w:r>
          </w:p>
          <w:p w:rsidRPr="00175B33" w:rsidR="003C45EA" w:rsidP="00175B33" w:rsidRDefault="003C45EA" w14:paraId="510F8B05" w14:textId="38A48B48">
            <w:pPr>
              <w:pStyle w:val="Prrafodelista"/>
              <w:numPr>
                <w:ilvl w:val="0"/>
                <w:numId w:val="54"/>
              </w:numPr>
              <w:spacing w:line="276" w:lineRule="auto"/>
              <w:jc w:val="both"/>
              <w:rPr>
                <w:rFonts w:ascii="Arial" w:hAnsi="Arial" w:cs="Arial"/>
                <w:sz w:val="20"/>
                <w:szCs w:val="20"/>
              </w:rPr>
            </w:pPr>
            <w:r w:rsidRPr="02C17C20">
              <w:rPr>
                <w:rFonts w:ascii="Arial" w:hAnsi="Arial" w:cs="Arial"/>
                <w:sz w:val="20"/>
                <w:szCs w:val="20"/>
              </w:rPr>
              <w:t>Oferta de cursos electivos en distintas modalidades y lugares de desarrollo: El programa ofrece una variedad de cursos electivos que los estudiantes pueden seleccionar según sus intereses y necesidades profesionales</w:t>
            </w:r>
            <w:r w:rsidRPr="02C17C20" w:rsidR="1FC75A1F">
              <w:rPr>
                <w:rFonts w:ascii="Arial" w:hAnsi="Arial" w:cs="Arial"/>
                <w:sz w:val="20"/>
                <w:szCs w:val="20"/>
              </w:rPr>
              <w:t>.</w:t>
            </w:r>
          </w:p>
          <w:p w:rsidRPr="00175B33" w:rsidR="0075795C" w:rsidP="00175B33" w:rsidRDefault="0075795C" w14:paraId="5BEB0E05" w14:textId="77777777">
            <w:pPr>
              <w:pStyle w:val="Subtitulo2"/>
              <w:spacing w:line="276" w:lineRule="auto"/>
              <w:rPr>
                <w:rFonts w:ascii="Arial" w:hAnsi="Arial" w:cs="Arial"/>
                <w:i/>
                <w:iCs/>
                <w:sz w:val="20"/>
                <w:szCs w:val="20"/>
              </w:rPr>
            </w:pPr>
          </w:p>
          <w:p w:rsidRPr="00175B33" w:rsidR="0075795C" w:rsidP="00175B33" w:rsidRDefault="0075795C" w14:paraId="1ACA708B" w14:textId="77777777">
            <w:pPr>
              <w:pStyle w:val="Subtitulo2"/>
              <w:spacing w:line="276" w:lineRule="auto"/>
              <w:rPr>
                <w:rFonts w:ascii="Arial" w:hAnsi="Arial" w:cs="Arial"/>
                <w:i/>
                <w:iCs/>
                <w:sz w:val="20"/>
                <w:szCs w:val="20"/>
              </w:rPr>
            </w:pPr>
          </w:p>
          <w:p w:rsidRPr="00175B33" w:rsidR="00490731" w:rsidP="00175B33" w:rsidRDefault="00FA17D8" w14:paraId="0A9E3AD7" w14:textId="77777777">
            <w:pPr>
              <w:pStyle w:val="Subtitulo2"/>
              <w:spacing w:line="276" w:lineRule="auto"/>
              <w:jc w:val="center"/>
              <w:rPr>
                <w:rFonts w:ascii="Arial" w:hAnsi="Arial" w:cs="Arial"/>
                <w:i/>
                <w:iCs/>
                <w:sz w:val="20"/>
                <w:szCs w:val="20"/>
              </w:rPr>
            </w:pPr>
            <w:r w:rsidRPr="00175B33">
              <w:rPr>
                <w:rFonts w:ascii="Arial" w:hAnsi="Arial" w:cs="Arial"/>
                <w:i/>
                <w:iCs/>
                <w:sz w:val="20"/>
                <w:szCs w:val="20"/>
              </w:rPr>
              <w:t>Resultado Encuesta:</w:t>
            </w:r>
          </w:p>
          <w:tbl>
            <w:tblPr>
              <w:tblStyle w:val="Tablaconcuadrcula"/>
              <w:tblW w:w="0" w:type="auto"/>
              <w:jc w:val="center"/>
              <w:tblLook w:val="04A0" w:firstRow="1" w:lastRow="0" w:firstColumn="1" w:lastColumn="0" w:noHBand="0" w:noVBand="1"/>
            </w:tblPr>
            <w:tblGrid>
              <w:gridCol w:w="3580"/>
              <w:gridCol w:w="1350"/>
              <w:gridCol w:w="1261"/>
              <w:gridCol w:w="1272"/>
              <w:gridCol w:w="1139"/>
            </w:tblGrid>
            <w:tr w:rsidRPr="00175B33" w:rsidR="003C45EA" w:rsidTr="003C45EA" w14:paraId="39E8673A" w14:textId="77777777">
              <w:trPr>
                <w:jc w:val="center"/>
              </w:trPr>
              <w:tc>
                <w:tcPr>
                  <w:tcW w:w="5554" w:type="dxa"/>
                  <w:shd w:val="clear" w:color="auto" w:fill="44546A" w:themeFill="text2"/>
                  <w:vAlign w:val="center"/>
                </w:tcPr>
                <w:p w:rsidRPr="00175B33" w:rsidR="003C45EA" w:rsidP="00175B33" w:rsidRDefault="003C45EA" w14:paraId="73440320"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Pregunta</w:t>
                  </w:r>
                </w:p>
              </w:tc>
              <w:tc>
                <w:tcPr>
                  <w:tcW w:w="282" w:type="dxa"/>
                  <w:shd w:val="clear" w:color="auto" w:fill="44546A" w:themeFill="text2"/>
                  <w:vAlign w:val="center"/>
                </w:tcPr>
                <w:p w:rsidRPr="00175B33" w:rsidR="003C45EA" w:rsidP="00175B33" w:rsidRDefault="003C45EA" w14:paraId="1338C53C"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Estudiantes</w:t>
                  </w:r>
                </w:p>
              </w:tc>
              <w:tc>
                <w:tcPr>
                  <w:tcW w:w="948" w:type="dxa"/>
                  <w:shd w:val="clear" w:color="auto" w:fill="44546A" w:themeFill="text2"/>
                  <w:vAlign w:val="center"/>
                </w:tcPr>
                <w:p w:rsidRPr="00175B33" w:rsidR="003C45EA" w:rsidP="00175B33" w:rsidRDefault="003C45EA" w14:paraId="03F343C6"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Profesores</w:t>
                  </w:r>
                </w:p>
              </w:tc>
              <w:tc>
                <w:tcPr>
                  <w:tcW w:w="956" w:type="dxa"/>
                  <w:shd w:val="clear" w:color="auto" w:fill="44546A" w:themeFill="text2"/>
                  <w:vAlign w:val="center"/>
                </w:tcPr>
                <w:p w:rsidRPr="00175B33" w:rsidR="003C45EA" w:rsidP="00175B33" w:rsidRDefault="003C45EA" w14:paraId="267BC684"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Graduados</w:t>
                  </w:r>
                </w:p>
              </w:tc>
              <w:tc>
                <w:tcPr>
                  <w:tcW w:w="862" w:type="dxa"/>
                  <w:shd w:val="clear" w:color="auto" w:fill="44546A" w:themeFill="text2"/>
                  <w:vAlign w:val="center"/>
                </w:tcPr>
                <w:p w:rsidRPr="00175B33" w:rsidR="003C45EA" w:rsidP="00175B33" w:rsidRDefault="003C45EA" w14:paraId="1F5C7B06"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Promedio</w:t>
                  </w:r>
                </w:p>
              </w:tc>
            </w:tr>
            <w:tr w:rsidRPr="00175B33" w:rsidR="003C45EA" w:rsidTr="003C45EA" w14:paraId="13ABFDDB" w14:textId="77777777">
              <w:trPr>
                <w:jc w:val="center"/>
              </w:trPr>
              <w:tc>
                <w:tcPr>
                  <w:tcW w:w="5554" w:type="dxa"/>
                  <w:vAlign w:val="center"/>
                </w:tcPr>
                <w:p w:rsidRPr="00175B33" w:rsidR="003C45EA" w:rsidP="00175B33" w:rsidRDefault="003C45EA" w14:paraId="23CCF1F1" w14:textId="221EE9D8">
                  <w:pPr>
                    <w:pStyle w:val="Subtitulo2"/>
                    <w:spacing w:line="276" w:lineRule="auto"/>
                    <w:rPr>
                      <w:rFonts w:ascii="Arial" w:hAnsi="Arial" w:cs="Arial"/>
                      <w:b w:val="0"/>
                      <w:bCs w:val="0"/>
                      <w:i/>
                      <w:iCs/>
                      <w:sz w:val="20"/>
                      <w:szCs w:val="20"/>
                    </w:rPr>
                  </w:pPr>
                  <w:r w:rsidRPr="00175B33">
                    <w:rPr>
                      <w:rFonts w:ascii="Arial" w:hAnsi="Arial" w:cs="Arial"/>
                      <w:b w:val="0"/>
                      <w:bCs w:val="0"/>
                      <w:color w:val="000000"/>
                      <w:sz w:val="20"/>
                      <w:szCs w:val="20"/>
                    </w:rPr>
                    <w:t>Las rutas de formación derivadas de las actividades de flexibilidad curricular (homologación, supletorios, doble titulación, entre otros) y que son adoptadas por los estudiantes de acuerdo con sus necesidades e intereses son pertinentes, coherentes, eficaces, se aplican, facilitan la graduación y el desarrollo personal y profesional</w:t>
                  </w:r>
                </w:p>
              </w:tc>
              <w:tc>
                <w:tcPr>
                  <w:tcW w:w="282" w:type="dxa"/>
                  <w:vAlign w:val="center"/>
                </w:tcPr>
                <w:p w:rsidRPr="00175B33" w:rsidR="003C45EA" w:rsidP="00175B33" w:rsidRDefault="003C45EA" w14:paraId="086A642D" w14:textId="133E6A3B">
                  <w:pPr>
                    <w:pStyle w:val="Subtitulo2"/>
                    <w:spacing w:line="276" w:lineRule="auto"/>
                    <w:rPr>
                      <w:rFonts w:ascii="Arial" w:hAnsi="Arial" w:cs="Arial"/>
                      <w:b w:val="0"/>
                      <w:bCs w:val="0"/>
                      <w:sz w:val="20"/>
                      <w:szCs w:val="20"/>
                    </w:rPr>
                  </w:pPr>
                  <w:r w:rsidRPr="00175B33">
                    <w:rPr>
                      <w:rFonts w:ascii="Arial" w:hAnsi="Arial" w:cs="Arial"/>
                      <w:b w:val="0"/>
                      <w:bCs w:val="0"/>
                      <w:color w:val="000000"/>
                      <w:sz w:val="20"/>
                      <w:szCs w:val="20"/>
                    </w:rPr>
                    <w:t>4,13</w:t>
                  </w:r>
                </w:p>
              </w:tc>
              <w:tc>
                <w:tcPr>
                  <w:tcW w:w="948" w:type="dxa"/>
                  <w:vAlign w:val="center"/>
                </w:tcPr>
                <w:p w:rsidRPr="00175B33" w:rsidR="003C45EA" w:rsidP="00175B33" w:rsidRDefault="003C45EA" w14:paraId="7491B99B" w14:textId="3EDEB896">
                  <w:pPr>
                    <w:pStyle w:val="Subtitulo2"/>
                    <w:spacing w:line="276" w:lineRule="auto"/>
                    <w:rPr>
                      <w:rFonts w:ascii="Arial" w:hAnsi="Arial" w:cs="Arial"/>
                      <w:b w:val="0"/>
                      <w:bCs w:val="0"/>
                      <w:sz w:val="20"/>
                      <w:szCs w:val="20"/>
                    </w:rPr>
                  </w:pPr>
                  <w:r w:rsidRPr="00175B33">
                    <w:rPr>
                      <w:rFonts w:ascii="Arial" w:hAnsi="Arial" w:cs="Arial"/>
                      <w:b w:val="0"/>
                      <w:bCs w:val="0"/>
                      <w:color w:val="000000"/>
                      <w:sz w:val="20"/>
                      <w:szCs w:val="20"/>
                    </w:rPr>
                    <w:t>4,09</w:t>
                  </w:r>
                </w:p>
              </w:tc>
              <w:tc>
                <w:tcPr>
                  <w:tcW w:w="956" w:type="dxa"/>
                  <w:vAlign w:val="center"/>
                </w:tcPr>
                <w:p w:rsidRPr="00175B33" w:rsidR="003C45EA" w:rsidP="00175B33" w:rsidRDefault="003C45EA" w14:paraId="158A7668" w14:textId="61CEF54C">
                  <w:pPr>
                    <w:pStyle w:val="Subtitulo2"/>
                    <w:spacing w:line="276" w:lineRule="auto"/>
                    <w:rPr>
                      <w:rFonts w:ascii="Arial" w:hAnsi="Arial" w:cs="Arial"/>
                      <w:b w:val="0"/>
                      <w:bCs w:val="0"/>
                      <w:sz w:val="20"/>
                      <w:szCs w:val="20"/>
                    </w:rPr>
                  </w:pPr>
                  <w:r w:rsidRPr="00175B33">
                    <w:rPr>
                      <w:rFonts w:ascii="Arial" w:hAnsi="Arial" w:cs="Arial"/>
                      <w:b w:val="0"/>
                      <w:bCs w:val="0"/>
                      <w:sz w:val="20"/>
                      <w:szCs w:val="20"/>
                    </w:rPr>
                    <w:t>4,86</w:t>
                  </w:r>
                </w:p>
              </w:tc>
              <w:tc>
                <w:tcPr>
                  <w:tcW w:w="862" w:type="dxa"/>
                  <w:vAlign w:val="center"/>
                </w:tcPr>
                <w:p w:rsidRPr="00175B33" w:rsidR="003C45EA" w:rsidP="00175B33" w:rsidRDefault="003C45EA" w14:paraId="56E7BF8A" w14:textId="10DBFBD9">
                  <w:pPr>
                    <w:pStyle w:val="Subtitulo2"/>
                    <w:spacing w:line="276" w:lineRule="auto"/>
                    <w:rPr>
                      <w:rFonts w:ascii="Arial" w:hAnsi="Arial" w:cs="Arial"/>
                      <w:b w:val="0"/>
                      <w:bCs w:val="0"/>
                      <w:sz w:val="20"/>
                      <w:szCs w:val="20"/>
                    </w:rPr>
                  </w:pPr>
                  <w:r w:rsidRPr="00175B33">
                    <w:rPr>
                      <w:rFonts w:ascii="Arial" w:hAnsi="Arial" w:cs="Arial"/>
                      <w:b w:val="0"/>
                      <w:bCs w:val="0"/>
                      <w:sz w:val="20"/>
                      <w:szCs w:val="20"/>
                    </w:rPr>
                    <w:t>4,03</w:t>
                  </w:r>
                </w:p>
              </w:tc>
            </w:tr>
          </w:tbl>
          <w:p w:rsidRPr="00175B33" w:rsidR="00397176" w:rsidP="00175B33" w:rsidRDefault="00397176" w14:paraId="5DBBDBB4" w14:textId="77777777">
            <w:pPr>
              <w:spacing w:line="276" w:lineRule="auto"/>
              <w:jc w:val="both"/>
              <w:rPr>
                <w:rFonts w:ascii="Arial" w:hAnsi="Arial" w:cs="Arial"/>
                <w:color w:val="FF0000"/>
                <w:sz w:val="20"/>
                <w:szCs w:val="20"/>
              </w:rPr>
            </w:pPr>
          </w:p>
          <w:p w:rsidRPr="00175B33" w:rsidR="00AC73E8" w:rsidP="00175B33" w:rsidRDefault="00AC73E8" w14:paraId="60BDD8CF" w14:textId="77777777">
            <w:pPr>
              <w:spacing w:line="276" w:lineRule="auto"/>
              <w:jc w:val="both"/>
              <w:rPr>
                <w:rFonts w:ascii="Arial" w:hAnsi="Arial" w:cs="Arial"/>
                <w:color w:val="FF0000"/>
                <w:sz w:val="20"/>
                <w:szCs w:val="20"/>
              </w:rPr>
            </w:pPr>
          </w:p>
        </w:tc>
      </w:tr>
    </w:tbl>
    <w:p w:rsidRPr="00175B33" w:rsidR="003C45EA" w:rsidP="00175B33" w:rsidRDefault="003C45EA" w14:paraId="6063F2B6" w14:textId="77777777">
      <w:pPr>
        <w:pStyle w:val="Subtitulo2"/>
        <w:spacing w:line="276" w:lineRule="auto"/>
        <w:rPr>
          <w:rFonts w:ascii="Arial" w:hAnsi="Arial" w:cs="Arial"/>
          <w:sz w:val="20"/>
          <w:szCs w:val="20"/>
        </w:rPr>
      </w:pPr>
    </w:p>
    <w:p w:rsidRPr="00175B33" w:rsidR="003C45EA" w:rsidP="00175B33" w:rsidRDefault="003C45EA" w14:paraId="69AD89D3" w14:textId="207C6CBB">
      <w:pPr>
        <w:pStyle w:val="Subtitulo2"/>
        <w:spacing w:line="276" w:lineRule="auto"/>
        <w:rPr>
          <w:rFonts w:ascii="Arial" w:hAnsi="Arial" w:cs="Arial"/>
          <w:sz w:val="20"/>
          <w:szCs w:val="20"/>
        </w:rPr>
      </w:pPr>
      <w:r w:rsidRPr="00175B33">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3C45EA" w:rsidTr="6BE809C0" w14:paraId="0FE0598E" w14:textId="77777777">
        <w:trPr>
          <w:trHeight w:val="467"/>
        </w:trPr>
        <w:tc>
          <w:tcPr>
            <w:tcW w:w="4417" w:type="dxa"/>
            <w:shd w:val="clear" w:color="auto" w:fill="1F4E79" w:themeFill="accent1" w:themeFillShade="80"/>
            <w:vAlign w:val="center"/>
          </w:tcPr>
          <w:p w:rsidRPr="00175B33" w:rsidR="003C45EA" w:rsidP="00175B33" w:rsidRDefault="003C45EA" w14:paraId="418D5864"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3C45EA" w:rsidP="00175B33" w:rsidRDefault="003C45EA" w14:paraId="6684CE04"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3C45EA" w:rsidTr="6BE809C0" w14:paraId="17523E11" w14:textId="77777777">
        <w:trPr>
          <w:trHeight w:val="480"/>
        </w:trPr>
        <w:tc>
          <w:tcPr>
            <w:tcW w:w="4417" w:type="dxa"/>
            <w:vAlign w:val="center"/>
          </w:tcPr>
          <w:p w:rsidRPr="00175B33" w:rsidR="003C45EA" w:rsidP="00175B33" w:rsidRDefault="49414E91" w14:paraId="2CD857DB" w14:textId="61054A77">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4,3</w:t>
            </w:r>
          </w:p>
        </w:tc>
        <w:tc>
          <w:tcPr>
            <w:tcW w:w="4417" w:type="dxa"/>
            <w:vAlign w:val="center"/>
          </w:tcPr>
          <w:p w:rsidRPr="00175B33" w:rsidR="003C45EA" w:rsidP="00175B33" w:rsidRDefault="49414E91" w14:paraId="02AF3A0A" w14:textId="654DB02E">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en alto grado</w:t>
            </w:r>
          </w:p>
        </w:tc>
      </w:tr>
    </w:tbl>
    <w:p w:rsidRPr="00175B33" w:rsidR="003C45EA" w:rsidP="00175B33" w:rsidRDefault="003C45EA" w14:paraId="4923E101" w14:textId="77777777">
      <w:pPr>
        <w:pStyle w:val="Subtitulo2"/>
        <w:spacing w:line="276" w:lineRule="auto"/>
        <w:rPr>
          <w:rFonts w:ascii="Arial" w:hAnsi="Arial" w:cs="Arial"/>
          <w:sz w:val="20"/>
          <w:szCs w:val="20"/>
        </w:rPr>
      </w:pPr>
    </w:p>
    <w:p w:rsidRPr="00175B33" w:rsidR="00C75AC0" w:rsidP="00175B33" w:rsidRDefault="00C75AC0" w14:paraId="3B56F0AE" w14:textId="77777777">
      <w:pPr>
        <w:spacing w:line="276" w:lineRule="auto"/>
        <w:jc w:val="both"/>
        <w:rPr>
          <w:rFonts w:ascii="Arial" w:hAnsi="Arial" w:cs="Arial"/>
          <w:color w:val="FF0000"/>
          <w:sz w:val="20"/>
          <w:szCs w:val="20"/>
        </w:rPr>
      </w:pPr>
    </w:p>
    <w:p w:rsidRPr="00175B33" w:rsidR="00EC6934" w:rsidP="00175B33" w:rsidRDefault="00EC6934" w14:paraId="069EB912" w14:textId="27497EFF">
      <w:pPr>
        <w:pStyle w:val="Subtitulo2"/>
        <w:spacing w:line="276" w:lineRule="auto"/>
        <w:rPr>
          <w:rFonts w:ascii="Arial" w:hAnsi="Arial" w:cs="Arial"/>
          <w:sz w:val="20"/>
          <w:szCs w:val="20"/>
        </w:rPr>
      </w:pPr>
      <w:r w:rsidRPr="00175B33">
        <w:rPr>
          <w:rFonts w:ascii="Arial" w:hAnsi="Arial" w:cs="Arial"/>
          <w:sz w:val="20"/>
          <w:szCs w:val="20"/>
        </w:rPr>
        <w:t xml:space="preserve">Característica 20. </w:t>
      </w:r>
      <w:r w:rsidRPr="00175B33" w:rsidR="004C5D11">
        <w:rPr>
          <w:rFonts w:ascii="Arial" w:hAnsi="Arial" w:cs="Arial"/>
          <w:sz w:val="20"/>
          <w:szCs w:val="20"/>
        </w:rPr>
        <w:t>Interdisciplinariedad</w:t>
      </w:r>
    </w:p>
    <w:tbl>
      <w:tblPr>
        <w:tblStyle w:val="Tablaconcuadrcula"/>
        <w:tblW w:w="0" w:type="auto"/>
        <w:tblLook w:val="04A0" w:firstRow="1" w:lastRow="0" w:firstColumn="1" w:lastColumn="0" w:noHBand="0" w:noVBand="1"/>
      </w:tblPr>
      <w:tblGrid>
        <w:gridCol w:w="8828"/>
      </w:tblGrid>
      <w:tr w:rsidRPr="00175B33" w:rsidR="00EC6934" w:rsidTr="00D47FCD" w14:paraId="7AA8F721" w14:textId="77777777">
        <w:tc>
          <w:tcPr>
            <w:tcW w:w="8828" w:type="dxa"/>
            <w:tcBorders>
              <w:top w:val="nil"/>
            </w:tcBorders>
            <w:shd w:val="clear" w:color="auto" w:fill="44697D"/>
          </w:tcPr>
          <w:p w:rsidRPr="00175B33" w:rsidR="00EC6934" w:rsidP="00175B33" w:rsidRDefault="00042B6A" w14:paraId="75CAA857" w14:textId="36429C10">
            <w:pPr>
              <w:spacing w:line="276" w:lineRule="auto"/>
              <w:jc w:val="center"/>
              <w:rPr>
                <w:rFonts w:ascii="Arial" w:hAnsi="Arial" w:cs="Arial"/>
                <w:color w:val="FF0000"/>
                <w:sz w:val="20"/>
                <w:szCs w:val="20"/>
              </w:rPr>
            </w:pPr>
            <w:r w:rsidRPr="00175B33">
              <w:rPr>
                <w:rFonts w:ascii="Arial" w:hAnsi="Arial" w:cs="Arial"/>
                <w:color w:val="FFFFFF" w:themeColor="background1"/>
                <w:sz w:val="20"/>
                <w:szCs w:val="20"/>
              </w:rPr>
              <w:t>Análisis</w:t>
            </w:r>
          </w:p>
        </w:tc>
      </w:tr>
      <w:tr w:rsidRPr="00175B33" w:rsidR="00EC6934" w:rsidTr="00D47FCD" w14:paraId="55BCBB1F" w14:textId="77777777">
        <w:tc>
          <w:tcPr>
            <w:tcW w:w="8828" w:type="dxa"/>
            <w:shd w:val="clear" w:color="auto" w:fill="auto"/>
          </w:tcPr>
          <w:p w:rsidRPr="00175B33" w:rsidR="00A24575" w:rsidP="00175B33" w:rsidRDefault="00A24575" w14:paraId="0C06C656" w14:textId="77777777">
            <w:pPr>
              <w:spacing w:line="276" w:lineRule="auto"/>
              <w:jc w:val="both"/>
              <w:rPr>
                <w:rFonts w:ascii="Arial" w:hAnsi="Arial" w:cs="Arial"/>
                <w:sz w:val="20"/>
                <w:szCs w:val="20"/>
              </w:rPr>
            </w:pPr>
            <w:r w:rsidRPr="00175B33">
              <w:rPr>
                <w:rFonts w:ascii="Arial" w:hAnsi="Arial" w:cs="Arial"/>
                <w:sz w:val="20"/>
                <w:szCs w:val="20"/>
              </w:rPr>
              <w:t xml:space="preserve">El programa de Ingeniería de Sistemas de la Fundación Universitaria Compensar promueve la interdisciplinariedad curricular mediante estrategias como proyectos integradores, (PEI) dentro del programa con asignaturas como Fron-end, bases de datos, tecnologías emergentes y asignaturas electivas en áreas complementarias, colaboración con otras facultades, y participación en convenios empresariales y mesas sectoriales. Estas iniciativas permiten a los estudiantes integrar conocimientos de diversas disciplinas, como tecnología, administración y diseño, para resolver problemas complejos y abordar retos reales del entorno profesional. </w:t>
            </w:r>
          </w:p>
          <w:p w:rsidRPr="00175B33" w:rsidR="00A24575" w:rsidP="00175B33" w:rsidRDefault="00A24575" w14:paraId="6BE9907F" w14:textId="77777777">
            <w:pPr>
              <w:spacing w:line="276" w:lineRule="auto"/>
              <w:jc w:val="both"/>
              <w:rPr>
                <w:rFonts w:ascii="Arial" w:hAnsi="Arial" w:cs="Arial"/>
                <w:sz w:val="20"/>
                <w:szCs w:val="20"/>
              </w:rPr>
            </w:pPr>
          </w:p>
          <w:p w:rsidRPr="00175B33" w:rsidR="00A24575" w:rsidP="00175B33" w:rsidRDefault="00A24575" w14:paraId="529C56C4" w14:textId="7AF3895C">
            <w:pPr>
              <w:spacing w:line="276" w:lineRule="auto"/>
              <w:jc w:val="both"/>
              <w:rPr>
                <w:rFonts w:ascii="Arial" w:hAnsi="Arial" w:cs="Arial"/>
                <w:sz w:val="20"/>
                <w:szCs w:val="20"/>
              </w:rPr>
            </w:pPr>
            <w:r w:rsidRPr="00175B33">
              <w:rPr>
                <w:rFonts w:ascii="Arial" w:hAnsi="Arial" w:cs="Arial"/>
                <w:sz w:val="20"/>
                <w:szCs w:val="20"/>
              </w:rPr>
              <w:t>Además, fomentan la investigación y la extensión, vinculando el aprendizaje con el sector productivo y social, lo que asegura una formación integral y pertinente para las demandas actuales del mercado laboral.</w:t>
            </w:r>
          </w:p>
          <w:p w:rsidRPr="00175B33" w:rsidR="0075795C" w:rsidP="00175B33" w:rsidRDefault="0075795C" w14:paraId="03CE2D3C" w14:textId="77777777">
            <w:pPr>
              <w:pStyle w:val="Subtitulo2"/>
              <w:spacing w:line="276" w:lineRule="auto"/>
              <w:rPr>
                <w:rFonts w:ascii="Arial" w:hAnsi="Arial" w:cs="Arial"/>
                <w:i/>
                <w:iCs/>
                <w:sz w:val="20"/>
                <w:szCs w:val="20"/>
              </w:rPr>
            </w:pPr>
          </w:p>
          <w:p w:rsidRPr="00175B33" w:rsidR="00490731" w:rsidP="00175B33" w:rsidRDefault="005E1AB7" w14:paraId="1E3DE3AC" w14:textId="77777777">
            <w:pPr>
              <w:pStyle w:val="Subtitulo2"/>
              <w:spacing w:line="276" w:lineRule="auto"/>
              <w:jc w:val="center"/>
              <w:rPr>
                <w:rFonts w:ascii="Arial" w:hAnsi="Arial" w:cs="Arial"/>
                <w:i/>
                <w:iCs/>
                <w:sz w:val="20"/>
                <w:szCs w:val="20"/>
              </w:rPr>
            </w:pPr>
            <w:r w:rsidRPr="00175B33">
              <w:rPr>
                <w:rFonts w:ascii="Arial" w:hAnsi="Arial" w:cs="Arial"/>
                <w:i/>
                <w:iCs/>
                <w:sz w:val="20"/>
                <w:szCs w:val="20"/>
              </w:rPr>
              <w:t>Resultado Encuesta:</w:t>
            </w:r>
          </w:p>
          <w:tbl>
            <w:tblPr>
              <w:tblStyle w:val="Tablaconcuadrcula"/>
              <w:tblW w:w="0" w:type="auto"/>
              <w:jc w:val="center"/>
              <w:tblLook w:val="04A0" w:firstRow="1" w:lastRow="0" w:firstColumn="1" w:lastColumn="0" w:noHBand="0" w:noVBand="1"/>
            </w:tblPr>
            <w:tblGrid>
              <w:gridCol w:w="4852"/>
              <w:gridCol w:w="1350"/>
              <w:gridCol w:w="1261"/>
              <w:gridCol w:w="1139"/>
            </w:tblGrid>
            <w:tr w:rsidRPr="00175B33" w:rsidR="001A388F" w:rsidTr="001A388F" w14:paraId="1D76806B" w14:textId="77777777">
              <w:trPr>
                <w:jc w:val="center"/>
              </w:trPr>
              <w:tc>
                <w:tcPr>
                  <w:tcW w:w="5954" w:type="dxa"/>
                  <w:shd w:val="clear" w:color="auto" w:fill="44546A" w:themeFill="text2"/>
                  <w:vAlign w:val="center"/>
                </w:tcPr>
                <w:p w:rsidRPr="00175B33" w:rsidR="001A388F" w:rsidP="00175B33" w:rsidRDefault="001A388F" w14:paraId="47540FFB"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Pregunta</w:t>
                  </w:r>
                </w:p>
              </w:tc>
              <w:tc>
                <w:tcPr>
                  <w:tcW w:w="243" w:type="dxa"/>
                  <w:shd w:val="clear" w:color="auto" w:fill="44546A" w:themeFill="text2"/>
                  <w:vAlign w:val="center"/>
                </w:tcPr>
                <w:p w:rsidRPr="00175B33" w:rsidR="001A388F" w:rsidP="00175B33" w:rsidRDefault="001A388F" w14:paraId="7EF5E97F"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Estudiantes</w:t>
                  </w:r>
                </w:p>
              </w:tc>
              <w:tc>
                <w:tcPr>
                  <w:tcW w:w="948" w:type="dxa"/>
                  <w:shd w:val="clear" w:color="auto" w:fill="44546A" w:themeFill="text2"/>
                  <w:vAlign w:val="center"/>
                </w:tcPr>
                <w:p w:rsidRPr="00175B33" w:rsidR="001A388F" w:rsidP="00175B33" w:rsidRDefault="001A388F" w14:paraId="3B0B9AC2"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Profesores</w:t>
                  </w:r>
                </w:p>
              </w:tc>
              <w:tc>
                <w:tcPr>
                  <w:tcW w:w="862" w:type="dxa"/>
                  <w:shd w:val="clear" w:color="auto" w:fill="44546A" w:themeFill="text2"/>
                  <w:vAlign w:val="center"/>
                </w:tcPr>
                <w:p w:rsidRPr="00175B33" w:rsidR="001A388F" w:rsidP="00175B33" w:rsidRDefault="001A388F" w14:paraId="4BE14DE7"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Promedio</w:t>
                  </w:r>
                </w:p>
              </w:tc>
            </w:tr>
            <w:tr w:rsidRPr="00175B33" w:rsidR="001A388F" w:rsidTr="001A388F" w14:paraId="0C3F7841" w14:textId="77777777">
              <w:trPr>
                <w:jc w:val="center"/>
              </w:trPr>
              <w:tc>
                <w:tcPr>
                  <w:tcW w:w="5954" w:type="dxa"/>
                  <w:vAlign w:val="center"/>
                </w:tcPr>
                <w:p w:rsidRPr="00175B33" w:rsidR="001A388F" w:rsidP="00175B33" w:rsidRDefault="001A388F" w14:paraId="6629591E" w14:textId="07EEA039">
                  <w:pPr>
                    <w:pStyle w:val="Subtitulo2"/>
                    <w:spacing w:line="276" w:lineRule="auto"/>
                    <w:rPr>
                      <w:rFonts w:ascii="Arial" w:hAnsi="Arial" w:cs="Arial"/>
                      <w:b w:val="0"/>
                      <w:bCs w:val="0"/>
                      <w:i/>
                      <w:iCs/>
                      <w:sz w:val="20"/>
                      <w:szCs w:val="20"/>
                    </w:rPr>
                  </w:pPr>
                  <w:r w:rsidRPr="00175B33">
                    <w:rPr>
                      <w:rFonts w:ascii="Arial" w:hAnsi="Arial" w:cs="Arial"/>
                      <w:b w:val="0"/>
                      <w:bCs w:val="0"/>
                      <w:color w:val="000000"/>
                      <w:sz w:val="20"/>
                      <w:szCs w:val="20"/>
                    </w:rPr>
                    <w:t>Los mecanismos y criterios para la interdisciplinariedad curricular son pertinentes aplicados, contribuyen a la formación y el desarrollo de la vida personal y profesional</w:t>
                  </w:r>
                </w:p>
              </w:tc>
              <w:tc>
                <w:tcPr>
                  <w:tcW w:w="243" w:type="dxa"/>
                  <w:vAlign w:val="center"/>
                </w:tcPr>
                <w:p w:rsidRPr="00175B33" w:rsidR="001A388F" w:rsidP="00175B33" w:rsidRDefault="001A388F" w14:paraId="5B4CC257" w14:textId="54740A44">
                  <w:pPr>
                    <w:pStyle w:val="Subtitulo2"/>
                    <w:spacing w:line="276" w:lineRule="auto"/>
                    <w:rPr>
                      <w:rFonts w:ascii="Arial" w:hAnsi="Arial" w:cs="Arial"/>
                      <w:b w:val="0"/>
                      <w:bCs w:val="0"/>
                      <w:sz w:val="20"/>
                      <w:szCs w:val="20"/>
                    </w:rPr>
                  </w:pPr>
                  <w:r w:rsidRPr="00175B33">
                    <w:rPr>
                      <w:rFonts w:ascii="Arial" w:hAnsi="Arial" w:cs="Arial"/>
                      <w:b w:val="0"/>
                      <w:bCs w:val="0"/>
                      <w:color w:val="000000"/>
                      <w:sz w:val="20"/>
                      <w:szCs w:val="20"/>
                    </w:rPr>
                    <w:t>4,19</w:t>
                  </w:r>
                </w:p>
              </w:tc>
              <w:tc>
                <w:tcPr>
                  <w:tcW w:w="948" w:type="dxa"/>
                  <w:vAlign w:val="center"/>
                </w:tcPr>
                <w:p w:rsidRPr="00175B33" w:rsidR="001A388F" w:rsidP="00175B33" w:rsidRDefault="001A388F" w14:paraId="2AC879C5" w14:textId="078B41FC">
                  <w:pPr>
                    <w:pStyle w:val="Subtitulo2"/>
                    <w:spacing w:line="276" w:lineRule="auto"/>
                    <w:rPr>
                      <w:rFonts w:ascii="Arial" w:hAnsi="Arial" w:cs="Arial"/>
                      <w:b w:val="0"/>
                      <w:bCs w:val="0"/>
                      <w:sz w:val="20"/>
                      <w:szCs w:val="20"/>
                    </w:rPr>
                  </w:pPr>
                  <w:r w:rsidRPr="00175B33">
                    <w:rPr>
                      <w:rFonts w:ascii="Arial" w:hAnsi="Arial" w:cs="Arial"/>
                      <w:b w:val="0"/>
                      <w:bCs w:val="0"/>
                      <w:sz w:val="20"/>
                      <w:szCs w:val="20"/>
                    </w:rPr>
                    <w:t>4,18</w:t>
                  </w:r>
                </w:p>
              </w:tc>
              <w:tc>
                <w:tcPr>
                  <w:tcW w:w="862" w:type="dxa"/>
                  <w:vAlign w:val="center"/>
                </w:tcPr>
                <w:p w:rsidRPr="00175B33" w:rsidR="001A388F" w:rsidP="00175B33" w:rsidRDefault="001A388F" w14:paraId="70BC8B78" w14:textId="38BD9036">
                  <w:pPr>
                    <w:pStyle w:val="Subtitulo2"/>
                    <w:spacing w:line="276" w:lineRule="auto"/>
                    <w:rPr>
                      <w:rFonts w:ascii="Arial" w:hAnsi="Arial" w:cs="Arial"/>
                      <w:b w:val="0"/>
                      <w:bCs w:val="0"/>
                      <w:sz w:val="20"/>
                      <w:szCs w:val="20"/>
                    </w:rPr>
                  </w:pPr>
                  <w:r w:rsidRPr="00175B33">
                    <w:rPr>
                      <w:rFonts w:ascii="Arial" w:hAnsi="Arial" w:cs="Arial"/>
                      <w:b w:val="0"/>
                      <w:bCs w:val="0"/>
                      <w:sz w:val="20"/>
                      <w:szCs w:val="20"/>
                    </w:rPr>
                    <w:t>4,19</w:t>
                  </w:r>
                </w:p>
              </w:tc>
            </w:tr>
          </w:tbl>
          <w:p w:rsidRPr="00175B33" w:rsidR="00E915D6" w:rsidP="00175B33" w:rsidRDefault="00490731" w14:paraId="47C0379E" w14:textId="7643B32E">
            <w:pPr>
              <w:pStyle w:val="Subtitulo2"/>
              <w:spacing w:line="276" w:lineRule="auto"/>
              <w:rPr>
                <w:rFonts w:ascii="Arial" w:hAnsi="Arial" w:cs="Arial"/>
                <w:sz w:val="20"/>
                <w:szCs w:val="20"/>
                <w:lang w:val="es-MX"/>
              </w:rPr>
            </w:pPr>
            <w:r w:rsidRPr="00175B33">
              <w:rPr>
                <w:rFonts w:ascii="Arial" w:hAnsi="Arial" w:cs="Arial"/>
                <w:sz w:val="20"/>
                <w:szCs w:val="20"/>
                <w:lang w:val="es-MX"/>
              </w:rPr>
              <w:t xml:space="preserve"> </w:t>
            </w:r>
          </w:p>
          <w:p w:rsidRPr="00175B33" w:rsidR="00E915D6" w:rsidP="00175B33" w:rsidRDefault="00E915D6" w14:paraId="685D2296" w14:textId="77777777">
            <w:pPr>
              <w:spacing w:line="276" w:lineRule="auto"/>
              <w:rPr>
                <w:rFonts w:ascii="Arial" w:hAnsi="Arial" w:cs="Arial"/>
                <w:sz w:val="20"/>
                <w:szCs w:val="20"/>
                <w:lang w:val="es-MX"/>
              </w:rPr>
            </w:pPr>
          </w:p>
          <w:p w:rsidRPr="00175B33" w:rsidR="00EC6934" w:rsidP="00175B33" w:rsidRDefault="00EC6934" w14:paraId="4E23FD64" w14:textId="77777777">
            <w:pPr>
              <w:spacing w:line="276" w:lineRule="auto"/>
              <w:jc w:val="both"/>
              <w:rPr>
                <w:rFonts w:ascii="Arial" w:hAnsi="Arial" w:cs="Arial"/>
                <w:color w:val="FF0000"/>
                <w:sz w:val="20"/>
                <w:szCs w:val="20"/>
                <w:lang w:val="es-MX"/>
              </w:rPr>
            </w:pPr>
          </w:p>
        </w:tc>
      </w:tr>
    </w:tbl>
    <w:p w:rsidR="00EC6934" w:rsidP="0C7A9BCC" w:rsidRDefault="00EC6934" w14:paraId="44636D47" w14:textId="0EEDD79E">
      <w:pPr>
        <w:spacing w:line="276" w:lineRule="auto"/>
        <w:jc w:val="both"/>
        <w:rPr>
          <w:rFonts w:ascii="Arial" w:hAnsi="Arial" w:cs="Arial"/>
          <w:sz w:val="20"/>
          <w:szCs w:val="20"/>
        </w:rPr>
      </w:pPr>
    </w:p>
    <w:p w:rsidRPr="00175B33" w:rsidR="00700DEA" w:rsidP="00175B33" w:rsidRDefault="00700DEA" w14:paraId="7567CACE" w14:textId="77777777">
      <w:pPr>
        <w:pStyle w:val="Subtitulo2"/>
        <w:spacing w:line="276" w:lineRule="auto"/>
        <w:rPr>
          <w:rFonts w:ascii="Arial" w:hAnsi="Arial" w:cs="Arial"/>
          <w:sz w:val="20"/>
          <w:szCs w:val="20"/>
        </w:rPr>
      </w:pPr>
      <w:r w:rsidRPr="00175B33">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700DEA" w:rsidTr="6BE809C0" w14:paraId="3574BA59" w14:textId="77777777">
        <w:trPr>
          <w:trHeight w:val="467"/>
        </w:trPr>
        <w:tc>
          <w:tcPr>
            <w:tcW w:w="4417" w:type="dxa"/>
            <w:shd w:val="clear" w:color="auto" w:fill="1F4E79" w:themeFill="accent1" w:themeFillShade="80"/>
            <w:vAlign w:val="center"/>
          </w:tcPr>
          <w:p w:rsidRPr="00175B33" w:rsidR="00700DEA" w:rsidP="00175B33" w:rsidRDefault="00700DEA" w14:paraId="29DC44A3"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700DEA" w:rsidP="00175B33" w:rsidRDefault="00700DEA" w14:paraId="0241E82D"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700DEA" w:rsidTr="6BE809C0" w14:paraId="3A135E70" w14:textId="77777777">
        <w:trPr>
          <w:trHeight w:val="480"/>
        </w:trPr>
        <w:tc>
          <w:tcPr>
            <w:tcW w:w="4417" w:type="dxa"/>
            <w:vAlign w:val="center"/>
          </w:tcPr>
          <w:p w:rsidRPr="00175B33" w:rsidR="00700DEA" w:rsidP="00175B33" w:rsidRDefault="5D5AF227" w14:paraId="5A1DC46C" w14:textId="57CEE12F">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4,1</w:t>
            </w:r>
          </w:p>
        </w:tc>
        <w:tc>
          <w:tcPr>
            <w:tcW w:w="4417" w:type="dxa"/>
            <w:vAlign w:val="center"/>
          </w:tcPr>
          <w:p w:rsidRPr="00175B33" w:rsidR="00700DEA" w:rsidP="00175B33" w:rsidRDefault="5D5AF227" w14:paraId="430536C8" w14:textId="24FB09E6">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en alto grado</w:t>
            </w:r>
          </w:p>
        </w:tc>
      </w:tr>
    </w:tbl>
    <w:p w:rsidRPr="00175B33" w:rsidR="00700DEA" w:rsidP="00175B33" w:rsidRDefault="00700DEA" w14:paraId="141AC8FB" w14:textId="77777777">
      <w:pPr>
        <w:pStyle w:val="Subtitulo2"/>
        <w:spacing w:line="276" w:lineRule="auto"/>
        <w:rPr>
          <w:rFonts w:ascii="Arial" w:hAnsi="Arial" w:cs="Arial"/>
          <w:sz w:val="20"/>
          <w:szCs w:val="20"/>
        </w:rPr>
      </w:pPr>
    </w:p>
    <w:p w:rsidRPr="00175B33" w:rsidR="004C5D11" w:rsidP="00175B33" w:rsidRDefault="004C5D11" w14:paraId="1A70EBC5" w14:textId="5969A8AB">
      <w:pPr>
        <w:pStyle w:val="Subtitulo2"/>
        <w:spacing w:line="276" w:lineRule="auto"/>
        <w:rPr>
          <w:rFonts w:ascii="Arial" w:hAnsi="Arial" w:cs="Arial"/>
          <w:sz w:val="20"/>
          <w:szCs w:val="20"/>
        </w:rPr>
      </w:pPr>
      <w:r w:rsidRPr="00175B33">
        <w:rPr>
          <w:rFonts w:ascii="Arial" w:hAnsi="Arial" w:cs="Arial"/>
          <w:sz w:val="20"/>
          <w:szCs w:val="20"/>
        </w:rPr>
        <w:t>Característica 21. Estrategias pedagógicas</w:t>
      </w:r>
    </w:p>
    <w:tbl>
      <w:tblPr>
        <w:tblStyle w:val="Tablaconcuadrcula"/>
        <w:tblW w:w="0" w:type="auto"/>
        <w:tblLook w:val="04A0" w:firstRow="1" w:lastRow="0" w:firstColumn="1" w:lastColumn="0" w:noHBand="0" w:noVBand="1"/>
      </w:tblPr>
      <w:tblGrid>
        <w:gridCol w:w="8828"/>
      </w:tblGrid>
      <w:tr w:rsidRPr="00175B33" w:rsidR="004C5D11" w:rsidTr="02C17C20" w14:paraId="4134E00A" w14:textId="77777777">
        <w:tc>
          <w:tcPr>
            <w:tcW w:w="8828" w:type="dxa"/>
            <w:tcBorders>
              <w:top w:val="nil"/>
            </w:tcBorders>
            <w:shd w:val="clear" w:color="auto" w:fill="44697D"/>
          </w:tcPr>
          <w:p w:rsidRPr="00175B33" w:rsidR="004C5D11" w:rsidP="00175B33" w:rsidRDefault="00042B6A" w14:paraId="1030F508" w14:textId="7DE41B6C">
            <w:pPr>
              <w:spacing w:line="276" w:lineRule="auto"/>
              <w:jc w:val="center"/>
              <w:rPr>
                <w:rFonts w:ascii="Arial" w:hAnsi="Arial" w:cs="Arial"/>
                <w:color w:val="FF0000"/>
                <w:sz w:val="20"/>
                <w:szCs w:val="20"/>
              </w:rPr>
            </w:pPr>
            <w:r w:rsidRPr="00175B33">
              <w:rPr>
                <w:rFonts w:ascii="Arial" w:hAnsi="Arial" w:cs="Arial"/>
                <w:color w:val="FFFFFF" w:themeColor="background1"/>
                <w:sz w:val="20"/>
                <w:szCs w:val="20"/>
              </w:rPr>
              <w:t>Análisis</w:t>
            </w:r>
          </w:p>
        </w:tc>
      </w:tr>
      <w:tr w:rsidRPr="00175B33" w:rsidR="004C5D11" w:rsidTr="02C17C20" w14:paraId="6F8D8C23" w14:textId="77777777">
        <w:tc>
          <w:tcPr>
            <w:tcW w:w="8828" w:type="dxa"/>
            <w:shd w:val="clear" w:color="auto" w:fill="auto"/>
          </w:tcPr>
          <w:p w:rsidRPr="00175B33" w:rsidR="00ED27CA" w:rsidP="00175B33" w:rsidRDefault="00ED27CA" w14:paraId="02A22A3A" w14:textId="77777777">
            <w:pPr>
              <w:spacing w:line="276" w:lineRule="auto"/>
              <w:jc w:val="both"/>
              <w:rPr>
                <w:rFonts w:ascii="Arial" w:hAnsi="Arial" w:cs="Arial"/>
                <w:sz w:val="20"/>
                <w:szCs w:val="20"/>
              </w:rPr>
            </w:pPr>
            <w:r w:rsidRPr="00175B33">
              <w:rPr>
                <w:rFonts w:ascii="Arial" w:hAnsi="Arial" w:cs="Arial"/>
                <w:sz w:val="20"/>
                <w:szCs w:val="20"/>
              </w:rPr>
              <w:t xml:space="preserve">Varios docentes de la Facultad de Ingeniería de Sistemas de la Fundación Universitaria Compensar han contribuido significativamente al campo educativo mediante la publicación de artículos y la participación en la creación de libros como "Gamificación y Discapacidad: Una alternativa socialmente responsable". </w:t>
            </w:r>
          </w:p>
          <w:p w:rsidRPr="00175B33" w:rsidR="00ED27CA" w:rsidP="00175B33" w:rsidRDefault="00ED27CA" w14:paraId="3D3F8F9D" w14:textId="77777777">
            <w:pPr>
              <w:spacing w:line="276" w:lineRule="auto"/>
              <w:jc w:val="both"/>
              <w:rPr>
                <w:rFonts w:ascii="Arial" w:hAnsi="Arial" w:cs="Arial"/>
                <w:sz w:val="20"/>
                <w:szCs w:val="20"/>
              </w:rPr>
            </w:pPr>
          </w:p>
          <w:p w:rsidRPr="00175B33" w:rsidR="00ED27CA" w:rsidP="00175B33" w:rsidRDefault="00ED27CA" w14:paraId="1DA365D2" w14:textId="223A9A56">
            <w:pPr>
              <w:spacing w:line="276" w:lineRule="auto"/>
              <w:jc w:val="both"/>
              <w:rPr>
                <w:rFonts w:ascii="Arial" w:hAnsi="Arial" w:cs="Arial"/>
                <w:sz w:val="20"/>
                <w:szCs w:val="20"/>
              </w:rPr>
            </w:pPr>
            <w:r w:rsidRPr="00175B33">
              <w:rPr>
                <w:rFonts w:ascii="Arial" w:hAnsi="Arial" w:cs="Arial"/>
                <w:sz w:val="20"/>
                <w:szCs w:val="20"/>
              </w:rPr>
              <w:t>En estas obras, han aplicado orientaciones metodológicas basadas en paradigmas pedagógicos y educativos contemporáneos, integrando enfoques innovadores que promueven la inclusión y el aprendizaje activo. Estas contribuciones reflejan el compromiso de la facultad con la investigación y la mejora continua de las prácticas educativas, alineándose con las tendencias actuales en educación y respondiendo a las necesidades de la sociedad.</w:t>
            </w:r>
          </w:p>
          <w:p w:rsidRPr="00175B33" w:rsidR="00ED27CA" w:rsidP="00175B33" w:rsidRDefault="00ED27CA" w14:paraId="7E010E6F" w14:textId="77777777">
            <w:pPr>
              <w:spacing w:line="276" w:lineRule="auto"/>
              <w:jc w:val="both"/>
              <w:rPr>
                <w:rFonts w:ascii="Arial" w:hAnsi="Arial" w:cs="Arial"/>
                <w:sz w:val="20"/>
                <w:szCs w:val="20"/>
              </w:rPr>
            </w:pPr>
          </w:p>
          <w:p w:rsidRPr="00175B33" w:rsidR="00ED27CA" w:rsidP="00175B33" w:rsidRDefault="00ED27CA" w14:paraId="03CFB4FE" w14:textId="009DC594">
            <w:pPr>
              <w:spacing w:line="276" w:lineRule="auto"/>
              <w:jc w:val="both"/>
              <w:rPr>
                <w:rFonts w:ascii="Arial" w:hAnsi="Arial" w:cs="Arial"/>
                <w:sz w:val="20"/>
                <w:szCs w:val="20"/>
              </w:rPr>
            </w:pPr>
            <w:r w:rsidRPr="00175B33">
              <w:rPr>
                <w:rFonts w:ascii="Arial" w:hAnsi="Arial" w:cs="Arial"/>
                <w:sz w:val="20"/>
                <w:szCs w:val="20"/>
              </w:rPr>
              <w:t>Con relación a los procesos de actualización pedagógica para los profesores, la institución ofrece programas de formación continua para sus docentes, incluyendo diplomados y cursos en innovación pedagógica y uso de tecnologías educativas. Por ejemplo, el "Diplomado de Formación Pedagógica para Profesionales no Licenciados" busca fortalecer las competencias pedagógicas de los docentes. Estos programas se desarrollan mediante talleres, seminarios y cursos en línea, facilitando la participación de los docentes y promoviendo la reflexión sobre sus prácticas educativas. Además, se fomenta la participación en proyectos de investigación y extensión que integran áreas como tecnología, medio ambiente y responsabilidad social. La actualización pedagógica ha resultado en una mejora en las prácticas docentes, evidenciada por una mayor incorporación de metodologías activas y tecnologías en el aula. Esto ha contribuido a la creación de ambientes de aprendizaje más dinámicos y efectivos, alineados con las tendencias educativas contemporáneas.</w:t>
            </w:r>
          </w:p>
          <w:p w:rsidRPr="00175B33" w:rsidR="0075795C" w:rsidP="00175B33" w:rsidRDefault="0075795C" w14:paraId="138A8783" w14:textId="77777777">
            <w:pPr>
              <w:pStyle w:val="Subtitulo2"/>
              <w:spacing w:line="276" w:lineRule="auto"/>
              <w:rPr>
                <w:rFonts w:ascii="Arial" w:hAnsi="Arial" w:cs="Arial"/>
                <w:i/>
                <w:iCs/>
                <w:sz w:val="20"/>
                <w:szCs w:val="20"/>
              </w:rPr>
            </w:pPr>
          </w:p>
          <w:p w:rsidRPr="00175B33" w:rsidR="0075795C" w:rsidP="00175B33" w:rsidRDefault="0075795C" w14:paraId="181AA684" w14:textId="77777777">
            <w:pPr>
              <w:pStyle w:val="Subtitulo2"/>
              <w:spacing w:line="276" w:lineRule="auto"/>
              <w:rPr>
                <w:rFonts w:ascii="Arial" w:hAnsi="Arial" w:cs="Arial"/>
                <w:i/>
                <w:iCs/>
                <w:sz w:val="20"/>
                <w:szCs w:val="20"/>
              </w:rPr>
            </w:pPr>
          </w:p>
          <w:p w:rsidRPr="00175B33" w:rsidR="004C5D11" w:rsidP="00175B33" w:rsidRDefault="001B0AFF" w14:paraId="5CED7D95" w14:textId="77777777">
            <w:pPr>
              <w:pStyle w:val="Subtitulo2"/>
              <w:spacing w:line="276" w:lineRule="auto"/>
              <w:jc w:val="center"/>
              <w:rPr>
                <w:rFonts w:ascii="Arial" w:hAnsi="Arial" w:cs="Arial"/>
                <w:i/>
                <w:iCs/>
                <w:sz w:val="20"/>
                <w:szCs w:val="20"/>
              </w:rPr>
            </w:pPr>
            <w:r w:rsidRPr="00175B33">
              <w:rPr>
                <w:rFonts w:ascii="Arial" w:hAnsi="Arial" w:cs="Arial"/>
                <w:i/>
                <w:iCs/>
                <w:sz w:val="20"/>
                <w:szCs w:val="20"/>
              </w:rPr>
              <w:t>Resultado Encuesta:</w:t>
            </w:r>
          </w:p>
          <w:tbl>
            <w:tblPr>
              <w:tblStyle w:val="Tablaconcuadrcula"/>
              <w:tblW w:w="0" w:type="auto"/>
              <w:jc w:val="center"/>
              <w:tblLook w:val="04A0" w:firstRow="1" w:lastRow="0" w:firstColumn="1" w:lastColumn="0" w:noHBand="0" w:noVBand="1"/>
            </w:tblPr>
            <w:tblGrid>
              <w:gridCol w:w="4852"/>
              <w:gridCol w:w="1350"/>
              <w:gridCol w:w="1261"/>
              <w:gridCol w:w="1139"/>
            </w:tblGrid>
            <w:tr w:rsidRPr="00175B33" w:rsidR="007746E5" w:rsidTr="007746E5" w14:paraId="66B4C256" w14:textId="77777777">
              <w:trPr>
                <w:jc w:val="center"/>
              </w:trPr>
              <w:tc>
                <w:tcPr>
                  <w:tcW w:w="5190" w:type="dxa"/>
                  <w:shd w:val="clear" w:color="auto" w:fill="44546A" w:themeFill="text2"/>
                  <w:vAlign w:val="center"/>
                </w:tcPr>
                <w:p w:rsidRPr="00175B33" w:rsidR="007746E5" w:rsidP="00175B33" w:rsidRDefault="007746E5" w14:paraId="4281DD07"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Pregunta</w:t>
                  </w:r>
                </w:p>
              </w:tc>
              <w:tc>
                <w:tcPr>
                  <w:tcW w:w="597" w:type="dxa"/>
                  <w:shd w:val="clear" w:color="auto" w:fill="44546A" w:themeFill="text2"/>
                  <w:vAlign w:val="center"/>
                </w:tcPr>
                <w:p w:rsidRPr="00175B33" w:rsidR="007746E5" w:rsidP="00175B33" w:rsidRDefault="007746E5" w14:paraId="0B092A37"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Estudiantes</w:t>
                  </w:r>
                </w:p>
              </w:tc>
              <w:tc>
                <w:tcPr>
                  <w:tcW w:w="948" w:type="dxa"/>
                  <w:shd w:val="clear" w:color="auto" w:fill="44546A" w:themeFill="text2"/>
                  <w:vAlign w:val="center"/>
                </w:tcPr>
                <w:p w:rsidRPr="00175B33" w:rsidR="007746E5" w:rsidP="00175B33" w:rsidRDefault="007746E5" w14:paraId="79A53D32"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Profesores</w:t>
                  </w:r>
                </w:p>
              </w:tc>
              <w:tc>
                <w:tcPr>
                  <w:tcW w:w="862" w:type="dxa"/>
                  <w:shd w:val="clear" w:color="auto" w:fill="44546A" w:themeFill="text2"/>
                  <w:vAlign w:val="center"/>
                </w:tcPr>
                <w:p w:rsidRPr="00175B33" w:rsidR="007746E5" w:rsidP="00175B33" w:rsidRDefault="007746E5" w14:paraId="58CA5F3E"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Promedio</w:t>
                  </w:r>
                </w:p>
              </w:tc>
            </w:tr>
            <w:tr w:rsidRPr="00175B33" w:rsidR="007746E5" w:rsidTr="007746E5" w14:paraId="1639313F" w14:textId="77777777">
              <w:trPr>
                <w:jc w:val="center"/>
              </w:trPr>
              <w:tc>
                <w:tcPr>
                  <w:tcW w:w="5190" w:type="dxa"/>
                  <w:vAlign w:val="center"/>
                </w:tcPr>
                <w:p w:rsidRPr="00175B33" w:rsidR="007746E5" w:rsidP="00175B33" w:rsidRDefault="007746E5" w14:paraId="3F903DE6" w14:textId="24FF556A">
                  <w:pPr>
                    <w:pStyle w:val="Subtitulo2"/>
                    <w:spacing w:line="276" w:lineRule="auto"/>
                    <w:rPr>
                      <w:rFonts w:ascii="Arial" w:hAnsi="Arial" w:cs="Arial"/>
                      <w:b w:val="0"/>
                      <w:bCs w:val="0"/>
                      <w:i/>
                      <w:iCs/>
                      <w:sz w:val="20"/>
                      <w:szCs w:val="20"/>
                    </w:rPr>
                  </w:pPr>
                  <w:r w:rsidRPr="00175B33">
                    <w:rPr>
                      <w:rFonts w:ascii="Arial" w:hAnsi="Arial" w:cs="Arial"/>
                      <w:b w:val="0"/>
                      <w:bCs w:val="0"/>
                      <w:color w:val="000000"/>
                      <w:sz w:val="20"/>
                      <w:szCs w:val="20"/>
                    </w:rPr>
                    <w:t>Las estrategias pedagógicas utilizadas para el logro de los resultados de aprendizaje son coherentes, contribuyen a la formación, facilitan la graduación y el desarrollo de la vida personal y profesional</w:t>
                  </w:r>
                </w:p>
              </w:tc>
              <w:tc>
                <w:tcPr>
                  <w:tcW w:w="597" w:type="dxa"/>
                  <w:vAlign w:val="center"/>
                </w:tcPr>
                <w:p w:rsidRPr="00175B33" w:rsidR="007746E5" w:rsidP="00175B33" w:rsidRDefault="007746E5" w14:paraId="1BA38689" w14:textId="5D2CD476">
                  <w:pPr>
                    <w:pStyle w:val="Subtitulo2"/>
                    <w:spacing w:line="276" w:lineRule="auto"/>
                    <w:rPr>
                      <w:rFonts w:ascii="Arial" w:hAnsi="Arial" w:cs="Arial"/>
                      <w:i/>
                      <w:iCs/>
                      <w:sz w:val="20"/>
                      <w:szCs w:val="20"/>
                    </w:rPr>
                  </w:pPr>
                  <w:r w:rsidRPr="00175B33">
                    <w:rPr>
                      <w:rFonts w:ascii="Arial" w:hAnsi="Arial" w:cs="Arial"/>
                      <w:color w:val="000000"/>
                      <w:sz w:val="20"/>
                      <w:szCs w:val="20"/>
                    </w:rPr>
                    <w:t>4,17</w:t>
                  </w:r>
                </w:p>
              </w:tc>
              <w:tc>
                <w:tcPr>
                  <w:tcW w:w="948" w:type="dxa"/>
                  <w:vAlign w:val="center"/>
                </w:tcPr>
                <w:p w:rsidRPr="00175B33" w:rsidR="007746E5" w:rsidP="00175B33" w:rsidRDefault="007746E5" w14:paraId="6B6CF169" w14:textId="76B4762E">
                  <w:pPr>
                    <w:pStyle w:val="Subtitulo2"/>
                    <w:spacing w:line="276" w:lineRule="auto"/>
                    <w:rPr>
                      <w:rFonts w:ascii="Arial" w:hAnsi="Arial" w:cs="Arial"/>
                      <w:i/>
                      <w:iCs/>
                      <w:sz w:val="20"/>
                      <w:szCs w:val="20"/>
                    </w:rPr>
                  </w:pPr>
                  <w:r w:rsidRPr="00175B33">
                    <w:rPr>
                      <w:rFonts w:ascii="Arial" w:hAnsi="Arial" w:cs="Arial"/>
                      <w:color w:val="000000"/>
                      <w:sz w:val="20"/>
                      <w:szCs w:val="20"/>
                    </w:rPr>
                    <w:t>4,18</w:t>
                  </w:r>
                </w:p>
              </w:tc>
              <w:tc>
                <w:tcPr>
                  <w:tcW w:w="862" w:type="dxa"/>
                  <w:vAlign w:val="center"/>
                </w:tcPr>
                <w:p w:rsidRPr="00175B33" w:rsidR="007746E5" w:rsidP="00175B33" w:rsidRDefault="007746E5" w14:paraId="1FF507CE" w14:textId="6D1AFE6B">
                  <w:pPr>
                    <w:pStyle w:val="Subtitulo2"/>
                    <w:spacing w:line="276" w:lineRule="auto"/>
                    <w:rPr>
                      <w:rFonts w:ascii="Arial" w:hAnsi="Arial" w:cs="Arial"/>
                      <w:i/>
                      <w:iCs/>
                      <w:sz w:val="20"/>
                      <w:szCs w:val="20"/>
                    </w:rPr>
                  </w:pPr>
                  <w:r w:rsidRPr="00175B33">
                    <w:rPr>
                      <w:rFonts w:ascii="Arial" w:hAnsi="Arial" w:cs="Arial"/>
                      <w:color w:val="000000"/>
                      <w:sz w:val="20"/>
                      <w:szCs w:val="20"/>
                    </w:rPr>
                    <w:t>4,18</w:t>
                  </w:r>
                </w:p>
              </w:tc>
            </w:tr>
            <w:tr w:rsidRPr="00175B33" w:rsidR="007746E5" w:rsidTr="007746E5" w14:paraId="5C79B8D0" w14:textId="77777777">
              <w:trPr>
                <w:jc w:val="center"/>
              </w:trPr>
              <w:tc>
                <w:tcPr>
                  <w:tcW w:w="5190" w:type="dxa"/>
                  <w:vAlign w:val="center"/>
                </w:tcPr>
                <w:p w:rsidRPr="00175B33" w:rsidR="007746E5" w:rsidP="00175B33" w:rsidRDefault="007746E5" w14:paraId="499352A9" w14:textId="55DC8E4E">
                  <w:pPr>
                    <w:pStyle w:val="Subtitulo2"/>
                    <w:spacing w:line="276" w:lineRule="auto"/>
                    <w:rPr>
                      <w:rFonts w:ascii="Arial" w:hAnsi="Arial" w:cs="Arial"/>
                      <w:b w:val="0"/>
                      <w:bCs w:val="0"/>
                      <w:color w:val="000000"/>
                      <w:sz w:val="20"/>
                      <w:szCs w:val="20"/>
                    </w:rPr>
                  </w:pPr>
                  <w:r w:rsidRPr="00175B33">
                    <w:rPr>
                      <w:rFonts w:ascii="Arial" w:hAnsi="Arial" w:cs="Arial"/>
                      <w:b w:val="0"/>
                      <w:bCs w:val="0"/>
                      <w:color w:val="000000"/>
                      <w:sz w:val="20"/>
                      <w:szCs w:val="20"/>
                    </w:rPr>
                    <w:t>Los escenarios de práctica para el logro de los resultados de aprendizaje son coherentes, contribuyen a la formación, facilitan la graduación y el desarrollo de la vida personal y profesional</w:t>
                  </w:r>
                </w:p>
              </w:tc>
              <w:tc>
                <w:tcPr>
                  <w:tcW w:w="597" w:type="dxa"/>
                  <w:vAlign w:val="center"/>
                </w:tcPr>
                <w:p w:rsidRPr="00175B33" w:rsidR="007746E5" w:rsidP="00175B33" w:rsidRDefault="007746E5" w14:paraId="33D6FCA1" w14:textId="0BDBC48B">
                  <w:pPr>
                    <w:pStyle w:val="Subtitulo2"/>
                    <w:spacing w:line="276" w:lineRule="auto"/>
                    <w:rPr>
                      <w:rFonts w:ascii="Arial" w:hAnsi="Arial" w:cs="Arial"/>
                      <w:color w:val="000000"/>
                      <w:sz w:val="20"/>
                      <w:szCs w:val="20"/>
                    </w:rPr>
                  </w:pPr>
                  <w:r w:rsidRPr="00175B33">
                    <w:rPr>
                      <w:rFonts w:ascii="Arial" w:hAnsi="Arial" w:cs="Arial"/>
                      <w:color w:val="000000"/>
                      <w:sz w:val="20"/>
                      <w:szCs w:val="20"/>
                    </w:rPr>
                    <w:t>4,19</w:t>
                  </w:r>
                </w:p>
              </w:tc>
              <w:tc>
                <w:tcPr>
                  <w:tcW w:w="948" w:type="dxa"/>
                  <w:vAlign w:val="center"/>
                </w:tcPr>
                <w:p w:rsidRPr="00175B33" w:rsidR="007746E5" w:rsidP="00175B33" w:rsidRDefault="007746E5" w14:paraId="59A68128" w14:textId="16BAE196">
                  <w:pPr>
                    <w:pStyle w:val="Subtitulo2"/>
                    <w:spacing w:line="276" w:lineRule="auto"/>
                    <w:rPr>
                      <w:rFonts w:ascii="Arial" w:hAnsi="Arial" w:cs="Arial"/>
                      <w:color w:val="000000"/>
                      <w:sz w:val="20"/>
                      <w:szCs w:val="20"/>
                    </w:rPr>
                  </w:pPr>
                  <w:r w:rsidRPr="00175B33">
                    <w:rPr>
                      <w:rFonts w:ascii="Arial" w:hAnsi="Arial" w:cs="Arial"/>
                      <w:color w:val="000000"/>
                      <w:sz w:val="20"/>
                      <w:szCs w:val="20"/>
                    </w:rPr>
                    <w:t>4,09</w:t>
                  </w:r>
                </w:p>
              </w:tc>
              <w:tc>
                <w:tcPr>
                  <w:tcW w:w="862" w:type="dxa"/>
                  <w:vAlign w:val="center"/>
                </w:tcPr>
                <w:p w:rsidRPr="00175B33" w:rsidR="007746E5" w:rsidP="00175B33" w:rsidRDefault="007746E5" w14:paraId="7309DD3F" w14:textId="006B84E2">
                  <w:pPr>
                    <w:pStyle w:val="Subtitulo2"/>
                    <w:spacing w:line="276" w:lineRule="auto"/>
                    <w:rPr>
                      <w:rFonts w:ascii="Arial" w:hAnsi="Arial" w:cs="Arial"/>
                      <w:color w:val="000000"/>
                      <w:sz w:val="20"/>
                      <w:szCs w:val="20"/>
                    </w:rPr>
                  </w:pPr>
                  <w:r w:rsidRPr="00175B33">
                    <w:rPr>
                      <w:rFonts w:ascii="Arial" w:hAnsi="Arial" w:cs="Arial"/>
                      <w:color w:val="000000"/>
                      <w:sz w:val="20"/>
                      <w:szCs w:val="20"/>
                    </w:rPr>
                    <w:t>4,14</w:t>
                  </w:r>
                </w:p>
              </w:tc>
            </w:tr>
          </w:tbl>
          <w:p w:rsidRPr="00175B33" w:rsidR="00490731" w:rsidP="00175B33" w:rsidRDefault="00490731" w14:paraId="3DBB0187" w14:textId="77777777">
            <w:pPr>
              <w:pStyle w:val="Subtitulo2"/>
              <w:spacing w:line="276" w:lineRule="auto"/>
              <w:rPr>
                <w:rFonts w:ascii="Arial" w:hAnsi="Arial" w:cs="Arial"/>
                <w:i/>
                <w:iCs/>
                <w:sz w:val="20"/>
                <w:szCs w:val="20"/>
              </w:rPr>
            </w:pPr>
          </w:p>
          <w:p w:rsidRPr="00175B33" w:rsidR="00490731" w:rsidP="00175B33" w:rsidRDefault="00490731" w14:paraId="227A2248" w14:textId="77777777">
            <w:pPr>
              <w:pStyle w:val="Subtitulo2"/>
              <w:spacing w:line="276" w:lineRule="auto"/>
              <w:rPr>
                <w:rFonts w:ascii="Arial" w:hAnsi="Arial" w:cs="Arial"/>
                <w:i/>
                <w:iCs/>
                <w:sz w:val="20"/>
                <w:szCs w:val="20"/>
              </w:rPr>
            </w:pPr>
          </w:p>
          <w:p w:rsidRPr="00175B33" w:rsidR="00490731" w:rsidP="00175B33" w:rsidRDefault="00490731" w14:paraId="7D5CE36B" w14:textId="5A3D0580">
            <w:pPr>
              <w:pStyle w:val="Subtitulo2"/>
              <w:spacing w:line="276" w:lineRule="auto"/>
              <w:rPr>
                <w:rFonts w:ascii="Arial" w:hAnsi="Arial" w:cs="Arial"/>
                <w:color w:val="FF0000"/>
                <w:sz w:val="20"/>
                <w:szCs w:val="20"/>
                <w:lang w:val="es-MX"/>
              </w:rPr>
            </w:pPr>
          </w:p>
        </w:tc>
      </w:tr>
    </w:tbl>
    <w:p w:rsidRPr="00175B33" w:rsidR="00F8385F" w:rsidP="00175B33" w:rsidRDefault="00F8385F" w14:paraId="66D9CA01" w14:textId="77777777">
      <w:pPr>
        <w:pStyle w:val="Subtitulo2"/>
        <w:spacing w:line="276" w:lineRule="auto"/>
        <w:rPr>
          <w:rFonts w:ascii="Arial" w:hAnsi="Arial" w:cs="Arial"/>
          <w:sz w:val="20"/>
          <w:szCs w:val="20"/>
        </w:rPr>
      </w:pPr>
    </w:p>
    <w:p w:rsidRPr="00175B33" w:rsidR="00F8385F" w:rsidP="00175B33" w:rsidRDefault="00F8385F" w14:paraId="07375C6C" w14:textId="77777777">
      <w:pPr>
        <w:pStyle w:val="Subtitulo2"/>
        <w:spacing w:line="276" w:lineRule="auto"/>
        <w:rPr>
          <w:rFonts w:ascii="Arial" w:hAnsi="Arial" w:cs="Arial"/>
          <w:sz w:val="20"/>
          <w:szCs w:val="20"/>
        </w:rPr>
      </w:pPr>
      <w:r w:rsidRPr="00175B33">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F8385F" w:rsidTr="6BE809C0" w14:paraId="41408F24" w14:textId="77777777">
        <w:trPr>
          <w:trHeight w:val="467"/>
        </w:trPr>
        <w:tc>
          <w:tcPr>
            <w:tcW w:w="4417" w:type="dxa"/>
            <w:shd w:val="clear" w:color="auto" w:fill="1F4E79" w:themeFill="accent1" w:themeFillShade="80"/>
            <w:vAlign w:val="center"/>
          </w:tcPr>
          <w:p w:rsidRPr="00175B33" w:rsidR="00F8385F" w:rsidP="00175B33" w:rsidRDefault="00F8385F" w14:paraId="71E14857"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F8385F" w:rsidP="00175B33" w:rsidRDefault="00F8385F" w14:paraId="6AA118C8"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F8385F" w:rsidTr="6BE809C0" w14:paraId="6FCB94A6" w14:textId="77777777">
        <w:trPr>
          <w:trHeight w:val="480"/>
        </w:trPr>
        <w:tc>
          <w:tcPr>
            <w:tcW w:w="4417" w:type="dxa"/>
            <w:vAlign w:val="center"/>
          </w:tcPr>
          <w:p w:rsidRPr="00175B33" w:rsidR="00F8385F" w:rsidP="00175B33" w:rsidRDefault="533CB2BF" w14:paraId="64C033CA" w14:textId="6452BA75">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4,2</w:t>
            </w:r>
          </w:p>
        </w:tc>
        <w:tc>
          <w:tcPr>
            <w:tcW w:w="4417" w:type="dxa"/>
            <w:vAlign w:val="center"/>
          </w:tcPr>
          <w:p w:rsidRPr="00175B33" w:rsidR="00F8385F" w:rsidP="00175B33" w:rsidRDefault="533CB2BF" w14:paraId="3C8FB2CF" w14:textId="0AEC7677">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en alto grado</w:t>
            </w:r>
          </w:p>
        </w:tc>
      </w:tr>
    </w:tbl>
    <w:p w:rsidRPr="00175B33" w:rsidR="00F8385F" w:rsidP="00175B33" w:rsidRDefault="00F8385F" w14:paraId="7012A242" w14:textId="77777777">
      <w:pPr>
        <w:pStyle w:val="Subtitulo2"/>
        <w:spacing w:line="276" w:lineRule="auto"/>
        <w:rPr>
          <w:rFonts w:ascii="Arial" w:hAnsi="Arial" w:cs="Arial"/>
          <w:sz w:val="20"/>
          <w:szCs w:val="20"/>
        </w:rPr>
      </w:pPr>
    </w:p>
    <w:p w:rsidRPr="00175B33" w:rsidR="00B379A5" w:rsidP="00175B33" w:rsidRDefault="00F8385F" w14:paraId="0F4B3AE6" w14:textId="797B802E">
      <w:pPr>
        <w:pStyle w:val="Subtitulo2"/>
        <w:spacing w:line="276" w:lineRule="auto"/>
        <w:rPr>
          <w:rFonts w:ascii="Arial" w:hAnsi="Arial" w:cs="Arial"/>
          <w:sz w:val="20"/>
          <w:szCs w:val="20"/>
        </w:rPr>
      </w:pPr>
      <w:r w:rsidRPr="4AFAC56E">
        <w:rPr>
          <w:rFonts w:ascii="Arial" w:hAnsi="Arial" w:cs="Arial"/>
          <w:sz w:val="20"/>
          <w:szCs w:val="20"/>
        </w:rPr>
        <w:t>C</w:t>
      </w:r>
      <w:r w:rsidRPr="4AFAC56E" w:rsidR="00B379A5">
        <w:rPr>
          <w:rFonts w:ascii="Arial" w:hAnsi="Arial" w:cs="Arial"/>
          <w:sz w:val="20"/>
          <w:szCs w:val="20"/>
        </w:rPr>
        <w:t>aracterística 22. Sistema de Evaluación de Estudiantes</w:t>
      </w:r>
    </w:p>
    <w:tbl>
      <w:tblPr>
        <w:tblStyle w:val="Tablaconcuadrcula"/>
        <w:tblW w:w="0" w:type="auto"/>
        <w:tblLook w:val="04A0" w:firstRow="1" w:lastRow="0" w:firstColumn="1" w:lastColumn="0" w:noHBand="0" w:noVBand="1"/>
      </w:tblPr>
      <w:tblGrid>
        <w:gridCol w:w="8828"/>
      </w:tblGrid>
      <w:tr w:rsidRPr="00175B33" w:rsidR="00B379A5" w:rsidTr="4AFAC56E" w14:paraId="58E211F5" w14:textId="77777777">
        <w:tc>
          <w:tcPr>
            <w:tcW w:w="8828" w:type="dxa"/>
            <w:tcBorders>
              <w:top w:val="nil"/>
            </w:tcBorders>
            <w:shd w:val="clear" w:color="auto" w:fill="44697D"/>
          </w:tcPr>
          <w:p w:rsidRPr="00175B33" w:rsidR="00B379A5" w:rsidP="00175B33" w:rsidRDefault="1B2A7494" w14:paraId="0F916BD2" w14:textId="7EACDC21">
            <w:pPr>
              <w:spacing w:line="276" w:lineRule="auto"/>
              <w:jc w:val="center"/>
              <w:rPr>
                <w:rFonts w:ascii="Arial" w:hAnsi="Arial" w:cs="Arial"/>
                <w:color w:val="FF0000"/>
                <w:sz w:val="20"/>
                <w:szCs w:val="20"/>
              </w:rPr>
            </w:pPr>
            <w:r w:rsidRPr="4AFAC56E">
              <w:rPr>
                <w:rFonts w:ascii="Arial" w:hAnsi="Arial" w:cs="Arial"/>
                <w:color w:val="FFFFFF" w:themeColor="background1"/>
                <w:sz w:val="20"/>
                <w:szCs w:val="20"/>
              </w:rPr>
              <w:t>Análisis</w:t>
            </w:r>
          </w:p>
        </w:tc>
      </w:tr>
      <w:tr w:rsidRPr="00175B33" w:rsidR="00B379A5" w:rsidTr="4AFAC56E" w14:paraId="3717B6E7" w14:textId="77777777">
        <w:tc>
          <w:tcPr>
            <w:tcW w:w="8828" w:type="dxa"/>
            <w:shd w:val="clear" w:color="auto" w:fill="auto"/>
          </w:tcPr>
          <w:p w:rsidRPr="00175B33" w:rsidR="00F8385F" w:rsidP="00175B33" w:rsidRDefault="00F8385F" w14:paraId="479AFD1F" w14:textId="77777777">
            <w:pPr>
              <w:spacing w:line="276" w:lineRule="auto"/>
              <w:jc w:val="both"/>
              <w:rPr>
                <w:rFonts w:ascii="Arial" w:hAnsi="Arial" w:cs="Arial"/>
                <w:sz w:val="20"/>
                <w:szCs w:val="20"/>
              </w:rPr>
            </w:pPr>
            <w:r w:rsidRPr="00175B33">
              <w:rPr>
                <w:rFonts w:ascii="Arial" w:hAnsi="Arial" w:cs="Arial"/>
                <w:sz w:val="20"/>
                <w:szCs w:val="20"/>
              </w:rPr>
              <w:t xml:space="preserve">El programa de Ingeniería de Sistemas ha implementado innovaciones en sus sistemas de evaluación para transformar y enriquecer el aprendizaje de los estudiantes. Entre estas innovaciones se destacan las evaluaciones basadas en proyectos, que permiten a los estudiantes aplicar conocimientos teóricos en situaciones prácticas, fomentando el aprendizaje activo y la resolución de problemas reales. </w:t>
            </w:r>
          </w:p>
          <w:p w:rsidRPr="00175B33" w:rsidR="00F8385F" w:rsidP="00175B33" w:rsidRDefault="00F8385F" w14:paraId="41FEC838" w14:textId="77777777">
            <w:pPr>
              <w:spacing w:line="276" w:lineRule="auto"/>
              <w:jc w:val="both"/>
              <w:rPr>
                <w:rFonts w:ascii="Arial" w:hAnsi="Arial" w:cs="Arial"/>
                <w:sz w:val="20"/>
                <w:szCs w:val="20"/>
              </w:rPr>
            </w:pPr>
          </w:p>
          <w:p w:rsidRPr="00175B33" w:rsidR="00F8385F" w:rsidP="00175B33" w:rsidRDefault="00F8385F" w14:paraId="1FED72E5" w14:textId="77777777">
            <w:pPr>
              <w:spacing w:line="276" w:lineRule="auto"/>
              <w:jc w:val="both"/>
              <w:rPr>
                <w:rFonts w:ascii="Arial" w:hAnsi="Arial" w:cs="Arial"/>
                <w:sz w:val="20"/>
                <w:szCs w:val="20"/>
              </w:rPr>
            </w:pPr>
            <w:r w:rsidRPr="02C17C20">
              <w:rPr>
                <w:rFonts w:ascii="Arial" w:hAnsi="Arial" w:cs="Arial"/>
                <w:sz w:val="20"/>
                <w:szCs w:val="20"/>
              </w:rPr>
              <w:t>Además, se utilizan portafolios digitales como herramienta para que los estudiantes recopilen y reflejen su progreso y logros a lo largo del curso, promoviendo la autoevaluación y el aprendizaje reflexivo. Las evaluaciones colaborativas también son parte integral del programa, incentivando el trabajo en equipo y el desarrollo de habilidades interpersonales esenciales en el ámbito profesional. El uso de tecnologías educativas, como plataformas en línea y herramientas de simulación, facilita evaluaciones más dinámicas e interactivas, adaptadas a las necesidades individuales de los estudiantes.</w:t>
            </w:r>
          </w:p>
          <w:p w:rsidRPr="00175B33" w:rsidR="0075795C" w:rsidP="02C17C20" w:rsidRDefault="0075795C" w14:paraId="34DE5AC9" w14:textId="66FB4581">
            <w:pPr>
              <w:pStyle w:val="Subtitulo2"/>
              <w:spacing w:line="276" w:lineRule="auto"/>
              <w:rPr>
                <w:rFonts w:ascii="Arial" w:hAnsi="Arial" w:cs="Arial"/>
                <w:sz w:val="20"/>
                <w:szCs w:val="20"/>
              </w:rPr>
            </w:pPr>
          </w:p>
          <w:p w:rsidRPr="00175B33" w:rsidR="00B379A5" w:rsidP="00175B33" w:rsidRDefault="00F8385F" w14:paraId="234886F3" w14:textId="7BDEAA29">
            <w:pPr>
              <w:pStyle w:val="Subtitulo2"/>
              <w:spacing w:line="276" w:lineRule="auto"/>
              <w:jc w:val="center"/>
              <w:rPr>
                <w:rFonts w:ascii="Arial" w:hAnsi="Arial" w:cs="Arial"/>
                <w:i/>
                <w:iCs/>
                <w:sz w:val="20"/>
                <w:szCs w:val="20"/>
              </w:rPr>
            </w:pPr>
            <w:r w:rsidRPr="00175B33">
              <w:rPr>
                <w:rFonts w:ascii="Arial" w:hAnsi="Arial" w:cs="Arial"/>
                <w:i/>
                <w:iCs/>
                <w:sz w:val="20"/>
                <w:szCs w:val="20"/>
              </w:rPr>
              <w:t>R</w:t>
            </w:r>
            <w:r w:rsidRPr="00175B33" w:rsidR="00894487">
              <w:rPr>
                <w:rFonts w:ascii="Arial" w:hAnsi="Arial" w:cs="Arial"/>
                <w:i/>
                <w:iCs/>
                <w:sz w:val="20"/>
                <w:szCs w:val="20"/>
              </w:rPr>
              <w:t>esultado Encuesta:</w:t>
            </w:r>
          </w:p>
          <w:tbl>
            <w:tblPr>
              <w:tblStyle w:val="Tablaconcuadrcula"/>
              <w:tblW w:w="0" w:type="auto"/>
              <w:jc w:val="center"/>
              <w:tblLook w:val="04A0" w:firstRow="1" w:lastRow="0" w:firstColumn="1" w:lastColumn="0" w:noHBand="0" w:noVBand="1"/>
            </w:tblPr>
            <w:tblGrid>
              <w:gridCol w:w="4852"/>
              <w:gridCol w:w="1350"/>
              <w:gridCol w:w="1261"/>
              <w:gridCol w:w="1139"/>
            </w:tblGrid>
            <w:tr w:rsidRPr="00175B33" w:rsidR="00F8385F" w:rsidTr="4AFAC56E" w14:paraId="21F63ADC" w14:textId="77777777">
              <w:trPr>
                <w:jc w:val="center"/>
              </w:trPr>
              <w:tc>
                <w:tcPr>
                  <w:tcW w:w="5884" w:type="dxa"/>
                  <w:shd w:val="clear" w:color="auto" w:fill="44546A" w:themeFill="text2"/>
                  <w:vAlign w:val="center"/>
                </w:tcPr>
                <w:p w:rsidRPr="00175B33" w:rsidR="00F8385F" w:rsidP="00175B33" w:rsidRDefault="00F8385F" w14:paraId="171BF2DA"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Pregunta</w:t>
                  </w:r>
                </w:p>
              </w:tc>
              <w:tc>
                <w:tcPr>
                  <w:tcW w:w="440" w:type="dxa"/>
                  <w:shd w:val="clear" w:color="auto" w:fill="44546A" w:themeFill="text2"/>
                  <w:vAlign w:val="center"/>
                </w:tcPr>
                <w:p w:rsidRPr="00175B33" w:rsidR="00F8385F" w:rsidP="00175B33" w:rsidRDefault="00F8385F" w14:paraId="26404693"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Estudiantes</w:t>
                  </w:r>
                </w:p>
              </w:tc>
              <w:tc>
                <w:tcPr>
                  <w:tcW w:w="948" w:type="dxa"/>
                  <w:shd w:val="clear" w:color="auto" w:fill="44546A" w:themeFill="text2"/>
                  <w:vAlign w:val="center"/>
                </w:tcPr>
                <w:p w:rsidRPr="00175B33" w:rsidR="00F8385F" w:rsidP="00175B33" w:rsidRDefault="00F8385F" w14:paraId="0AE043C8"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Profesores</w:t>
                  </w:r>
                </w:p>
              </w:tc>
              <w:tc>
                <w:tcPr>
                  <w:tcW w:w="862" w:type="dxa"/>
                  <w:shd w:val="clear" w:color="auto" w:fill="44546A" w:themeFill="text2"/>
                  <w:vAlign w:val="center"/>
                </w:tcPr>
                <w:p w:rsidRPr="00175B33" w:rsidR="00F8385F" w:rsidP="00175B33" w:rsidRDefault="00F8385F" w14:paraId="09F548CB"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Promedio</w:t>
                  </w:r>
                </w:p>
              </w:tc>
            </w:tr>
            <w:tr w:rsidRPr="00175B33" w:rsidR="00F8385F" w:rsidTr="4AFAC56E" w14:paraId="02D077FA" w14:textId="77777777">
              <w:trPr>
                <w:jc w:val="center"/>
              </w:trPr>
              <w:tc>
                <w:tcPr>
                  <w:tcW w:w="5884" w:type="dxa"/>
                  <w:vAlign w:val="center"/>
                </w:tcPr>
                <w:p w:rsidRPr="00175B33" w:rsidR="00F8385F" w:rsidP="00175B33" w:rsidRDefault="00F8385F" w14:paraId="7E3CDCB7" w14:textId="688D16C3">
                  <w:pPr>
                    <w:pStyle w:val="Subtitulo2"/>
                    <w:spacing w:line="276" w:lineRule="auto"/>
                    <w:rPr>
                      <w:rFonts w:ascii="Arial" w:hAnsi="Arial" w:cs="Arial"/>
                      <w:b w:val="0"/>
                      <w:bCs w:val="0"/>
                      <w:i/>
                      <w:iCs/>
                      <w:sz w:val="20"/>
                      <w:szCs w:val="20"/>
                    </w:rPr>
                  </w:pPr>
                  <w:r w:rsidRPr="00175B33">
                    <w:rPr>
                      <w:rFonts w:ascii="Arial" w:hAnsi="Arial" w:cs="Arial"/>
                      <w:b w:val="0"/>
                      <w:bCs w:val="0"/>
                      <w:color w:val="000000"/>
                      <w:sz w:val="20"/>
                      <w:szCs w:val="20"/>
                    </w:rPr>
                    <w:t>El Sistema de evaluación de los resultados de aprendizaje es pertinente, coherente, contribuye a la formación, facilita la graduación, el desarrollo personal y profesional y facilita las actividades académicas</w:t>
                  </w:r>
                </w:p>
              </w:tc>
              <w:tc>
                <w:tcPr>
                  <w:tcW w:w="440" w:type="dxa"/>
                  <w:vAlign w:val="center"/>
                </w:tcPr>
                <w:p w:rsidRPr="00175B33" w:rsidR="00F8385F" w:rsidP="00175B33" w:rsidRDefault="00F8385F" w14:paraId="7FEC4DAA" w14:textId="45BDF1BA">
                  <w:pPr>
                    <w:pStyle w:val="Subtitulo2"/>
                    <w:spacing w:line="276" w:lineRule="auto"/>
                    <w:rPr>
                      <w:rFonts w:ascii="Arial" w:hAnsi="Arial" w:cs="Arial"/>
                      <w:i/>
                      <w:iCs/>
                      <w:sz w:val="20"/>
                      <w:szCs w:val="20"/>
                    </w:rPr>
                  </w:pPr>
                  <w:r w:rsidRPr="00175B33">
                    <w:rPr>
                      <w:rFonts w:ascii="Arial" w:hAnsi="Arial" w:cs="Arial"/>
                      <w:color w:val="000000"/>
                      <w:sz w:val="20"/>
                      <w:szCs w:val="20"/>
                    </w:rPr>
                    <w:t>4,21</w:t>
                  </w:r>
                </w:p>
              </w:tc>
              <w:tc>
                <w:tcPr>
                  <w:tcW w:w="948" w:type="dxa"/>
                  <w:vAlign w:val="center"/>
                </w:tcPr>
                <w:p w:rsidRPr="00175B33" w:rsidR="00F8385F" w:rsidP="00175B33" w:rsidRDefault="00F8385F" w14:paraId="276C7642" w14:textId="756E6926">
                  <w:pPr>
                    <w:pStyle w:val="Subtitulo2"/>
                    <w:spacing w:line="276" w:lineRule="auto"/>
                    <w:rPr>
                      <w:rFonts w:ascii="Arial" w:hAnsi="Arial" w:cs="Arial"/>
                      <w:i/>
                      <w:iCs/>
                      <w:sz w:val="20"/>
                      <w:szCs w:val="20"/>
                    </w:rPr>
                  </w:pPr>
                  <w:r w:rsidRPr="00175B33">
                    <w:rPr>
                      <w:rFonts w:ascii="Arial" w:hAnsi="Arial" w:cs="Arial"/>
                      <w:color w:val="000000"/>
                      <w:sz w:val="20"/>
                      <w:szCs w:val="20"/>
                    </w:rPr>
                    <w:t>4,27</w:t>
                  </w:r>
                </w:p>
              </w:tc>
              <w:tc>
                <w:tcPr>
                  <w:tcW w:w="862" w:type="dxa"/>
                  <w:vAlign w:val="center"/>
                </w:tcPr>
                <w:p w:rsidRPr="00175B33" w:rsidR="00F8385F" w:rsidP="00175B33" w:rsidRDefault="00F8385F" w14:paraId="1D41DD38" w14:textId="3BBC0BB4">
                  <w:pPr>
                    <w:pStyle w:val="Subtitulo2"/>
                    <w:spacing w:line="276" w:lineRule="auto"/>
                    <w:rPr>
                      <w:rFonts w:ascii="Arial" w:hAnsi="Arial" w:cs="Arial"/>
                      <w:i/>
                      <w:iCs/>
                      <w:sz w:val="20"/>
                      <w:szCs w:val="20"/>
                    </w:rPr>
                  </w:pPr>
                  <w:r w:rsidRPr="00175B33">
                    <w:rPr>
                      <w:rFonts w:ascii="Arial" w:hAnsi="Arial" w:cs="Arial"/>
                      <w:color w:val="000000"/>
                      <w:sz w:val="20"/>
                      <w:szCs w:val="20"/>
                    </w:rPr>
                    <w:t>4,24</w:t>
                  </w:r>
                </w:p>
              </w:tc>
            </w:tr>
          </w:tbl>
          <w:p w:rsidRPr="00175B33" w:rsidR="00490731" w:rsidP="4AFAC56E" w:rsidRDefault="00490731" w14:paraId="014E6224" w14:textId="7C73E011">
            <w:pPr>
              <w:pStyle w:val="Subtitulo2"/>
              <w:spacing w:line="276" w:lineRule="auto"/>
              <w:rPr>
                <w:rFonts w:ascii="Arial" w:hAnsi="Arial" w:eastAsia="Arial" w:cs="Arial"/>
                <w:b w:val="0"/>
                <w:bCs w:val="0"/>
                <w:color w:val="auto"/>
                <w:sz w:val="20"/>
                <w:szCs w:val="20"/>
                <w:lang w:val="es-MX"/>
              </w:rPr>
            </w:pPr>
          </w:p>
        </w:tc>
      </w:tr>
    </w:tbl>
    <w:p w:rsidRPr="00175B33" w:rsidR="00B379A5" w:rsidP="00175B33" w:rsidRDefault="00B379A5" w14:paraId="23D07BC3" w14:textId="29BC5F76">
      <w:pPr>
        <w:spacing w:line="276" w:lineRule="auto"/>
        <w:jc w:val="both"/>
        <w:rPr>
          <w:rFonts w:ascii="Arial" w:hAnsi="Arial" w:cs="Arial"/>
          <w:color w:val="FF0000"/>
          <w:sz w:val="20"/>
          <w:szCs w:val="20"/>
        </w:rPr>
      </w:pPr>
    </w:p>
    <w:p w:rsidRPr="00175B33" w:rsidR="00FC30D1" w:rsidP="00175B33" w:rsidRDefault="00FC30D1" w14:paraId="4D760FA4" w14:textId="77777777">
      <w:pPr>
        <w:pStyle w:val="Subtitulo2"/>
        <w:spacing w:line="276" w:lineRule="auto"/>
        <w:rPr>
          <w:rFonts w:ascii="Arial" w:hAnsi="Arial" w:cs="Arial"/>
          <w:sz w:val="20"/>
          <w:szCs w:val="20"/>
        </w:rPr>
      </w:pPr>
      <w:r w:rsidRPr="00175B33">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FC30D1" w:rsidTr="6BE809C0" w14:paraId="49850DE5" w14:textId="77777777">
        <w:trPr>
          <w:trHeight w:val="467"/>
        </w:trPr>
        <w:tc>
          <w:tcPr>
            <w:tcW w:w="4417" w:type="dxa"/>
            <w:shd w:val="clear" w:color="auto" w:fill="1F4E79" w:themeFill="accent1" w:themeFillShade="80"/>
            <w:vAlign w:val="center"/>
          </w:tcPr>
          <w:p w:rsidRPr="00175B33" w:rsidR="00FC30D1" w:rsidP="00175B33" w:rsidRDefault="00FC30D1" w14:paraId="4542D2B5"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FC30D1" w:rsidP="00175B33" w:rsidRDefault="00FC30D1" w14:paraId="2F9A3236"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FC30D1" w:rsidTr="6BE809C0" w14:paraId="0BB47830" w14:textId="77777777">
        <w:trPr>
          <w:trHeight w:val="480"/>
        </w:trPr>
        <w:tc>
          <w:tcPr>
            <w:tcW w:w="4417" w:type="dxa"/>
            <w:vAlign w:val="center"/>
          </w:tcPr>
          <w:p w:rsidRPr="00175B33" w:rsidR="00FC30D1" w:rsidP="00175B33" w:rsidRDefault="5478AE0F" w14:paraId="1072E096" w14:textId="2549CB4F">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3,9</w:t>
            </w:r>
          </w:p>
        </w:tc>
        <w:tc>
          <w:tcPr>
            <w:tcW w:w="4417" w:type="dxa"/>
            <w:vAlign w:val="center"/>
          </w:tcPr>
          <w:p w:rsidRPr="00175B33" w:rsidR="00FC30D1" w:rsidP="00175B33" w:rsidRDefault="5478AE0F" w14:paraId="221E9E87" w14:textId="69AD805D">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aceptablemente</w:t>
            </w:r>
          </w:p>
        </w:tc>
      </w:tr>
    </w:tbl>
    <w:p w:rsidRPr="00175B33" w:rsidR="00FC30D1" w:rsidP="00175B33" w:rsidRDefault="00FC30D1" w14:paraId="2573866E" w14:textId="77777777">
      <w:pPr>
        <w:pStyle w:val="Subtitulo2"/>
        <w:spacing w:line="276" w:lineRule="auto"/>
        <w:rPr>
          <w:rFonts w:ascii="Arial" w:hAnsi="Arial" w:cs="Arial"/>
          <w:sz w:val="20"/>
          <w:szCs w:val="20"/>
        </w:rPr>
      </w:pPr>
    </w:p>
    <w:p w:rsidRPr="00175B33" w:rsidR="00B379A5" w:rsidP="00175B33" w:rsidRDefault="00B379A5" w14:paraId="350315BB" w14:textId="2340EFA5">
      <w:pPr>
        <w:pStyle w:val="Subtitulo2"/>
        <w:spacing w:line="276" w:lineRule="auto"/>
        <w:rPr>
          <w:rFonts w:ascii="Arial" w:hAnsi="Arial" w:cs="Arial"/>
          <w:sz w:val="20"/>
          <w:szCs w:val="20"/>
        </w:rPr>
      </w:pPr>
      <w:r w:rsidRPr="00175B33">
        <w:rPr>
          <w:rFonts w:ascii="Arial" w:hAnsi="Arial" w:cs="Arial"/>
          <w:sz w:val="20"/>
          <w:szCs w:val="20"/>
        </w:rPr>
        <w:t>Característica 2</w:t>
      </w:r>
      <w:r w:rsidRPr="00175B33" w:rsidR="00E523A8">
        <w:rPr>
          <w:rFonts w:ascii="Arial" w:hAnsi="Arial" w:cs="Arial"/>
          <w:sz w:val="20"/>
          <w:szCs w:val="20"/>
        </w:rPr>
        <w:t>3</w:t>
      </w:r>
      <w:r w:rsidRPr="00175B33">
        <w:rPr>
          <w:rFonts w:ascii="Arial" w:hAnsi="Arial" w:cs="Arial"/>
          <w:sz w:val="20"/>
          <w:szCs w:val="20"/>
        </w:rPr>
        <w:t xml:space="preserve">. </w:t>
      </w:r>
      <w:r w:rsidRPr="00175B33" w:rsidR="00E523A8">
        <w:rPr>
          <w:rFonts w:ascii="Arial" w:hAnsi="Arial" w:cs="Arial"/>
          <w:sz w:val="20"/>
          <w:szCs w:val="20"/>
        </w:rPr>
        <w:t>Resultados de aprendizaje</w:t>
      </w:r>
    </w:p>
    <w:tbl>
      <w:tblPr>
        <w:tblStyle w:val="Tablaconcuadrcula"/>
        <w:tblW w:w="0" w:type="auto"/>
        <w:tblLook w:val="04A0" w:firstRow="1" w:lastRow="0" w:firstColumn="1" w:lastColumn="0" w:noHBand="0" w:noVBand="1"/>
      </w:tblPr>
      <w:tblGrid>
        <w:gridCol w:w="8828"/>
      </w:tblGrid>
      <w:tr w:rsidRPr="00175B33" w:rsidR="00B379A5" w:rsidTr="02C17C20" w14:paraId="3874C417" w14:textId="77777777">
        <w:tc>
          <w:tcPr>
            <w:tcW w:w="8828" w:type="dxa"/>
            <w:tcBorders>
              <w:top w:val="nil"/>
            </w:tcBorders>
            <w:shd w:val="clear" w:color="auto" w:fill="44697D"/>
          </w:tcPr>
          <w:p w:rsidRPr="00175B33" w:rsidR="00B379A5" w:rsidP="00175B33" w:rsidRDefault="00085F04" w14:paraId="2A7A7F5C" w14:textId="2306FBFD">
            <w:pPr>
              <w:spacing w:line="276" w:lineRule="auto"/>
              <w:jc w:val="center"/>
              <w:rPr>
                <w:rFonts w:ascii="Arial" w:hAnsi="Arial" w:cs="Arial"/>
                <w:color w:val="FF0000"/>
                <w:sz w:val="20"/>
                <w:szCs w:val="20"/>
              </w:rPr>
            </w:pPr>
            <w:r w:rsidRPr="00175B33">
              <w:rPr>
                <w:rFonts w:ascii="Arial" w:hAnsi="Arial" w:cs="Arial"/>
                <w:color w:val="FFFFFF" w:themeColor="background1"/>
                <w:sz w:val="20"/>
                <w:szCs w:val="20"/>
              </w:rPr>
              <w:t>Análisis</w:t>
            </w:r>
          </w:p>
        </w:tc>
      </w:tr>
      <w:tr w:rsidRPr="00175B33" w:rsidR="00B379A5" w:rsidTr="02C17C20" w14:paraId="3BEF6BB0" w14:textId="77777777">
        <w:tc>
          <w:tcPr>
            <w:tcW w:w="8828" w:type="dxa"/>
            <w:shd w:val="clear" w:color="auto" w:fill="auto"/>
          </w:tcPr>
          <w:p w:rsidRPr="00175B33" w:rsidR="00EE08DC" w:rsidP="00175B33" w:rsidRDefault="00EE08DC" w14:paraId="70BF6EB6" w14:textId="77777777">
            <w:pPr>
              <w:spacing w:line="276" w:lineRule="auto"/>
              <w:jc w:val="both"/>
              <w:rPr>
                <w:rFonts w:ascii="Arial" w:hAnsi="Arial" w:cs="Arial"/>
                <w:sz w:val="20"/>
                <w:szCs w:val="20"/>
              </w:rPr>
            </w:pPr>
            <w:r w:rsidRPr="00175B33">
              <w:rPr>
                <w:rFonts w:ascii="Arial" w:hAnsi="Arial" w:cs="Arial"/>
                <w:sz w:val="20"/>
                <w:szCs w:val="20"/>
              </w:rPr>
              <w:t xml:space="preserve">La Fundación Universitaria Compensar establece políticas claras para la formulación, evaluación y mejora continua de los resultados de aprendizaje en sus programas académicos. Estas directrices se detallan en documentos institucionales como la "Política Académica: Lineamientos Curriculares" y el "Sistema de Aseguramiento de la Calidad y Modelo de Autoevaluación". En el Capítulo 2 de los Lineamientos Curriculares, específicamente en el Artículo 2.1, se definen los principios para diseñar resultados de aprendizaje alineados con las competencias del programa. El Artículo 2.3 describe los mecanismos para su evaluación y mejora continua, incluyendo procesos de retroalimentación y actualización curricular. Por su parte, el Capítulo 3 del Modelo de Autoevaluación, en los Artículos 3.2 y 3.4, detalla los procedimientos para la evaluación sistemática de los resultados de aprendizaje y las estrategias para implementar mejoras basadas en estos hallazgos. </w:t>
            </w:r>
          </w:p>
          <w:p w:rsidRPr="00175B33" w:rsidR="00EE08DC" w:rsidP="00175B33" w:rsidRDefault="00EE08DC" w14:paraId="596D7F59" w14:textId="77777777">
            <w:pPr>
              <w:spacing w:line="276" w:lineRule="auto"/>
              <w:jc w:val="both"/>
              <w:rPr>
                <w:rFonts w:ascii="Arial" w:hAnsi="Arial" w:cs="Arial"/>
                <w:sz w:val="20"/>
                <w:szCs w:val="20"/>
              </w:rPr>
            </w:pPr>
          </w:p>
          <w:p w:rsidRPr="00175B33" w:rsidR="00EE08DC" w:rsidP="00175B33" w:rsidRDefault="00EE08DC" w14:paraId="7B0730ED" w14:textId="77777777">
            <w:pPr>
              <w:spacing w:line="276" w:lineRule="auto"/>
              <w:jc w:val="both"/>
              <w:rPr>
                <w:rFonts w:ascii="Arial" w:hAnsi="Arial" w:cs="Arial"/>
                <w:sz w:val="20"/>
                <w:szCs w:val="20"/>
              </w:rPr>
            </w:pPr>
            <w:r w:rsidRPr="00175B33">
              <w:rPr>
                <w:rFonts w:ascii="Arial" w:hAnsi="Arial" w:cs="Arial"/>
                <w:sz w:val="20"/>
                <w:szCs w:val="20"/>
              </w:rPr>
              <w:t>Este enfoque se desarrolla en un ciclo continuo que abarca planificación, implementación, evaluación y ajuste, asegurando que los resultados de aprendizaje se diseñen, implementen y evalúen eficazmente, permitiendo identificar áreas de mejora que se incorporan en la planificación curricular, cerrando así el ciclo de mejora continua.</w:t>
            </w:r>
          </w:p>
          <w:p w:rsidRPr="00175B33" w:rsidR="00EE08DC" w:rsidP="02C17C20" w:rsidRDefault="00EE08DC" w14:paraId="34D4F5D2" w14:textId="65953FB8">
            <w:pPr>
              <w:spacing w:line="276" w:lineRule="auto"/>
              <w:jc w:val="both"/>
              <w:rPr>
                <w:rFonts w:ascii="Arial" w:hAnsi="Arial" w:cs="Arial"/>
                <w:b/>
                <w:bCs/>
                <w:sz w:val="20"/>
                <w:szCs w:val="20"/>
              </w:rPr>
            </w:pPr>
          </w:p>
          <w:p w:rsidRPr="00175B33" w:rsidR="00EE08DC" w:rsidP="00175B33" w:rsidRDefault="00EE08DC" w14:paraId="6D012424" w14:textId="36E61C35">
            <w:pPr>
              <w:spacing w:line="276" w:lineRule="auto"/>
              <w:jc w:val="both"/>
              <w:rPr>
                <w:rFonts w:ascii="Arial" w:hAnsi="Arial" w:cs="Arial"/>
                <w:sz w:val="20"/>
                <w:szCs w:val="20"/>
              </w:rPr>
            </w:pPr>
            <w:r w:rsidRPr="00175B33">
              <w:rPr>
                <w:rFonts w:ascii="Arial" w:hAnsi="Arial" w:cs="Arial"/>
                <w:sz w:val="20"/>
                <w:szCs w:val="20"/>
              </w:rPr>
              <w:t xml:space="preserve">La Fundación Universitaria Compensar ha implementado un Sistema de Evaluación de Resultados de Aprendizaje (SERA) en su programa de Ingeniería de Sistemas. Este sistema permite valorar el nivel de logro de los resultados de aprendizaje esperados en relación con las competencias y el perfil de formación de los estudiantes. </w:t>
            </w:r>
          </w:p>
          <w:p w:rsidRPr="00175B33" w:rsidR="00EE08DC" w:rsidP="00175B33" w:rsidRDefault="00EE08DC" w14:paraId="0BB23E94" w14:textId="77777777">
            <w:pPr>
              <w:spacing w:line="276" w:lineRule="auto"/>
              <w:jc w:val="both"/>
              <w:rPr>
                <w:rFonts w:ascii="Arial" w:hAnsi="Arial" w:cs="Arial"/>
                <w:sz w:val="20"/>
                <w:szCs w:val="20"/>
              </w:rPr>
            </w:pPr>
          </w:p>
          <w:p w:rsidRPr="00175B33" w:rsidR="00EE08DC" w:rsidP="00175B33" w:rsidRDefault="00EE08DC" w14:paraId="5FD465A6" w14:textId="77777777">
            <w:pPr>
              <w:spacing w:line="276" w:lineRule="auto"/>
              <w:jc w:val="both"/>
              <w:rPr>
                <w:rFonts w:ascii="Arial" w:hAnsi="Arial" w:cs="Arial"/>
                <w:sz w:val="20"/>
                <w:szCs w:val="20"/>
              </w:rPr>
            </w:pPr>
            <w:r w:rsidRPr="00175B33">
              <w:rPr>
                <w:rFonts w:ascii="Arial" w:hAnsi="Arial" w:cs="Arial"/>
                <w:sz w:val="20"/>
                <w:szCs w:val="20"/>
              </w:rPr>
              <w:t>El SERA utiliza diversos instrumentos de evaluación, como rúbricas, listas de cotejo, matrices de evaluación y portafolios, para medir el desempeño de los estudiantes. La evaluación se realiza de manera continua y global, con un enfoque formativo que busca retroalimentar al estudiante y promover su mejora continua.</w:t>
            </w:r>
          </w:p>
          <w:p w:rsidRPr="00175B33" w:rsidR="00EE08DC" w:rsidP="00175B33" w:rsidRDefault="00EE08DC" w14:paraId="2FEE6405" w14:textId="77777777">
            <w:pPr>
              <w:spacing w:line="276" w:lineRule="auto"/>
              <w:jc w:val="both"/>
              <w:rPr>
                <w:rFonts w:ascii="Arial" w:hAnsi="Arial" w:cs="Arial"/>
                <w:b/>
                <w:bCs/>
                <w:sz w:val="20"/>
                <w:szCs w:val="20"/>
              </w:rPr>
            </w:pPr>
          </w:p>
          <w:p w:rsidRPr="00175B33" w:rsidR="00EE08DC" w:rsidP="00175B33" w:rsidRDefault="00EE08DC" w14:paraId="18982EC6" w14:textId="50177B9F">
            <w:pPr>
              <w:spacing w:line="276" w:lineRule="auto"/>
              <w:jc w:val="both"/>
              <w:rPr>
                <w:rFonts w:ascii="Arial" w:hAnsi="Arial" w:cs="Arial"/>
                <w:sz w:val="20"/>
                <w:szCs w:val="20"/>
              </w:rPr>
            </w:pPr>
            <w:r w:rsidRPr="00175B33">
              <w:rPr>
                <w:rFonts w:ascii="Arial" w:hAnsi="Arial" w:cs="Arial"/>
                <w:sz w:val="20"/>
                <w:szCs w:val="20"/>
              </w:rPr>
              <w:t>Los resultados obtenidos de estas evaluaciones permiten identificar la efectividad y pertinencia del diseño curricular del programa de Ingeniería de Sistemas, facilitando la implementación de ajustes tanto en el currículo como en las metodologías de enseñanza-aprendizaje. Estos ajustes se realizan de manera periódica, en alineación con los comités curriculares del programa, con el objetivo de mejorar continuamente el proceso formativo y asegurar el logro de los resultados de aprendizaje esperados.</w:t>
            </w:r>
          </w:p>
          <w:p w:rsidRPr="00175B33" w:rsidR="004E6CF8" w:rsidP="02C17C20" w:rsidRDefault="00EE08DC" w14:paraId="2AD4ACA1" w14:textId="2D40736F">
            <w:pPr>
              <w:spacing w:line="276" w:lineRule="auto"/>
              <w:jc w:val="both"/>
              <w:rPr>
                <w:rFonts w:ascii="Arial" w:hAnsi="Arial" w:cs="Arial"/>
                <w:sz w:val="20"/>
                <w:szCs w:val="20"/>
              </w:rPr>
            </w:pPr>
            <w:r w:rsidRPr="02C17C20">
              <w:rPr>
                <w:rFonts w:ascii="Arial" w:hAnsi="Arial" w:cs="Arial"/>
                <w:sz w:val="20"/>
                <w:szCs w:val="20"/>
              </w:rPr>
              <w:t>El sistema integral de evaluación en el programa de Ingeniería de Sistemas no solo mide el desempeño de los estudiantes, sino que también sirve como herramienta para la mejora continua del currículo y las metodologías de enseñanza, garantizando una formación de calidad y pertinente para sus estudiantes.</w:t>
            </w:r>
          </w:p>
        </w:tc>
      </w:tr>
    </w:tbl>
    <w:p w:rsidRPr="00175B33" w:rsidR="00B379A5" w:rsidP="00175B33" w:rsidRDefault="00B379A5" w14:paraId="6B03188D" w14:textId="77777777">
      <w:pPr>
        <w:spacing w:line="276" w:lineRule="auto"/>
        <w:jc w:val="both"/>
        <w:rPr>
          <w:rFonts w:ascii="Arial" w:hAnsi="Arial" w:cs="Arial"/>
          <w:color w:val="FF0000"/>
          <w:sz w:val="20"/>
          <w:szCs w:val="20"/>
        </w:rPr>
      </w:pPr>
    </w:p>
    <w:p w:rsidRPr="00175B33" w:rsidR="00EE08DC" w:rsidP="00175B33" w:rsidRDefault="00EE08DC" w14:paraId="523DEDE3" w14:textId="77777777">
      <w:pPr>
        <w:pStyle w:val="Subtitulo2"/>
        <w:spacing w:line="276" w:lineRule="auto"/>
        <w:rPr>
          <w:rFonts w:ascii="Arial" w:hAnsi="Arial" w:cs="Arial"/>
          <w:sz w:val="20"/>
          <w:szCs w:val="20"/>
        </w:rPr>
      </w:pPr>
      <w:r w:rsidRPr="00175B33">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EE08DC" w:rsidTr="6BE809C0" w14:paraId="7EBABEC0" w14:textId="77777777">
        <w:trPr>
          <w:trHeight w:val="467"/>
        </w:trPr>
        <w:tc>
          <w:tcPr>
            <w:tcW w:w="4417" w:type="dxa"/>
            <w:shd w:val="clear" w:color="auto" w:fill="1F4E79" w:themeFill="accent1" w:themeFillShade="80"/>
            <w:vAlign w:val="center"/>
          </w:tcPr>
          <w:p w:rsidRPr="00175B33" w:rsidR="00EE08DC" w:rsidP="00175B33" w:rsidRDefault="00EE08DC" w14:paraId="2CDC0D7C"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EE08DC" w:rsidP="00175B33" w:rsidRDefault="00EE08DC" w14:paraId="10FE16BB"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EE08DC" w:rsidTr="6BE809C0" w14:paraId="09DE8C87" w14:textId="77777777">
        <w:trPr>
          <w:trHeight w:val="480"/>
        </w:trPr>
        <w:tc>
          <w:tcPr>
            <w:tcW w:w="4417" w:type="dxa"/>
            <w:vAlign w:val="center"/>
          </w:tcPr>
          <w:p w:rsidRPr="00175B33" w:rsidR="00EE08DC" w:rsidP="00175B33" w:rsidRDefault="7575CA80" w14:paraId="5D34BC24" w14:textId="6C89ABD5">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3,5</w:t>
            </w:r>
          </w:p>
        </w:tc>
        <w:tc>
          <w:tcPr>
            <w:tcW w:w="4417" w:type="dxa"/>
            <w:vAlign w:val="center"/>
          </w:tcPr>
          <w:p w:rsidRPr="00175B33" w:rsidR="00EE08DC" w:rsidP="00175B33" w:rsidRDefault="7575CA80" w14:paraId="4B229C9A" w14:textId="75940C5D">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aceptablemente</w:t>
            </w:r>
          </w:p>
        </w:tc>
      </w:tr>
    </w:tbl>
    <w:p w:rsidRPr="00175B33" w:rsidR="00EE08DC" w:rsidP="00175B33" w:rsidRDefault="00EE08DC" w14:paraId="39C1BC95" w14:textId="77777777">
      <w:pPr>
        <w:pStyle w:val="Subtitulo2"/>
        <w:spacing w:line="276" w:lineRule="auto"/>
        <w:rPr>
          <w:rFonts w:ascii="Arial" w:hAnsi="Arial" w:cs="Arial"/>
          <w:sz w:val="20"/>
          <w:szCs w:val="20"/>
        </w:rPr>
      </w:pPr>
    </w:p>
    <w:p w:rsidRPr="00175B33" w:rsidR="00E523A8" w:rsidP="00175B33" w:rsidRDefault="00E523A8" w14:paraId="6DE0C9B2" w14:textId="19EDD5B8">
      <w:pPr>
        <w:pStyle w:val="Subtitulo2"/>
        <w:spacing w:line="276" w:lineRule="auto"/>
        <w:rPr>
          <w:rFonts w:ascii="Arial" w:hAnsi="Arial" w:cs="Arial"/>
          <w:sz w:val="20"/>
          <w:szCs w:val="20"/>
        </w:rPr>
      </w:pPr>
      <w:r w:rsidRPr="00175B33">
        <w:rPr>
          <w:rFonts w:ascii="Arial" w:hAnsi="Arial" w:cs="Arial"/>
          <w:sz w:val="20"/>
          <w:szCs w:val="20"/>
        </w:rPr>
        <w:t>Característica 2</w:t>
      </w:r>
      <w:r w:rsidRPr="00175B33" w:rsidR="0024280A">
        <w:rPr>
          <w:rFonts w:ascii="Arial" w:hAnsi="Arial" w:cs="Arial"/>
          <w:sz w:val="20"/>
          <w:szCs w:val="20"/>
        </w:rPr>
        <w:t>4</w:t>
      </w:r>
      <w:r w:rsidRPr="00175B33">
        <w:rPr>
          <w:rFonts w:ascii="Arial" w:hAnsi="Arial" w:cs="Arial"/>
          <w:sz w:val="20"/>
          <w:szCs w:val="20"/>
        </w:rPr>
        <w:t>. Competencias</w:t>
      </w:r>
    </w:p>
    <w:tbl>
      <w:tblPr>
        <w:tblStyle w:val="Tablaconcuadrcula"/>
        <w:tblW w:w="0" w:type="auto"/>
        <w:tblLook w:val="04A0" w:firstRow="1" w:lastRow="0" w:firstColumn="1" w:lastColumn="0" w:noHBand="0" w:noVBand="1"/>
      </w:tblPr>
      <w:tblGrid>
        <w:gridCol w:w="8828"/>
      </w:tblGrid>
      <w:tr w:rsidRPr="00175B33" w:rsidR="00E523A8" w:rsidTr="4AFAC56E" w14:paraId="392FB3A3" w14:textId="77777777">
        <w:tc>
          <w:tcPr>
            <w:tcW w:w="8828" w:type="dxa"/>
            <w:tcBorders>
              <w:top w:val="nil"/>
            </w:tcBorders>
            <w:shd w:val="clear" w:color="auto" w:fill="44697D"/>
          </w:tcPr>
          <w:p w:rsidRPr="00175B33" w:rsidR="00E523A8" w:rsidP="00175B33" w:rsidRDefault="00961ED9" w14:paraId="4E088DAB" w14:textId="016F6240">
            <w:pPr>
              <w:spacing w:line="276" w:lineRule="auto"/>
              <w:jc w:val="center"/>
              <w:rPr>
                <w:rFonts w:ascii="Arial" w:hAnsi="Arial" w:cs="Arial"/>
                <w:color w:val="FF0000"/>
                <w:sz w:val="20"/>
                <w:szCs w:val="20"/>
              </w:rPr>
            </w:pPr>
            <w:r w:rsidRPr="00175B33">
              <w:rPr>
                <w:rFonts w:ascii="Arial" w:hAnsi="Arial" w:cs="Arial"/>
                <w:color w:val="FFFFFF" w:themeColor="background1"/>
                <w:sz w:val="20"/>
                <w:szCs w:val="20"/>
              </w:rPr>
              <w:t>A</w:t>
            </w:r>
            <w:r w:rsidRPr="00175B33" w:rsidR="00085F04">
              <w:rPr>
                <w:rFonts w:ascii="Arial" w:hAnsi="Arial" w:cs="Arial"/>
                <w:color w:val="FFFFFF" w:themeColor="background1"/>
                <w:sz w:val="20"/>
                <w:szCs w:val="20"/>
              </w:rPr>
              <w:t>nálisis</w:t>
            </w:r>
          </w:p>
        </w:tc>
      </w:tr>
      <w:tr w:rsidRPr="00175B33" w:rsidR="00E523A8" w:rsidTr="4AFAC56E" w14:paraId="724AD869" w14:textId="77777777">
        <w:tc>
          <w:tcPr>
            <w:tcW w:w="8828" w:type="dxa"/>
            <w:shd w:val="clear" w:color="auto" w:fill="auto"/>
          </w:tcPr>
          <w:p w:rsidRPr="00175B33" w:rsidR="00EE08DC" w:rsidP="00175B33" w:rsidRDefault="00EE08DC" w14:paraId="1DAF9057" w14:textId="64FD2E22">
            <w:pPr>
              <w:spacing w:line="276" w:lineRule="auto"/>
              <w:jc w:val="both"/>
              <w:rPr>
                <w:rFonts w:ascii="Arial" w:hAnsi="Arial" w:cs="Arial"/>
                <w:sz w:val="20"/>
                <w:szCs w:val="20"/>
              </w:rPr>
            </w:pPr>
            <w:r w:rsidRPr="02C17C20">
              <w:rPr>
                <w:rFonts w:ascii="Arial" w:hAnsi="Arial" w:cs="Arial"/>
                <w:sz w:val="20"/>
                <w:szCs w:val="20"/>
              </w:rPr>
              <w:t>El perfil de formación del programa de Ingeniería de Sistemas de la Fundación Universitaria Compensar define explícitamente las competencias que se espera desarrollar en los estudiantes, asegurando coherencia con el nivel de formación, los resultados de aprendizaje y los demás aspectos curriculares del programa. Según el Proyecto Educativo del Programa (PEP), el ingeniero de sistemas es competente en todas las etapas del ciclo de vida de la ingeniería, incluyendo requerimientos, análisis, diseño, arquitectura, implementación, pruebas, gestión de todos los procesos informáticos. Además, posee habilidades para administrar tiempos, recursos y procesos de manera efectiva, garantizando la finalización exitosa de proyectos empresariales.</w:t>
            </w:r>
          </w:p>
          <w:p w:rsidRPr="00175B33" w:rsidR="00EE08DC" w:rsidP="00175B33" w:rsidRDefault="00EE08DC" w14:paraId="22158B00" w14:textId="77777777">
            <w:pPr>
              <w:spacing w:line="276" w:lineRule="auto"/>
              <w:jc w:val="both"/>
              <w:rPr>
                <w:rFonts w:ascii="Arial" w:hAnsi="Arial" w:cs="Arial"/>
                <w:sz w:val="20"/>
                <w:szCs w:val="20"/>
              </w:rPr>
            </w:pPr>
          </w:p>
          <w:p w:rsidRPr="00175B33" w:rsidR="00EE08DC" w:rsidP="00175B33" w:rsidRDefault="00EE08DC" w14:paraId="2B6FBB2A" w14:textId="2F8248F5">
            <w:pPr>
              <w:spacing w:line="276" w:lineRule="auto"/>
              <w:jc w:val="both"/>
              <w:rPr>
                <w:rFonts w:ascii="Arial" w:hAnsi="Arial" w:cs="Arial"/>
                <w:sz w:val="20"/>
                <w:szCs w:val="20"/>
              </w:rPr>
            </w:pPr>
            <w:r w:rsidRPr="00175B33">
              <w:rPr>
                <w:rFonts w:ascii="Arial" w:hAnsi="Arial" w:cs="Arial"/>
                <w:sz w:val="20"/>
                <w:szCs w:val="20"/>
              </w:rPr>
              <w:t>Estas competencias están alineadas con los resultados de aprendizaje establecidos en el plan de estudios y se integran en las políticas académicas y lineamientos curriculares de la institución, promoviendo una formación integral y pertinente para el entorno profesional actual.</w:t>
            </w:r>
          </w:p>
          <w:p w:rsidRPr="00175B33" w:rsidR="00EE08DC" w:rsidP="00175B33" w:rsidRDefault="00EE08DC" w14:paraId="65DAF07E" w14:textId="77777777">
            <w:pPr>
              <w:spacing w:line="276" w:lineRule="auto"/>
              <w:jc w:val="both"/>
              <w:rPr>
                <w:rFonts w:ascii="Arial" w:hAnsi="Arial" w:cs="Arial"/>
                <w:sz w:val="20"/>
                <w:szCs w:val="20"/>
              </w:rPr>
            </w:pPr>
          </w:p>
          <w:p w:rsidRPr="00175B33" w:rsidR="00EE08DC" w:rsidP="00175B33" w:rsidRDefault="00EE08DC" w14:paraId="07DC57DE" w14:textId="77777777">
            <w:pPr>
              <w:spacing w:line="276" w:lineRule="auto"/>
              <w:jc w:val="both"/>
              <w:rPr>
                <w:rFonts w:ascii="Arial" w:hAnsi="Arial" w:cs="Arial"/>
                <w:sz w:val="20"/>
                <w:szCs w:val="20"/>
              </w:rPr>
            </w:pPr>
            <w:r w:rsidRPr="00175B33">
              <w:rPr>
                <w:rFonts w:ascii="Arial" w:hAnsi="Arial" w:cs="Arial"/>
                <w:sz w:val="20"/>
                <w:szCs w:val="20"/>
              </w:rPr>
              <w:t xml:space="preserve">Del mismo modo, el programa de Ingeniería de Sistemas de la Fundación Universitaria Compensar implementa diversas estrategias para desarrollar las competencias de sus estudiantes, destacándose el Aprendizaje Basado en Proyectos (ABP), que permite aplicar conocimientos teóricos en situaciones prácticas, fomentando habilidades de resolución de problemas y trabajo en equipo. Además, se realiza una actualización curricular continua para incorporar las últimas tendencias tecnológicas y responder a las demandas del mercado laboral, asegurando la pertinencia de la formación impartida. Se ofrecen espacios de formación en habilidades blandas como liderazgo, comunicación y trabajo en equipo, esenciales para el desempeño profesional efectivo. </w:t>
            </w:r>
          </w:p>
          <w:p w:rsidRPr="00175B33" w:rsidR="00EE08DC" w:rsidP="00175B33" w:rsidRDefault="00EE08DC" w14:paraId="0CAAFD00" w14:textId="77777777">
            <w:pPr>
              <w:spacing w:line="276" w:lineRule="auto"/>
              <w:jc w:val="both"/>
              <w:rPr>
                <w:rFonts w:ascii="Arial" w:hAnsi="Arial" w:cs="Arial"/>
                <w:sz w:val="20"/>
                <w:szCs w:val="20"/>
              </w:rPr>
            </w:pPr>
          </w:p>
          <w:p w:rsidRPr="00175B33" w:rsidR="00EE08DC" w:rsidP="00175B33" w:rsidRDefault="00EE08DC" w14:paraId="68D5E914" w14:textId="2B2384D1">
            <w:pPr>
              <w:spacing w:line="276" w:lineRule="auto"/>
              <w:jc w:val="both"/>
              <w:rPr>
                <w:rFonts w:ascii="Arial" w:hAnsi="Arial" w:cs="Arial"/>
                <w:sz w:val="20"/>
                <w:szCs w:val="20"/>
              </w:rPr>
            </w:pPr>
            <w:r w:rsidRPr="02C17C20">
              <w:rPr>
                <w:rFonts w:ascii="Arial" w:hAnsi="Arial" w:cs="Arial"/>
                <w:sz w:val="20"/>
                <w:szCs w:val="20"/>
              </w:rPr>
              <w:t>La institución mantiene convenios con diversas empresas, facilitando prácticas profesionales que brindan experiencia real y fortalecen la empleabilidad de los egresados.</w:t>
            </w:r>
          </w:p>
          <w:p w:rsidR="02C17C20" w:rsidP="02C17C20" w:rsidRDefault="02C17C20" w14:paraId="27294B3E" w14:textId="584252A4">
            <w:pPr>
              <w:spacing w:line="276" w:lineRule="auto"/>
              <w:jc w:val="both"/>
              <w:rPr>
                <w:rFonts w:ascii="Arial" w:hAnsi="Arial" w:cs="Arial"/>
                <w:sz w:val="20"/>
                <w:szCs w:val="20"/>
              </w:rPr>
            </w:pPr>
          </w:p>
          <w:p w:rsidR="707E4E9D" w:rsidP="02C17C20" w:rsidRDefault="707E4E9D" w14:paraId="17AD89CD" w14:textId="5EEFCA91">
            <w:pPr>
              <w:spacing w:line="276" w:lineRule="auto"/>
              <w:jc w:val="both"/>
            </w:pPr>
            <w:r w:rsidRPr="02C17C20">
              <w:rPr>
                <w:rFonts w:ascii="Arial" w:hAnsi="Arial" w:cs="Arial"/>
                <w:sz w:val="20"/>
                <w:szCs w:val="20"/>
              </w:rPr>
              <w:t>Principalmente se desarrollan las siguientes estrategias por ciclo formativo:</w:t>
            </w:r>
          </w:p>
          <w:p w:rsidR="02C17C20" w:rsidP="02C17C20" w:rsidRDefault="02C17C20" w14:paraId="03B4A191" w14:textId="1D611825">
            <w:pPr>
              <w:spacing w:line="276" w:lineRule="auto"/>
              <w:jc w:val="both"/>
              <w:rPr>
                <w:rFonts w:ascii="Arial" w:hAnsi="Arial" w:cs="Arial"/>
                <w:sz w:val="20"/>
                <w:szCs w:val="20"/>
              </w:rPr>
            </w:pPr>
          </w:p>
          <w:p w:rsidR="707E4E9D" w:rsidP="02C17C20" w:rsidRDefault="707E4E9D" w14:paraId="62384DA1" w14:textId="6AD77AA4">
            <w:pPr>
              <w:spacing w:line="276" w:lineRule="auto"/>
              <w:jc w:val="both"/>
            </w:pPr>
            <w:r w:rsidRPr="02C17C20">
              <w:rPr>
                <w:rFonts w:ascii="Arial" w:hAnsi="Arial" w:cs="Arial"/>
                <w:sz w:val="20"/>
                <w:szCs w:val="20"/>
              </w:rPr>
              <w:t xml:space="preserve">Técnico: Una línea de aprendizaje centrada en la gestión de base de datos, compuesta por 4 asignaturas a lo largo de los 4 semestres y complementada con certificaciones internacionales como Oracle que ayudan al estudiante alinearse a especificaciones técnicas explicitas del mercado. </w:t>
            </w:r>
          </w:p>
          <w:p w:rsidR="02C17C20" w:rsidP="02C17C20" w:rsidRDefault="02C17C20" w14:paraId="1914DBE7" w14:textId="28FF6E4E">
            <w:pPr>
              <w:spacing w:line="276" w:lineRule="auto"/>
              <w:jc w:val="both"/>
              <w:rPr>
                <w:rFonts w:ascii="Arial" w:hAnsi="Arial" w:cs="Arial"/>
                <w:sz w:val="20"/>
                <w:szCs w:val="20"/>
              </w:rPr>
            </w:pPr>
          </w:p>
          <w:p w:rsidR="707E4E9D" w:rsidP="02C17C20" w:rsidRDefault="707E4E9D" w14:paraId="031D7AB0" w14:textId="342AA3CB">
            <w:pPr>
              <w:spacing w:line="276" w:lineRule="auto"/>
              <w:jc w:val="both"/>
            </w:pPr>
            <w:r w:rsidRPr="02C17C20">
              <w:rPr>
                <w:rFonts w:ascii="Arial" w:hAnsi="Arial" w:cs="Arial"/>
                <w:sz w:val="20"/>
                <w:szCs w:val="20"/>
              </w:rPr>
              <w:t>Tecnólogo: Una vez construido un marco conceptual y práctico de la gestión de base de datos, se articulan los cursos hacia el análisis, diseño y desarrollo de sistemas de información que permitan el acceso, visualización y gestión de los datos de manera local o web, agregando valor a la toma de decisiones en las organizaciones.</w:t>
            </w:r>
          </w:p>
          <w:p w:rsidR="02C17C20" w:rsidP="02C17C20" w:rsidRDefault="02C17C20" w14:paraId="4254CB0B" w14:textId="16680A14">
            <w:pPr>
              <w:spacing w:line="276" w:lineRule="auto"/>
              <w:jc w:val="both"/>
              <w:rPr>
                <w:rFonts w:ascii="Arial" w:hAnsi="Arial" w:cs="Arial"/>
                <w:sz w:val="20"/>
                <w:szCs w:val="20"/>
              </w:rPr>
            </w:pPr>
          </w:p>
          <w:p w:rsidR="707E4E9D" w:rsidP="02C17C20" w:rsidRDefault="707E4E9D" w14:paraId="2C2F1E9C" w14:textId="1AE10B2C">
            <w:pPr>
              <w:spacing w:line="276" w:lineRule="auto"/>
              <w:jc w:val="both"/>
            </w:pPr>
            <w:r w:rsidRPr="02C17C20">
              <w:rPr>
                <w:rFonts w:ascii="Arial" w:hAnsi="Arial" w:cs="Arial"/>
                <w:sz w:val="20"/>
                <w:szCs w:val="20"/>
              </w:rPr>
              <w:t>Profesional: En este ciclo, se fortalece el liderazgo en proyectos de tecnologías de información y la investigación. Para lo cual, el programa orienta al estudiante a las dinámicas de control tecnológico empresarial y profundización en asignaturas de interés del estudiante.</w:t>
            </w:r>
          </w:p>
          <w:p w:rsidR="02C17C20" w:rsidP="0C7A9BCC" w:rsidRDefault="02C17C20" w14:paraId="3EFD9A54" w14:textId="307BAF41">
            <w:pPr>
              <w:spacing w:line="276" w:lineRule="auto"/>
              <w:jc w:val="both"/>
              <w:rPr>
                <w:rFonts w:ascii="Arial" w:hAnsi="Arial" w:cs="Arial"/>
                <w:color w:val="00B0F0"/>
                <w:sz w:val="20"/>
                <w:szCs w:val="20"/>
              </w:rPr>
            </w:pPr>
          </w:p>
          <w:p w:rsidR="04A01866" w:rsidP="0C7A9BCC" w:rsidRDefault="6D446826" w14:paraId="01AEC39A" w14:textId="73744E2E">
            <w:pPr>
              <w:spacing w:line="276" w:lineRule="auto"/>
              <w:jc w:val="both"/>
              <w:rPr>
                <w:rFonts w:ascii="Arial" w:hAnsi="Arial" w:cs="Arial"/>
                <w:sz w:val="20"/>
                <w:szCs w:val="20"/>
              </w:rPr>
            </w:pPr>
            <w:r w:rsidRPr="4AFAC56E">
              <w:rPr>
                <w:rFonts w:ascii="Arial" w:hAnsi="Arial" w:cs="Arial"/>
                <w:sz w:val="20"/>
                <w:szCs w:val="20"/>
              </w:rPr>
              <w:t>El análisis de los resultados de las pruebas TIT y Saber Pro es fundamental para valorar el desarrollo de las competencias genéricas y específicas de los estudiantes, así como para identificar fortalezas y aspectos por mejorar en los procesos de formación. Estos indicadores permiten a la institución realizar un seguimiento objetivo al logro de los resultados de aprendizaje, fortalecer la calidad académica del programa y orientar estrategias de mejora cont</w:t>
            </w:r>
            <w:r w:rsidRPr="4AFAC56E" w:rsidR="2B945C04">
              <w:rPr>
                <w:rFonts w:ascii="Arial" w:hAnsi="Arial" w:cs="Arial"/>
                <w:sz w:val="20"/>
                <w:szCs w:val="20"/>
              </w:rPr>
              <w:t>i</w:t>
            </w:r>
            <w:r w:rsidRPr="4AFAC56E">
              <w:rPr>
                <w:rFonts w:ascii="Arial" w:hAnsi="Arial" w:cs="Arial"/>
                <w:sz w:val="20"/>
                <w:szCs w:val="20"/>
              </w:rPr>
              <w:t>nua alineadas con los estándares nacionales de evaluación.</w:t>
            </w:r>
          </w:p>
          <w:p w:rsidR="0C7A9BCC" w:rsidP="0C7A9BCC" w:rsidRDefault="0C7A9BCC" w14:paraId="37AA170A" w14:textId="3EE9E9ED">
            <w:pPr>
              <w:spacing w:line="276" w:lineRule="auto"/>
              <w:jc w:val="both"/>
              <w:rPr>
                <w:rFonts w:ascii="Arial" w:hAnsi="Arial" w:cs="Arial"/>
                <w:sz w:val="20"/>
                <w:szCs w:val="20"/>
              </w:rPr>
            </w:pPr>
          </w:p>
          <w:p w:rsidR="3557DD3B" w:rsidP="0C7A9BCC" w:rsidRDefault="3557DD3B" w14:paraId="47EC78A6" w14:textId="220A8B4E">
            <w:pPr>
              <w:spacing w:line="276" w:lineRule="auto"/>
              <w:jc w:val="both"/>
              <w:rPr>
                <w:rFonts w:ascii="Arial" w:hAnsi="Arial" w:cs="Arial"/>
                <w:sz w:val="20"/>
                <w:szCs w:val="20"/>
              </w:rPr>
            </w:pPr>
            <w:r w:rsidRPr="0C7A9BCC">
              <w:rPr>
                <w:rFonts w:ascii="Arial" w:hAnsi="Arial" w:cs="Arial"/>
                <w:sz w:val="20"/>
                <w:szCs w:val="20"/>
              </w:rPr>
              <w:t>El análisis a la tabla de promedios d</w:t>
            </w:r>
            <w:r w:rsidRPr="0C7A9BCC" w:rsidR="49CE47CC">
              <w:rPr>
                <w:rFonts w:ascii="Arial" w:hAnsi="Arial" w:cs="Arial"/>
                <w:sz w:val="20"/>
                <w:szCs w:val="20"/>
              </w:rPr>
              <w:t xml:space="preserve">e estudiantes </w:t>
            </w:r>
            <w:r w:rsidRPr="0C7A9BCC">
              <w:rPr>
                <w:rFonts w:ascii="Arial" w:hAnsi="Arial" w:cs="Arial"/>
                <w:sz w:val="20"/>
                <w:szCs w:val="20"/>
              </w:rPr>
              <w:t xml:space="preserve">muestra una tendencia general de estabilidad, con ligeras variaciones en algunas cohortes. En la mayoría de los casos, los promedios se mantienen por encima de 3,5, lo cual indica un rendimiento académico aceptable. Se destaca una mejora sostenida en ciertos grupos, especialmente en aquellos que mostraban un menor desempeño en periodos anteriores. </w:t>
            </w:r>
            <w:r w:rsidRPr="0C7A9BCC" w:rsidR="06CCDA9B">
              <w:rPr>
                <w:rFonts w:ascii="Arial" w:hAnsi="Arial" w:cs="Arial"/>
                <w:sz w:val="20"/>
                <w:szCs w:val="20"/>
              </w:rPr>
              <w:t>L</w:t>
            </w:r>
            <w:r w:rsidRPr="0C7A9BCC">
              <w:rPr>
                <w:rFonts w:ascii="Arial" w:hAnsi="Arial" w:cs="Arial"/>
                <w:sz w:val="20"/>
                <w:szCs w:val="20"/>
              </w:rPr>
              <w:t>os valores más bajos observados en algunos casos específicos evidencian una oportunidad de mejora relacionada con el fortalecimiento de las estrategias de acompañamiento académico y apoyo personalizado, orientadas a garantizar la mejora continua del rendimiento estudiantil y a reducir posibles brechas en el aprendizaje.</w:t>
            </w:r>
          </w:p>
          <w:p w:rsidR="0C7A9BCC" w:rsidP="0C7A9BCC" w:rsidRDefault="0C7A9BCC" w14:paraId="31BF4063" w14:textId="4751C77A">
            <w:pPr>
              <w:spacing w:line="276" w:lineRule="auto"/>
              <w:jc w:val="both"/>
              <w:rPr>
                <w:rFonts w:ascii="Arial" w:hAnsi="Arial" w:cs="Arial"/>
                <w:sz w:val="20"/>
                <w:szCs w:val="20"/>
              </w:rPr>
            </w:pPr>
          </w:p>
          <w:p w:rsidR="7E7092CC" w:rsidP="0C7A9BCC" w:rsidRDefault="7AE5BE99" w14:paraId="3312CADB" w14:textId="707983C8">
            <w:pPr>
              <w:spacing w:line="276" w:lineRule="auto"/>
              <w:jc w:val="center"/>
            </w:pPr>
            <w:r>
              <w:rPr>
                <w:noProof/>
              </w:rPr>
              <w:drawing>
                <wp:inline distT="0" distB="0" distL="0" distR="0" wp14:anchorId="74F978B9" wp14:editId="34E7DC55">
                  <wp:extent cx="5060120" cy="1194920"/>
                  <wp:effectExtent l="0" t="0" r="0" b="0"/>
                  <wp:docPr id="147831949" name="Imagen 14783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060120" cy="1194920"/>
                          </a:xfrm>
                          <a:prstGeom prst="rect">
                            <a:avLst/>
                          </a:prstGeom>
                        </pic:spPr>
                      </pic:pic>
                    </a:graphicData>
                  </a:graphic>
                </wp:inline>
              </w:drawing>
            </w:r>
          </w:p>
          <w:p w:rsidR="4AFAC56E" w:rsidP="4AFAC56E" w:rsidRDefault="4AFAC56E" w14:paraId="11AE6B7B" w14:textId="1D6F3AB7">
            <w:pPr>
              <w:spacing w:line="276" w:lineRule="auto"/>
              <w:jc w:val="center"/>
            </w:pPr>
          </w:p>
          <w:p w:rsidRPr="00175B33" w:rsidR="004E6CF8" w:rsidP="0C7A9BCC" w:rsidRDefault="3BE8AB30" w14:paraId="59E73879" w14:textId="3BA1D822">
            <w:pPr>
              <w:pStyle w:val="Subtitulo2"/>
              <w:spacing w:line="276" w:lineRule="auto"/>
              <w:rPr>
                <w:rFonts w:ascii="Arial" w:hAnsi="Arial" w:eastAsia="Arial" w:cs="Arial"/>
                <w:b w:val="0"/>
                <w:bCs w:val="0"/>
                <w:sz w:val="20"/>
                <w:szCs w:val="20"/>
              </w:rPr>
            </w:pPr>
            <w:r w:rsidRPr="0C7A9BCC">
              <w:rPr>
                <w:rFonts w:ascii="Arial" w:hAnsi="Arial" w:eastAsia="Arial" w:cs="Arial"/>
                <w:b w:val="0"/>
                <w:bCs w:val="0"/>
                <w:sz w:val="20"/>
                <w:szCs w:val="20"/>
              </w:rPr>
              <w:t>El análisis de los resultados de las pruebas Saber Pro y T&amp;T muestra una tendencia positiva en varios de los indicadores evaluados. Se destaca un aumento en el porcentaje de presentación de estudiantes en 2023-1, lo que refleja un mayor compromiso institucional y estudiantil con estas evaluaciones. Este comportamiento sugiere un fortalecimiento en los procesos de formación y preparación para las pruebas, así como una mayor alineación del currículo con los estándares de evaluación nacional. Sin embargo, algunos resultados intermedios aún presentan variaciones, lo que representa una oportunidad para seguir consolidando estrategias pedagógicas que garanticen un desempeño más uniforme entre las cohortes.</w:t>
            </w:r>
          </w:p>
          <w:p w:rsidR="0C7A9BCC" w:rsidP="0C7A9BCC" w:rsidRDefault="0C7A9BCC" w14:paraId="2CE0C0C0" w14:textId="5B75E6E9">
            <w:pPr>
              <w:pStyle w:val="Subtitulo2"/>
              <w:spacing w:line="276" w:lineRule="auto"/>
              <w:rPr>
                <w:rFonts w:ascii="Arial" w:hAnsi="Arial" w:cs="Arial"/>
                <w:i/>
                <w:iCs/>
                <w:sz w:val="20"/>
                <w:szCs w:val="20"/>
              </w:rPr>
            </w:pPr>
          </w:p>
          <w:p w:rsidR="7E7092CC" w:rsidP="0C7A9BCC" w:rsidRDefault="62EE90E6" w14:paraId="29F906EF" w14:textId="382D71C3">
            <w:pPr>
              <w:spacing w:line="276" w:lineRule="auto"/>
              <w:jc w:val="center"/>
            </w:pPr>
            <w:r>
              <w:rPr>
                <w:noProof/>
              </w:rPr>
              <w:drawing>
                <wp:inline distT="0" distB="0" distL="0" distR="0" wp14:anchorId="7B52A1A6" wp14:editId="0454FFAD">
                  <wp:extent cx="5457825" cy="2819400"/>
                  <wp:effectExtent l="0" t="0" r="0" b="0"/>
                  <wp:docPr id="118996425" name="Imagen 118996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457825" cy="2819400"/>
                          </a:xfrm>
                          <a:prstGeom prst="rect">
                            <a:avLst/>
                          </a:prstGeom>
                        </pic:spPr>
                      </pic:pic>
                    </a:graphicData>
                  </a:graphic>
                </wp:inline>
              </w:drawing>
            </w:r>
          </w:p>
          <w:p w:rsidR="0C7A9BCC" w:rsidP="0C7A9BCC" w:rsidRDefault="0C7A9BCC" w14:paraId="42DDB630" w14:textId="6F0437A5">
            <w:pPr>
              <w:pStyle w:val="Subtitulo2"/>
              <w:spacing w:line="276" w:lineRule="auto"/>
              <w:rPr>
                <w:rFonts w:ascii="Arial" w:hAnsi="Arial" w:cs="Arial"/>
                <w:i/>
                <w:iCs/>
                <w:sz w:val="20"/>
                <w:szCs w:val="20"/>
              </w:rPr>
            </w:pPr>
          </w:p>
          <w:p w:rsidRPr="00175B33" w:rsidR="00490731" w:rsidP="00175B33" w:rsidRDefault="00A2666C" w14:paraId="5D4E14D0" w14:textId="77777777">
            <w:pPr>
              <w:pStyle w:val="Subtitulo2"/>
              <w:spacing w:line="276" w:lineRule="auto"/>
              <w:jc w:val="center"/>
              <w:rPr>
                <w:rFonts w:ascii="Arial" w:hAnsi="Arial" w:cs="Arial"/>
                <w:i/>
                <w:iCs/>
                <w:sz w:val="20"/>
                <w:szCs w:val="20"/>
              </w:rPr>
            </w:pPr>
            <w:r w:rsidRPr="00175B33">
              <w:rPr>
                <w:rFonts w:ascii="Arial" w:hAnsi="Arial" w:cs="Arial"/>
                <w:i/>
                <w:iCs/>
                <w:sz w:val="20"/>
                <w:szCs w:val="20"/>
              </w:rPr>
              <w:t>Resultado Encuesta:</w:t>
            </w:r>
          </w:p>
          <w:tbl>
            <w:tblPr>
              <w:tblStyle w:val="Tablaconcuadrcula"/>
              <w:tblW w:w="0" w:type="auto"/>
              <w:jc w:val="center"/>
              <w:tblLook w:val="04A0" w:firstRow="1" w:lastRow="0" w:firstColumn="1" w:lastColumn="0" w:noHBand="0" w:noVBand="1"/>
            </w:tblPr>
            <w:tblGrid>
              <w:gridCol w:w="3613"/>
              <w:gridCol w:w="1350"/>
              <w:gridCol w:w="1261"/>
              <w:gridCol w:w="1239"/>
              <w:gridCol w:w="1139"/>
            </w:tblGrid>
            <w:tr w:rsidRPr="00175B33" w:rsidR="006E5061" w:rsidTr="006E5061" w14:paraId="690C66F6" w14:textId="77777777">
              <w:trPr>
                <w:jc w:val="center"/>
              </w:trPr>
              <w:tc>
                <w:tcPr>
                  <w:tcW w:w="5030" w:type="dxa"/>
                  <w:shd w:val="clear" w:color="auto" w:fill="44546A" w:themeFill="text2"/>
                  <w:vAlign w:val="center"/>
                </w:tcPr>
                <w:p w:rsidRPr="00175B33" w:rsidR="006E5061" w:rsidP="00175B33" w:rsidRDefault="006E5061" w14:paraId="22B3DEAA"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Pregunta</w:t>
                  </w:r>
                </w:p>
              </w:tc>
              <w:tc>
                <w:tcPr>
                  <w:tcW w:w="1010" w:type="dxa"/>
                  <w:shd w:val="clear" w:color="auto" w:fill="44546A" w:themeFill="text2"/>
                  <w:vAlign w:val="center"/>
                </w:tcPr>
                <w:p w:rsidRPr="00175B33" w:rsidR="006E5061" w:rsidP="00175B33" w:rsidRDefault="006E5061" w14:paraId="6971EE21"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Estudiantes</w:t>
                  </w:r>
                </w:p>
              </w:tc>
              <w:tc>
                <w:tcPr>
                  <w:tcW w:w="948" w:type="dxa"/>
                  <w:shd w:val="clear" w:color="auto" w:fill="44546A" w:themeFill="text2"/>
                  <w:vAlign w:val="center"/>
                </w:tcPr>
                <w:p w:rsidRPr="00175B33" w:rsidR="006E5061" w:rsidP="00175B33" w:rsidRDefault="006E5061" w14:paraId="52C9680A"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Profesores</w:t>
                  </w:r>
                </w:p>
              </w:tc>
              <w:tc>
                <w:tcPr>
                  <w:tcW w:w="752" w:type="dxa"/>
                  <w:shd w:val="clear" w:color="auto" w:fill="44546A" w:themeFill="text2"/>
                </w:tcPr>
                <w:p w:rsidRPr="00175B33" w:rsidR="006E5061" w:rsidP="00175B33" w:rsidRDefault="006E5061" w14:paraId="636AADF9" w14:textId="4390E58F">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Egresados</w:t>
                  </w:r>
                </w:p>
              </w:tc>
              <w:tc>
                <w:tcPr>
                  <w:tcW w:w="862" w:type="dxa"/>
                  <w:shd w:val="clear" w:color="auto" w:fill="44546A" w:themeFill="text2"/>
                  <w:vAlign w:val="center"/>
                </w:tcPr>
                <w:p w:rsidRPr="00175B33" w:rsidR="006E5061" w:rsidP="00175B33" w:rsidRDefault="006E5061" w14:paraId="734CEC26" w14:textId="514F1F25">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Promedio</w:t>
                  </w:r>
                </w:p>
              </w:tc>
            </w:tr>
            <w:tr w:rsidRPr="00175B33" w:rsidR="006E5061" w:rsidTr="006E5061" w14:paraId="0C3B12F5" w14:textId="77777777">
              <w:trPr>
                <w:jc w:val="center"/>
              </w:trPr>
              <w:tc>
                <w:tcPr>
                  <w:tcW w:w="5030" w:type="dxa"/>
                  <w:vAlign w:val="center"/>
                </w:tcPr>
                <w:p w:rsidRPr="00175B33" w:rsidR="006E5061" w:rsidP="00175B33" w:rsidRDefault="006E5061" w14:paraId="1BD6E0A2" w14:textId="701275DF">
                  <w:pPr>
                    <w:pStyle w:val="Subtitulo2"/>
                    <w:spacing w:line="276" w:lineRule="auto"/>
                    <w:rPr>
                      <w:rFonts w:ascii="Arial" w:hAnsi="Arial" w:cs="Arial"/>
                      <w:b w:val="0"/>
                      <w:bCs w:val="0"/>
                      <w:i/>
                      <w:iCs/>
                      <w:sz w:val="20"/>
                      <w:szCs w:val="20"/>
                    </w:rPr>
                  </w:pPr>
                  <w:r w:rsidRPr="00175B33">
                    <w:rPr>
                      <w:rFonts w:ascii="Arial" w:hAnsi="Arial" w:cs="Arial"/>
                      <w:b w:val="0"/>
                      <w:bCs w:val="0"/>
                      <w:i/>
                      <w:iCs/>
                      <w:sz w:val="20"/>
                      <w:szCs w:val="20"/>
                    </w:rPr>
                    <w:t>Las estrategias de formación (</w:t>
                  </w:r>
                  <w:r w:rsidRPr="00175B33">
                    <w:rPr>
                      <w:rFonts w:ascii="Arial" w:hAnsi="Arial" w:cs="Arial"/>
                      <w:b w:val="0"/>
                      <w:bCs w:val="0"/>
                      <w:sz w:val="20"/>
                      <w:szCs w:val="20"/>
                    </w:rPr>
                    <w:t>Metodologías activas, prácticas, Proyectos Integrados de Competencias, Proyectos de Aula, Retos, COIL, visitas empresariales, entre otros) para el d</w:t>
                  </w:r>
                  <w:r w:rsidRPr="00175B33">
                    <w:rPr>
                      <w:rFonts w:ascii="Arial" w:hAnsi="Arial" w:cs="Arial"/>
                      <w:b w:val="0"/>
                      <w:bCs w:val="0"/>
                      <w:i/>
                      <w:iCs/>
                      <w:sz w:val="20"/>
                      <w:szCs w:val="20"/>
                    </w:rPr>
                    <w:t>esarrollo de competencias.</w:t>
                  </w:r>
                </w:p>
              </w:tc>
              <w:tc>
                <w:tcPr>
                  <w:tcW w:w="1010" w:type="dxa"/>
                  <w:vAlign w:val="center"/>
                </w:tcPr>
                <w:p w:rsidRPr="00175B33" w:rsidR="006E5061" w:rsidP="00175B33" w:rsidRDefault="006E5061" w14:paraId="1D746498" w14:textId="7DF46C0B">
                  <w:pPr>
                    <w:pStyle w:val="Subtitulo2"/>
                    <w:spacing w:line="276" w:lineRule="auto"/>
                    <w:rPr>
                      <w:rFonts w:ascii="Arial" w:hAnsi="Arial" w:cs="Arial"/>
                      <w:i/>
                      <w:iCs/>
                      <w:sz w:val="20"/>
                      <w:szCs w:val="20"/>
                    </w:rPr>
                  </w:pPr>
                  <w:r w:rsidRPr="00175B33">
                    <w:rPr>
                      <w:rFonts w:ascii="Arial" w:hAnsi="Arial" w:cs="Arial"/>
                      <w:color w:val="000000"/>
                      <w:sz w:val="20"/>
                      <w:szCs w:val="20"/>
                    </w:rPr>
                    <w:t>4,04</w:t>
                  </w:r>
                </w:p>
              </w:tc>
              <w:tc>
                <w:tcPr>
                  <w:tcW w:w="948" w:type="dxa"/>
                  <w:vAlign w:val="center"/>
                </w:tcPr>
                <w:p w:rsidRPr="00175B33" w:rsidR="006E5061" w:rsidP="00175B33" w:rsidRDefault="006E5061" w14:paraId="1543E879" w14:textId="35A9E6A1">
                  <w:pPr>
                    <w:pStyle w:val="Subtitulo2"/>
                    <w:spacing w:line="276" w:lineRule="auto"/>
                    <w:rPr>
                      <w:rFonts w:ascii="Arial" w:hAnsi="Arial" w:cs="Arial"/>
                      <w:i/>
                      <w:iCs/>
                      <w:sz w:val="20"/>
                      <w:szCs w:val="20"/>
                    </w:rPr>
                  </w:pPr>
                  <w:r w:rsidRPr="00175B33">
                    <w:rPr>
                      <w:rFonts w:ascii="Arial" w:hAnsi="Arial" w:cs="Arial"/>
                      <w:color w:val="000000"/>
                      <w:sz w:val="20"/>
                      <w:szCs w:val="20"/>
                    </w:rPr>
                    <w:t>4,27</w:t>
                  </w:r>
                </w:p>
              </w:tc>
              <w:tc>
                <w:tcPr>
                  <w:tcW w:w="752" w:type="dxa"/>
                  <w:vAlign w:val="center"/>
                </w:tcPr>
                <w:p w:rsidRPr="00175B33" w:rsidR="006E5061" w:rsidP="00175B33" w:rsidRDefault="006E5061" w14:paraId="556F4518" w14:textId="7D54AA03">
                  <w:pPr>
                    <w:pStyle w:val="Subtitulo2"/>
                    <w:spacing w:line="276" w:lineRule="auto"/>
                    <w:rPr>
                      <w:rFonts w:ascii="Arial" w:hAnsi="Arial" w:cs="Arial"/>
                      <w:color w:val="000000"/>
                      <w:sz w:val="20"/>
                      <w:szCs w:val="20"/>
                    </w:rPr>
                  </w:pPr>
                  <w:r w:rsidRPr="00175B33">
                    <w:rPr>
                      <w:rFonts w:ascii="Arial" w:hAnsi="Arial" w:cs="Arial"/>
                      <w:color w:val="000000"/>
                      <w:sz w:val="20"/>
                      <w:szCs w:val="20"/>
                    </w:rPr>
                    <w:t>3,86</w:t>
                  </w:r>
                </w:p>
              </w:tc>
              <w:tc>
                <w:tcPr>
                  <w:tcW w:w="862" w:type="dxa"/>
                  <w:vAlign w:val="center"/>
                </w:tcPr>
                <w:p w:rsidRPr="00175B33" w:rsidR="006E5061" w:rsidP="00175B33" w:rsidRDefault="006E5061" w14:paraId="5D3D1AD4" w14:textId="3EC32C7B">
                  <w:pPr>
                    <w:pStyle w:val="Subtitulo2"/>
                    <w:spacing w:line="276" w:lineRule="auto"/>
                    <w:rPr>
                      <w:rFonts w:ascii="Arial" w:hAnsi="Arial" w:cs="Arial"/>
                      <w:i/>
                      <w:iCs/>
                      <w:sz w:val="20"/>
                      <w:szCs w:val="20"/>
                    </w:rPr>
                  </w:pPr>
                  <w:r w:rsidRPr="00175B33">
                    <w:rPr>
                      <w:rFonts w:ascii="Arial" w:hAnsi="Arial" w:cs="Arial"/>
                      <w:color w:val="000000"/>
                      <w:sz w:val="20"/>
                      <w:szCs w:val="20"/>
                    </w:rPr>
                    <w:t>4,07</w:t>
                  </w:r>
                </w:p>
              </w:tc>
            </w:tr>
          </w:tbl>
          <w:p w:rsidRPr="00175B33" w:rsidR="00E523A8" w:rsidP="00175B33" w:rsidRDefault="00490731" w14:paraId="3A087A5B" w14:textId="3A3EFB66">
            <w:pPr>
              <w:pStyle w:val="Subtitulo2"/>
              <w:spacing w:line="276" w:lineRule="auto"/>
              <w:rPr>
                <w:rFonts w:ascii="Arial" w:hAnsi="Arial" w:cs="Arial"/>
                <w:color w:val="FF0000"/>
                <w:sz w:val="20"/>
                <w:szCs w:val="20"/>
              </w:rPr>
            </w:pPr>
            <w:r w:rsidRPr="00175B33">
              <w:rPr>
                <w:rFonts w:ascii="Arial" w:hAnsi="Arial" w:cs="Arial"/>
                <w:color w:val="FF0000"/>
                <w:sz w:val="20"/>
                <w:szCs w:val="20"/>
              </w:rPr>
              <w:t xml:space="preserve"> </w:t>
            </w:r>
          </w:p>
        </w:tc>
      </w:tr>
    </w:tbl>
    <w:p w:rsidRPr="00175B33" w:rsidR="00E523A8" w:rsidP="00175B33" w:rsidRDefault="00E523A8" w14:paraId="3C5D2ECD" w14:textId="77777777">
      <w:pPr>
        <w:spacing w:line="276" w:lineRule="auto"/>
        <w:jc w:val="both"/>
        <w:rPr>
          <w:rFonts w:ascii="Arial" w:hAnsi="Arial" w:cs="Arial"/>
          <w:color w:val="FF0000"/>
          <w:sz w:val="20"/>
          <w:szCs w:val="20"/>
        </w:rPr>
      </w:pPr>
    </w:p>
    <w:p w:rsidRPr="00175B33" w:rsidR="008C4C3F" w:rsidP="00175B33" w:rsidRDefault="008C4C3F" w14:paraId="61575FB8" w14:textId="77777777">
      <w:pPr>
        <w:pStyle w:val="Subtitulo2"/>
        <w:spacing w:line="276" w:lineRule="auto"/>
        <w:rPr>
          <w:rFonts w:ascii="Arial" w:hAnsi="Arial" w:cs="Arial"/>
          <w:sz w:val="20"/>
          <w:szCs w:val="20"/>
        </w:rPr>
      </w:pPr>
      <w:r w:rsidRPr="00175B33">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8C4C3F" w:rsidTr="6BE809C0" w14:paraId="371B442E" w14:textId="77777777">
        <w:trPr>
          <w:trHeight w:val="467"/>
        </w:trPr>
        <w:tc>
          <w:tcPr>
            <w:tcW w:w="4417" w:type="dxa"/>
            <w:shd w:val="clear" w:color="auto" w:fill="1F4E79" w:themeFill="accent1" w:themeFillShade="80"/>
            <w:vAlign w:val="center"/>
          </w:tcPr>
          <w:p w:rsidRPr="00175B33" w:rsidR="008C4C3F" w:rsidP="00175B33" w:rsidRDefault="008C4C3F" w14:paraId="6FFFF812"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8C4C3F" w:rsidP="00175B33" w:rsidRDefault="008C4C3F" w14:paraId="49DCCFC3"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8C4C3F" w:rsidTr="6BE809C0" w14:paraId="0C9943F2" w14:textId="77777777">
        <w:trPr>
          <w:trHeight w:val="480"/>
        </w:trPr>
        <w:tc>
          <w:tcPr>
            <w:tcW w:w="4417" w:type="dxa"/>
            <w:vAlign w:val="center"/>
          </w:tcPr>
          <w:p w:rsidRPr="00175B33" w:rsidR="008C4C3F" w:rsidP="00175B33" w:rsidRDefault="1B063101" w14:paraId="2C137879" w14:textId="5FADABCD">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3,5</w:t>
            </w:r>
          </w:p>
        </w:tc>
        <w:tc>
          <w:tcPr>
            <w:tcW w:w="4417" w:type="dxa"/>
            <w:vAlign w:val="center"/>
          </w:tcPr>
          <w:p w:rsidRPr="00175B33" w:rsidR="008C4C3F" w:rsidP="00175B33" w:rsidRDefault="1B063101" w14:paraId="020172AF" w14:textId="0DB4B181">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aceptablemente</w:t>
            </w:r>
          </w:p>
        </w:tc>
      </w:tr>
    </w:tbl>
    <w:p w:rsidRPr="00175B33" w:rsidR="008C4C3F" w:rsidP="00175B33" w:rsidRDefault="008C4C3F" w14:paraId="6ED0605F" w14:textId="77777777">
      <w:pPr>
        <w:pStyle w:val="Subtitulo2"/>
        <w:spacing w:line="276" w:lineRule="auto"/>
        <w:rPr>
          <w:rFonts w:ascii="Arial" w:hAnsi="Arial" w:cs="Arial"/>
          <w:sz w:val="20"/>
          <w:szCs w:val="20"/>
        </w:rPr>
      </w:pPr>
    </w:p>
    <w:p w:rsidRPr="00175B33" w:rsidR="00E523A8" w:rsidP="00175B33" w:rsidRDefault="00E523A8" w14:paraId="0B8F8EC4" w14:textId="6E41E314">
      <w:pPr>
        <w:pStyle w:val="Subtitulo2"/>
        <w:spacing w:line="276" w:lineRule="auto"/>
        <w:rPr>
          <w:rFonts w:ascii="Arial" w:hAnsi="Arial" w:cs="Arial"/>
          <w:sz w:val="20"/>
          <w:szCs w:val="20"/>
        </w:rPr>
      </w:pPr>
      <w:r w:rsidRPr="00175B33">
        <w:rPr>
          <w:rFonts w:ascii="Arial" w:hAnsi="Arial" w:cs="Arial"/>
          <w:sz w:val="20"/>
          <w:szCs w:val="20"/>
        </w:rPr>
        <w:t>Característica 2</w:t>
      </w:r>
      <w:r w:rsidRPr="00175B33" w:rsidR="0024280A">
        <w:rPr>
          <w:rFonts w:ascii="Arial" w:hAnsi="Arial" w:cs="Arial"/>
          <w:sz w:val="20"/>
          <w:szCs w:val="20"/>
        </w:rPr>
        <w:t>5</w:t>
      </w:r>
      <w:r w:rsidRPr="00175B33">
        <w:rPr>
          <w:rFonts w:ascii="Arial" w:hAnsi="Arial" w:cs="Arial"/>
          <w:sz w:val="20"/>
          <w:szCs w:val="20"/>
        </w:rPr>
        <w:t xml:space="preserve">. </w:t>
      </w:r>
      <w:r w:rsidRPr="00175B33" w:rsidR="0024280A">
        <w:rPr>
          <w:rFonts w:ascii="Arial" w:hAnsi="Arial" w:cs="Arial"/>
          <w:sz w:val="20"/>
          <w:szCs w:val="20"/>
        </w:rPr>
        <w:t>Evaluación y autorregulación del programa académico</w:t>
      </w:r>
    </w:p>
    <w:tbl>
      <w:tblPr>
        <w:tblStyle w:val="Tablaconcuadrcula"/>
        <w:tblW w:w="0" w:type="auto"/>
        <w:tblLook w:val="04A0" w:firstRow="1" w:lastRow="0" w:firstColumn="1" w:lastColumn="0" w:noHBand="0" w:noVBand="1"/>
      </w:tblPr>
      <w:tblGrid>
        <w:gridCol w:w="8828"/>
      </w:tblGrid>
      <w:tr w:rsidRPr="00175B33" w:rsidR="00E523A8" w:rsidTr="4AFAC56E" w14:paraId="591EE863" w14:textId="77777777">
        <w:tc>
          <w:tcPr>
            <w:tcW w:w="8828" w:type="dxa"/>
            <w:tcBorders>
              <w:top w:val="nil"/>
            </w:tcBorders>
            <w:shd w:val="clear" w:color="auto" w:fill="44697D"/>
          </w:tcPr>
          <w:p w:rsidRPr="00175B33" w:rsidR="00E523A8" w:rsidP="00175B33" w:rsidRDefault="00961ED9" w14:paraId="50DA1330" w14:textId="6E0C5231">
            <w:pPr>
              <w:spacing w:line="276" w:lineRule="auto"/>
              <w:jc w:val="center"/>
              <w:rPr>
                <w:rFonts w:ascii="Arial" w:hAnsi="Arial" w:cs="Arial"/>
                <w:color w:val="FF0000"/>
                <w:sz w:val="20"/>
                <w:szCs w:val="20"/>
              </w:rPr>
            </w:pPr>
            <w:r w:rsidRPr="00175B33">
              <w:rPr>
                <w:rFonts w:ascii="Arial" w:hAnsi="Arial" w:cs="Arial"/>
                <w:color w:val="FFFFFF" w:themeColor="background1"/>
                <w:sz w:val="20"/>
                <w:szCs w:val="20"/>
              </w:rPr>
              <w:t>Análisis</w:t>
            </w:r>
          </w:p>
        </w:tc>
      </w:tr>
      <w:tr w:rsidRPr="00175B33" w:rsidR="00E523A8" w:rsidTr="4AFAC56E" w14:paraId="475FD482" w14:textId="77777777">
        <w:tc>
          <w:tcPr>
            <w:tcW w:w="8828" w:type="dxa"/>
            <w:shd w:val="clear" w:color="auto" w:fill="auto"/>
          </w:tcPr>
          <w:p w:rsidRPr="00175B33" w:rsidR="0054525F" w:rsidP="00175B33" w:rsidRDefault="15E74168" w14:paraId="0626A4C0" w14:textId="77777777">
            <w:pPr>
              <w:spacing w:line="276" w:lineRule="auto"/>
              <w:jc w:val="both"/>
              <w:rPr>
                <w:rFonts w:ascii="Arial" w:hAnsi="Arial" w:cs="Arial"/>
                <w:sz w:val="20"/>
                <w:szCs w:val="20"/>
              </w:rPr>
            </w:pPr>
            <w:r w:rsidRPr="02C17C20">
              <w:rPr>
                <w:rFonts w:ascii="Arial" w:hAnsi="Arial" w:cs="Arial"/>
                <w:sz w:val="20"/>
                <w:szCs w:val="20"/>
              </w:rPr>
              <w:t>El programa de Ingeniería de Sistemas de la Fundación Universitaria Compensar ha logrado avances significativos en sus procesos de autoevaluación, destacándose por un diseño curricular actualizado, un enfoque práctico con integración a proyectos reales y convenios empresariales que fortalecen la experiencia laboral de los estudiantes.</w:t>
            </w:r>
          </w:p>
          <w:p w:rsidR="02C17C20" w:rsidP="02C17C20" w:rsidRDefault="02C17C20" w14:paraId="0ABB08FE" w14:textId="63A8916C">
            <w:pPr>
              <w:spacing w:line="276" w:lineRule="auto"/>
              <w:jc w:val="both"/>
              <w:rPr>
                <w:rFonts w:ascii="Arial" w:hAnsi="Arial" w:cs="Arial"/>
                <w:sz w:val="20"/>
                <w:szCs w:val="20"/>
              </w:rPr>
            </w:pPr>
          </w:p>
          <w:p w:rsidR="7F487173" w:rsidP="02C17C20" w:rsidRDefault="7F487173" w14:paraId="45FE2C87" w14:textId="444B2337">
            <w:pPr>
              <w:spacing w:line="276" w:lineRule="auto"/>
              <w:jc w:val="both"/>
              <w:rPr>
                <w:rFonts w:ascii="Arial" w:hAnsi="Arial" w:cs="Arial"/>
                <w:sz w:val="20"/>
                <w:szCs w:val="20"/>
              </w:rPr>
            </w:pPr>
            <w:r w:rsidRPr="02C17C20">
              <w:rPr>
                <w:rFonts w:ascii="Arial" w:hAnsi="Arial" w:cs="Arial"/>
                <w:sz w:val="20"/>
                <w:szCs w:val="20"/>
              </w:rPr>
              <w:t>En los últimos años, los planes de mejoramiento derivados de la autoevaluación han sido puestos en práctica en diversos aspectos, como la actualización de los contenidos curriculares para mantenerlos alineados con las tendencias del mercado, la incorporación de nuevas metodologías de enseñanza-aprendizaje, y el fortalecimiento de las competencias docentes a través de capacitaciones y certificaciones.</w:t>
            </w:r>
          </w:p>
          <w:p w:rsidR="02C17C20" w:rsidP="02C17C20" w:rsidRDefault="02C17C20" w14:paraId="71D17673" w14:textId="766136A9">
            <w:pPr>
              <w:spacing w:line="276" w:lineRule="auto"/>
              <w:jc w:val="both"/>
              <w:rPr>
                <w:rFonts w:ascii="Arial" w:hAnsi="Arial" w:cs="Arial"/>
                <w:sz w:val="20"/>
                <w:szCs w:val="20"/>
              </w:rPr>
            </w:pPr>
          </w:p>
          <w:p w:rsidR="7F487173" w:rsidP="02C17C20" w:rsidRDefault="7F487173" w14:paraId="4CCB43DA" w14:textId="0319035A">
            <w:pPr>
              <w:spacing w:line="276" w:lineRule="auto"/>
              <w:jc w:val="both"/>
            </w:pPr>
            <w:r w:rsidRPr="02C17C20">
              <w:rPr>
                <w:rFonts w:ascii="Arial" w:hAnsi="Arial" w:cs="Arial"/>
                <w:sz w:val="20"/>
                <w:szCs w:val="20"/>
              </w:rPr>
              <w:t>También se han implementado estrategias para mejorar la experiencia del estudiante, como la optimización de recursos tecnológicos, el desarrollo de materiales académicos más pertinentes y la mejora de los canales de comunicación entre docentes y estudiantes. Asimismo, se ha hecho</w:t>
            </w:r>
          </w:p>
          <w:p w:rsidR="7F487173" w:rsidP="02C17C20" w:rsidRDefault="7F487173" w14:paraId="7D7A782A" w14:textId="013084C4">
            <w:pPr>
              <w:spacing w:line="276" w:lineRule="auto"/>
              <w:jc w:val="both"/>
            </w:pPr>
            <w:r w:rsidRPr="02C17C20">
              <w:rPr>
                <w:rFonts w:ascii="Arial" w:hAnsi="Arial" w:cs="Arial"/>
                <w:sz w:val="20"/>
                <w:szCs w:val="20"/>
              </w:rPr>
              <w:t>un esfuerzo por fortalecer la calidad de los ambientes de aprendizaje.</w:t>
            </w:r>
          </w:p>
          <w:p w:rsidR="02C17C20" w:rsidP="02C17C20" w:rsidRDefault="02C17C20" w14:paraId="1D3B09B8" w14:textId="32F6D474">
            <w:pPr>
              <w:spacing w:line="276" w:lineRule="auto"/>
              <w:jc w:val="both"/>
              <w:rPr>
                <w:rFonts w:ascii="Arial" w:hAnsi="Arial" w:cs="Arial"/>
                <w:sz w:val="20"/>
                <w:szCs w:val="20"/>
              </w:rPr>
            </w:pPr>
          </w:p>
          <w:p w:rsidR="0EAD6F32" w:rsidP="0C7A9BCC" w:rsidRDefault="0EAD6F32" w14:paraId="66CCF52A" w14:textId="718B79CD">
            <w:pPr>
              <w:spacing w:line="276" w:lineRule="auto"/>
              <w:jc w:val="both"/>
              <w:rPr>
                <w:rFonts w:ascii="Arial" w:hAnsi="Arial" w:cs="Arial"/>
                <w:sz w:val="20"/>
                <w:szCs w:val="20"/>
              </w:rPr>
            </w:pPr>
            <w:r w:rsidRPr="0C7A9BCC">
              <w:rPr>
                <w:rFonts w:ascii="Arial" w:hAnsi="Arial" w:cs="Arial"/>
                <w:sz w:val="20"/>
                <w:szCs w:val="20"/>
              </w:rPr>
              <w:t>El programa se ha preocupado por autoevaluarse de manera periódica como parte de su compromiso con la mejora continua y la calidad académica. En el análisis de los resultados obtenidos en los años 2020 y 2022, se observa que en 2020 las valoraciones fueron consistentes y estables, manteniéndose en rangos altos que reflejan una percepción favorable frente a los distintos factores evaluados. Para 2022, aunque algunas dimensiones alcanzaron valoraciones máximas, se evidencian vacíos de información en varios ítems, representados por valores nulos, lo que limita el análisis comparativo integral. Esta situación sugiere la necesidad de fortalecer los mecanismos de recolección y sistematización de información durante los procesos de autoevaluación, con el fin de garantizar la representatividad de los datos y una visión completa del desempeño del programa en todas sus dimensiones.</w:t>
            </w:r>
          </w:p>
          <w:p w:rsidR="0C7A9BCC" w:rsidP="0C7A9BCC" w:rsidRDefault="0C7A9BCC" w14:paraId="0474F44C" w14:textId="17A08AD6">
            <w:pPr>
              <w:spacing w:line="276" w:lineRule="auto"/>
              <w:jc w:val="both"/>
              <w:rPr>
                <w:rFonts w:ascii="Arial" w:hAnsi="Arial" w:cs="Arial"/>
                <w:sz w:val="20"/>
                <w:szCs w:val="20"/>
              </w:rPr>
            </w:pPr>
          </w:p>
          <w:p w:rsidR="0C7A9BCC" w:rsidP="4AFAC56E" w:rsidRDefault="61C6E485" w14:paraId="6E7D6CCE" w14:textId="2839B82D">
            <w:pPr>
              <w:spacing w:line="276" w:lineRule="auto"/>
              <w:jc w:val="center"/>
            </w:pPr>
            <w:r>
              <w:rPr>
                <w:noProof/>
              </w:rPr>
              <w:drawing>
                <wp:inline distT="0" distB="0" distL="0" distR="0" wp14:anchorId="19C37396" wp14:editId="39A7FAC2">
                  <wp:extent cx="5457825" cy="3248025"/>
                  <wp:effectExtent l="0" t="0" r="0" b="0"/>
                  <wp:docPr id="986839260" name="Imagen 986839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457825" cy="3248025"/>
                          </a:xfrm>
                          <a:prstGeom prst="rect">
                            <a:avLst/>
                          </a:prstGeom>
                        </pic:spPr>
                      </pic:pic>
                    </a:graphicData>
                  </a:graphic>
                </wp:inline>
              </w:drawing>
            </w:r>
          </w:p>
          <w:p w:rsidR="7F487173" w:rsidP="02C17C20" w:rsidRDefault="7F487173" w14:paraId="074902E7" w14:textId="0DCC3D12">
            <w:pPr>
              <w:spacing w:line="276" w:lineRule="auto"/>
              <w:jc w:val="both"/>
            </w:pPr>
            <w:r w:rsidRPr="02C17C20">
              <w:rPr>
                <w:rFonts w:ascii="Arial" w:hAnsi="Arial" w:cs="Arial"/>
                <w:sz w:val="20"/>
                <w:szCs w:val="20"/>
              </w:rPr>
              <w:t>De manera general, los resultados de estas acciones han sido positivos, con evidencias claras de mejora en la satisfacción de los estudiantes, la actualización del currículo, y la implementación de metodologías innovadoras que han permitido un mayor nivel de participación y compromiso por parte de toda la comunidad académica. Sin embargo, el programa sigue revisando constantemente los planes de mejoramiento para asegurarse de que todas las acciones propuestas se cumplan de manera efectiva, ajustando y redirigiendo los esfuerzos cuando sea necesario para garantizar una mejora continua en la calidad educativa.</w:t>
            </w:r>
          </w:p>
          <w:p w:rsidRPr="00175B33" w:rsidR="0054525F" w:rsidP="00175B33" w:rsidRDefault="0054525F" w14:paraId="1ADDE1AF" w14:textId="77777777">
            <w:pPr>
              <w:spacing w:line="276" w:lineRule="auto"/>
              <w:jc w:val="both"/>
              <w:rPr>
                <w:rFonts w:ascii="Arial" w:hAnsi="Arial" w:cs="Arial"/>
                <w:b/>
                <w:bCs/>
                <w:sz w:val="20"/>
                <w:szCs w:val="20"/>
              </w:rPr>
            </w:pPr>
          </w:p>
          <w:p w:rsidRPr="00175B33" w:rsidR="0054525F" w:rsidP="00175B33" w:rsidRDefault="356D8D59" w14:paraId="51571538" w14:textId="18330D88">
            <w:pPr>
              <w:spacing w:line="276" w:lineRule="auto"/>
              <w:jc w:val="both"/>
              <w:rPr>
                <w:rFonts w:ascii="Arial" w:hAnsi="Arial" w:cs="Arial"/>
                <w:sz w:val="20"/>
                <w:szCs w:val="20"/>
              </w:rPr>
            </w:pPr>
            <w:r w:rsidRPr="4AFAC56E">
              <w:rPr>
                <w:rFonts w:ascii="Arial" w:hAnsi="Arial" w:cs="Arial"/>
                <w:sz w:val="20"/>
                <w:szCs w:val="20"/>
              </w:rPr>
              <w:t>Como áreas de mejora, se identificaron el fortalecimiento de la investigación y la actualización de infraestructura tecnológica, abordadas mediante la actualización del currículo, fortalecimiento de semilleros de investigación</w:t>
            </w:r>
            <w:r w:rsidRPr="4AFAC56E" w:rsidR="5603F9A1">
              <w:rPr>
                <w:rFonts w:ascii="Arial" w:hAnsi="Arial" w:cs="Arial"/>
                <w:sz w:val="20"/>
                <w:szCs w:val="20"/>
              </w:rPr>
              <w:t xml:space="preserve"> y</w:t>
            </w:r>
            <w:r w:rsidRPr="4AFAC56E">
              <w:rPr>
                <w:rFonts w:ascii="Arial" w:hAnsi="Arial" w:cs="Arial"/>
                <w:sz w:val="20"/>
                <w:szCs w:val="20"/>
              </w:rPr>
              <w:t xml:space="preserve"> la capacitación docente. Sin embargo, aún hay iniciativas pendientes de implementación, como el encuentro de egresados y otros proyectos, que se espera materializar en el año 2025 para continuar fortaleciendo el programa.</w:t>
            </w:r>
          </w:p>
          <w:p w:rsidRPr="00175B33" w:rsidR="004E6CF8" w:rsidP="00175B33" w:rsidRDefault="004E6CF8" w14:paraId="2BFB91A1" w14:textId="77777777">
            <w:pPr>
              <w:pStyle w:val="Subtitulo2"/>
              <w:spacing w:line="276" w:lineRule="auto"/>
              <w:rPr>
                <w:rFonts w:ascii="Arial" w:hAnsi="Arial" w:cs="Arial"/>
                <w:i/>
                <w:iCs/>
                <w:sz w:val="20"/>
                <w:szCs w:val="20"/>
              </w:rPr>
            </w:pPr>
          </w:p>
          <w:p w:rsidRPr="00175B33" w:rsidR="00490731" w:rsidP="00175B33" w:rsidRDefault="00324027" w14:paraId="66B13CBD" w14:textId="77777777">
            <w:pPr>
              <w:pStyle w:val="Subtitulo2"/>
              <w:spacing w:line="276" w:lineRule="auto"/>
              <w:rPr>
                <w:rFonts w:ascii="Arial" w:hAnsi="Arial" w:cs="Arial"/>
                <w:i/>
                <w:iCs/>
                <w:sz w:val="20"/>
                <w:szCs w:val="20"/>
              </w:rPr>
            </w:pPr>
            <w:r w:rsidRPr="00175B33">
              <w:rPr>
                <w:rFonts w:ascii="Arial" w:hAnsi="Arial" w:cs="Arial"/>
                <w:i/>
                <w:iCs/>
                <w:sz w:val="20"/>
                <w:szCs w:val="20"/>
              </w:rPr>
              <w:t>Resultado Encuesta:</w:t>
            </w:r>
          </w:p>
          <w:tbl>
            <w:tblPr>
              <w:tblStyle w:val="Tablaconcuadrcula"/>
              <w:tblW w:w="0" w:type="auto"/>
              <w:jc w:val="center"/>
              <w:tblLook w:val="04A0" w:firstRow="1" w:lastRow="0" w:firstColumn="1" w:lastColumn="0" w:noHBand="0" w:noVBand="1"/>
            </w:tblPr>
            <w:tblGrid>
              <w:gridCol w:w="4852"/>
              <w:gridCol w:w="1350"/>
              <w:gridCol w:w="1261"/>
              <w:gridCol w:w="1139"/>
            </w:tblGrid>
            <w:tr w:rsidRPr="00175B33" w:rsidR="0054525F" w:rsidTr="0054525F" w14:paraId="4248BBB6" w14:textId="77777777">
              <w:trPr>
                <w:jc w:val="center"/>
              </w:trPr>
              <w:tc>
                <w:tcPr>
                  <w:tcW w:w="5127" w:type="dxa"/>
                  <w:shd w:val="clear" w:color="auto" w:fill="44546A" w:themeFill="text2"/>
                  <w:vAlign w:val="center"/>
                </w:tcPr>
                <w:p w:rsidRPr="00175B33" w:rsidR="0054525F" w:rsidP="00175B33" w:rsidRDefault="0054525F" w14:paraId="0C01C683"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Pregunta</w:t>
                  </w:r>
                </w:p>
              </w:tc>
              <w:tc>
                <w:tcPr>
                  <w:tcW w:w="803" w:type="dxa"/>
                  <w:shd w:val="clear" w:color="auto" w:fill="44546A" w:themeFill="text2"/>
                  <w:vAlign w:val="center"/>
                </w:tcPr>
                <w:p w:rsidRPr="00175B33" w:rsidR="0054525F" w:rsidP="00175B33" w:rsidRDefault="0054525F" w14:paraId="3B294E4E"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Estudiantes</w:t>
                  </w:r>
                </w:p>
              </w:tc>
              <w:tc>
                <w:tcPr>
                  <w:tcW w:w="948" w:type="dxa"/>
                  <w:shd w:val="clear" w:color="auto" w:fill="44546A" w:themeFill="text2"/>
                  <w:vAlign w:val="center"/>
                </w:tcPr>
                <w:p w:rsidRPr="00175B33" w:rsidR="0054525F" w:rsidP="00175B33" w:rsidRDefault="0054525F" w14:paraId="3AADE173"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Profesores</w:t>
                  </w:r>
                </w:p>
              </w:tc>
              <w:tc>
                <w:tcPr>
                  <w:tcW w:w="862" w:type="dxa"/>
                  <w:shd w:val="clear" w:color="auto" w:fill="44546A" w:themeFill="text2"/>
                  <w:vAlign w:val="center"/>
                </w:tcPr>
                <w:p w:rsidRPr="00175B33" w:rsidR="0054525F" w:rsidP="00175B33" w:rsidRDefault="0054525F" w14:paraId="6BDE17EC"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Promedio</w:t>
                  </w:r>
                </w:p>
              </w:tc>
            </w:tr>
            <w:tr w:rsidRPr="00175B33" w:rsidR="0054525F" w:rsidTr="0054525F" w14:paraId="097F15FD" w14:textId="77777777">
              <w:trPr>
                <w:jc w:val="center"/>
              </w:trPr>
              <w:tc>
                <w:tcPr>
                  <w:tcW w:w="5127" w:type="dxa"/>
                  <w:vAlign w:val="center"/>
                </w:tcPr>
                <w:p w:rsidRPr="00175B33" w:rsidR="0054525F" w:rsidP="00175B33" w:rsidRDefault="0054525F" w14:paraId="7B55FC12" w14:textId="77E02D7E">
                  <w:pPr>
                    <w:pStyle w:val="Subtitulo2"/>
                    <w:spacing w:line="276" w:lineRule="auto"/>
                    <w:rPr>
                      <w:rFonts w:ascii="Arial" w:hAnsi="Arial" w:cs="Arial"/>
                      <w:b w:val="0"/>
                      <w:bCs w:val="0"/>
                      <w:i/>
                      <w:iCs/>
                      <w:sz w:val="20"/>
                      <w:szCs w:val="20"/>
                    </w:rPr>
                  </w:pPr>
                  <w:r w:rsidRPr="00175B33">
                    <w:rPr>
                      <w:rFonts w:ascii="Arial" w:hAnsi="Arial" w:cs="Arial"/>
                      <w:b w:val="0"/>
                      <w:bCs w:val="0"/>
                      <w:color w:val="000000"/>
                      <w:sz w:val="20"/>
                      <w:szCs w:val="20"/>
                    </w:rPr>
                    <w:t>Los procesos de evaluación y autorregulación del programa son pertinentes, coherentes y mejoran la calidad</w:t>
                  </w:r>
                </w:p>
              </w:tc>
              <w:tc>
                <w:tcPr>
                  <w:tcW w:w="803" w:type="dxa"/>
                  <w:vAlign w:val="center"/>
                </w:tcPr>
                <w:p w:rsidRPr="00175B33" w:rsidR="0054525F" w:rsidP="00175B33" w:rsidRDefault="0054525F" w14:paraId="2CB43F44" w14:textId="52D6791E">
                  <w:pPr>
                    <w:pStyle w:val="Subtitulo2"/>
                    <w:spacing w:line="276" w:lineRule="auto"/>
                    <w:rPr>
                      <w:rFonts w:ascii="Arial" w:hAnsi="Arial" w:cs="Arial"/>
                      <w:sz w:val="20"/>
                      <w:szCs w:val="20"/>
                    </w:rPr>
                  </w:pPr>
                  <w:r w:rsidRPr="00175B33">
                    <w:rPr>
                      <w:rFonts w:ascii="Arial" w:hAnsi="Arial" w:cs="Arial"/>
                      <w:color w:val="000000"/>
                      <w:sz w:val="20"/>
                      <w:szCs w:val="20"/>
                    </w:rPr>
                    <w:t>4,21</w:t>
                  </w:r>
                </w:p>
              </w:tc>
              <w:tc>
                <w:tcPr>
                  <w:tcW w:w="948" w:type="dxa"/>
                  <w:vAlign w:val="center"/>
                </w:tcPr>
                <w:p w:rsidRPr="00175B33" w:rsidR="0054525F" w:rsidP="00175B33" w:rsidRDefault="0054525F" w14:paraId="19EBEFF1" w14:textId="7E777B5E">
                  <w:pPr>
                    <w:pStyle w:val="Subtitulo2"/>
                    <w:spacing w:line="276" w:lineRule="auto"/>
                    <w:rPr>
                      <w:rFonts w:ascii="Arial" w:hAnsi="Arial" w:cs="Arial"/>
                      <w:sz w:val="20"/>
                      <w:szCs w:val="20"/>
                    </w:rPr>
                  </w:pPr>
                  <w:r w:rsidRPr="00175B33">
                    <w:rPr>
                      <w:rFonts w:ascii="Arial" w:hAnsi="Arial" w:cs="Arial"/>
                      <w:sz w:val="20"/>
                      <w:szCs w:val="20"/>
                    </w:rPr>
                    <w:t>4,09</w:t>
                  </w:r>
                </w:p>
              </w:tc>
              <w:tc>
                <w:tcPr>
                  <w:tcW w:w="862" w:type="dxa"/>
                  <w:vAlign w:val="center"/>
                </w:tcPr>
                <w:p w:rsidRPr="00175B33" w:rsidR="0054525F" w:rsidP="00175B33" w:rsidRDefault="0054525F" w14:paraId="60787DCD" w14:textId="6B87190B">
                  <w:pPr>
                    <w:pStyle w:val="Subtitulo2"/>
                    <w:spacing w:line="276" w:lineRule="auto"/>
                    <w:rPr>
                      <w:rFonts w:ascii="Arial" w:hAnsi="Arial" w:cs="Arial"/>
                      <w:sz w:val="20"/>
                      <w:szCs w:val="20"/>
                    </w:rPr>
                  </w:pPr>
                  <w:r w:rsidRPr="00175B33">
                    <w:rPr>
                      <w:rFonts w:ascii="Arial" w:hAnsi="Arial" w:cs="Arial"/>
                      <w:color w:val="000000"/>
                      <w:sz w:val="20"/>
                      <w:szCs w:val="20"/>
                    </w:rPr>
                    <w:t>4,15</w:t>
                  </w:r>
                </w:p>
              </w:tc>
            </w:tr>
          </w:tbl>
          <w:p w:rsidRPr="00175B33" w:rsidR="00E523A8" w:rsidP="00175B33" w:rsidRDefault="00490731" w14:paraId="4AAC199F" w14:textId="0B2D91FB">
            <w:pPr>
              <w:pStyle w:val="Subtitulo2"/>
              <w:spacing w:line="276" w:lineRule="auto"/>
              <w:rPr>
                <w:rFonts w:ascii="Arial" w:hAnsi="Arial" w:cs="Arial"/>
                <w:color w:val="FF0000"/>
                <w:sz w:val="20"/>
                <w:szCs w:val="20"/>
                <w:lang w:val="es-MX"/>
              </w:rPr>
            </w:pPr>
            <w:r w:rsidRPr="00175B33">
              <w:rPr>
                <w:rFonts w:ascii="Arial" w:hAnsi="Arial" w:cs="Arial"/>
                <w:color w:val="FF0000"/>
                <w:sz w:val="20"/>
                <w:szCs w:val="20"/>
                <w:lang w:val="es-MX"/>
              </w:rPr>
              <w:t xml:space="preserve"> </w:t>
            </w:r>
          </w:p>
        </w:tc>
      </w:tr>
    </w:tbl>
    <w:p w:rsidRPr="00175B33" w:rsidR="00EA6E0D" w:rsidP="00175B33" w:rsidRDefault="00EA6E0D" w14:paraId="5F48B965" w14:textId="77777777">
      <w:pPr>
        <w:pStyle w:val="Subtitulo2"/>
        <w:spacing w:line="276" w:lineRule="auto"/>
        <w:rPr>
          <w:rFonts w:ascii="Arial" w:hAnsi="Arial" w:cs="Arial"/>
          <w:sz w:val="20"/>
          <w:szCs w:val="20"/>
        </w:rPr>
      </w:pPr>
    </w:p>
    <w:p w:rsidRPr="00175B33" w:rsidR="00EA6E0D" w:rsidP="00175B33" w:rsidRDefault="00EA6E0D" w14:paraId="7C4B77B6" w14:textId="77777777">
      <w:pPr>
        <w:pStyle w:val="Subtitulo2"/>
        <w:spacing w:line="276" w:lineRule="auto"/>
        <w:rPr>
          <w:rFonts w:ascii="Arial" w:hAnsi="Arial" w:cs="Arial"/>
          <w:sz w:val="20"/>
          <w:szCs w:val="20"/>
        </w:rPr>
      </w:pPr>
      <w:r w:rsidRPr="00175B33">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EA6E0D" w:rsidTr="6BE809C0" w14:paraId="3F722E00" w14:textId="77777777">
        <w:trPr>
          <w:trHeight w:val="467"/>
        </w:trPr>
        <w:tc>
          <w:tcPr>
            <w:tcW w:w="4417" w:type="dxa"/>
            <w:shd w:val="clear" w:color="auto" w:fill="1F4E79" w:themeFill="accent1" w:themeFillShade="80"/>
            <w:vAlign w:val="center"/>
          </w:tcPr>
          <w:p w:rsidRPr="00175B33" w:rsidR="00EA6E0D" w:rsidP="00175B33" w:rsidRDefault="00EA6E0D" w14:paraId="763C8C55"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EA6E0D" w:rsidP="00175B33" w:rsidRDefault="00EA6E0D" w14:paraId="0BE0859A"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EA6E0D" w:rsidTr="6BE809C0" w14:paraId="1D5A501C" w14:textId="77777777">
        <w:trPr>
          <w:trHeight w:val="480"/>
        </w:trPr>
        <w:tc>
          <w:tcPr>
            <w:tcW w:w="4417" w:type="dxa"/>
            <w:vAlign w:val="center"/>
          </w:tcPr>
          <w:p w:rsidRPr="00175B33" w:rsidR="00EA6E0D" w:rsidP="00175B33" w:rsidRDefault="6BC13E89" w14:paraId="1A5B93AA" w14:textId="59A6E975">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4,1</w:t>
            </w:r>
          </w:p>
        </w:tc>
        <w:tc>
          <w:tcPr>
            <w:tcW w:w="4417" w:type="dxa"/>
            <w:vAlign w:val="center"/>
          </w:tcPr>
          <w:p w:rsidRPr="00175B33" w:rsidR="00EA6E0D" w:rsidP="00175B33" w:rsidRDefault="6BC13E89" w14:paraId="463C962E" w14:textId="4CAEA120">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en alto grado</w:t>
            </w:r>
          </w:p>
        </w:tc>
      </w:tr>
    </w:tbl>
    <w:p w:rsidRPr="00175B33" w:rsidR="00EA6E0D" w:rsidP="00175B33" w:rsidRDefault="00EA6E0D" w14:paraId="2CBFFD24" w14:textId="77777777">
      <w:pPr>
        <w:pStyle w:val="Subtitulo2"/>
        <w:spacing w:line="276" w:lineRule="auto"/>
        <w:rPr>
          <w:rFonts w:ascii="Arial" w:hAnsi="Arial" w:cs="Arial"/>
          <w:sz w:val="20"/>
          <w:szCs w:val="20"/>
        </w:rPr>
      </w:pPr>
    </w:p>
    <w:p w:rsidRPr="00175B33" w:rsidR="0024280A" w:rsidP="00175B33" w:rsidRDefault="0024280A" w14:paraId="1989D6BA" w14:textId="03FD446B">
      <w:pPr>
        <w:pStyle w:val="Subtitulo2"/>
        <w:spacing w:line="276" w:lineRule="auto"/>
        <w:rPr>
          <w:rFonts w:ascii="Arial" w:hAnsi="Arial" w:cs="Arial"/>
          <w:sz w:val="20"/>
          <w:szCs w:val="20"/>
        </w:rPr>
      </w:pPr>
      <w:r w:rsidRPr="00175B33">
        <w:rPr>
          <w:rFonts w:ascii="Arial" w:hAnsi="Arial" w:cs="Arial"/>
          <w:sz w:val="20"/>
          <w:szCs w:val="20"/>
        </w:rPr>
        <w:t>Característica 2</w:t>
      </w:r>
      <w:r w:rsidRPr="00175B33" w:rsidR="008C6043">
        <w:rPr>
          <w:rFonts w:ascii="Arial" w:hAnsi="Arial" w:cs="Arial"/>
          <w:sz w:val="20"/>
          <w:szCs w:val="20"/>
        </w:rPr>
        <w:t>6</w:t>
      </w:r>
      <w:r w:rsidRPr="00175B33">
        <w:rPr>
          <w:rFonts w:ascii="Arial" w:hAnsi="Arial" w:cs="Arial"/>
          <w:sz w:val="20"/>
          <w:szCs w:val="20"/>
        </w:rPr>
        <w:t xml:space="preserve">. </w:t>
      </w:r>
      <w:r w:rsidRPr="00175B33" w:rsidR="008C6043">
        <w:rPr>
          <w:rFonts w:ascii="Arial" w:hAnsi="Arial" w:cs="Arial"/>
          <w:sz w:val="20"/>
          <w:szCs w:val="20"/>
        </w:rPr>
        <w:t>Vinculación e Interacción Social</w:t>
      </w:r>
    </w:p>
    <w:tbl>
      <w:tblPr>
        <w:tblStyle w:val="Tablaconcuadrcula"/>
        <w:tblW w:w="0" w:type="auto"/>
        <w:tblLook w:val="04A0" w:firstRow="1" w:lastRow="0" w:firstColumn="1" w:lastColumn="0" w:noHBand="0" w:noVBand="1"/>
      </w:tblPr>
      <w:tblGrid>
        <w:gridCol w:w="8828"/>
      </w:tblGrid>
      <w:tr w:rsidRPr="00175B33" w:rsidR="0024280A" w:rsidTr="4AFAC56E" w14:paraId="4A9CCAE5" w14:textId="77777777">
        <w:tc>
          <w:tcPr>
            <w:tcW w:w="8828" w:type="dxa"/>
            <w:tcBorders>
              <w:top w:val="nil"/>
            </w:tcBorders>
            <w:shd w:val="clear" w:color="auto" w:fill="44697D"/>
          </w:tcPr>
          <w:p w:rsidRPr="00175B33" w:rsidR="0024280A" w:rsidP="4AFAC56E" w:rsidRDefault="602AF788" w14:paraId="79A50424" w14:textId="43CFD617">
            <w:pPr>
              <w:spacing w:line="276" w:lineRule="auto"/>
              <w:jc w:val="center"/>
              <w:rPr>
                <w:rFonts w:ascii="Arial" w:hAnsi="Arial" w:cs="Arial"/>
                <w:sz w:val="20"/>
                <w:szCs w:val="20"/>
              </w:rPr>
            </w:pPr>
            <w:r w:rsidRPr="4AFAC56E">
              <w:rPr>
                <w:rFonts w:ascii="Arial" w:hAnsi="Arial" w:cs="Arial"/>
                <w:sz w:val="20"/>
                <w:szCs w:val="20"/>
              </w:rPr>
              <w:t>Análisis</w:t>
            </w:r>
          </w:p>
        </w:tc>
      </w:tr>
      <w:tr w:rsidRPr="00175B33" w:rsidR="0024280A" w:rsidTr="4AFAC56E" w14:paraId="6308EC7F" w14:textId="77777777">
        <w:trPr>
          <w:trHeight w:val="6372"/>
        </w:trPr>
        <w:tc>
          <w:tcPr>
            <w:tcW w:w="8828" w:type="dxa"/>
            <w:shd w:val="clear" w:color="auto" w:fill="auto"/>
          </w:tcPr>
          <w:p w:rsidRPr="00175B33" w:rsidR="00EA6E0D" w:rsidP="00175B33" w:rsidRDefault="00EA6E0D" w14:paraId="6B25827B" w14:textId="4ECCC16A">
            <w:pPr>
              <w:spacing w:line="276" w:lineRule="auto"/>
              <w:jc w:val="both"/>
              <w:rPr>
                <w:rFonts w:ascii="Arial" w:hAnsi="Arial" w:cs="Arial"/>
                <w:sz w:val="20"/>
                <w:szCs w:val="20"/>
              </w:rPr>
            </w:pPr>
            <w:r w:rsidRPr="00175B33">
              <w:rPr>
                <w:rFonts w:ascii="Arial" w:hAnsi="Arial" w:cs="Arial"/>
                <w:sz w:val="20"/>
                <w:szCs w:val="20"/>
              </w:rPr>
              <w:t>El programa de Ingeniería de Sistemas ha participado en diversas actividades de proyección social en las que docentes y estudiantes han participado activamente, como talleres de formación y asesorías tecnológicas. También se han llevado a cabo charlas sobre comunicación asertiva, fomentando habilidades esenciales para el ámbito profesional, y encuentros que exaltan el valor de la mujer en la ingeniería, promoviendo la inclusión y el reconocimiento de su impacto en el sector.   Estas iniciativas han permitido fortalecer la relación con la comunidad, desarrollar habilidades clave y destacar proyectos innovadores con un impacto positivo en la sociedad.</w:t>
            </w:r>
          </w:p>
          <w:p w:rsidRPr="00175B33" w:rsidR="00EA6E0D" w:rsidP="00175B33" w:rsidRDefault="00EA6E0D" w14:paraId="40570125" w14:textId="77777777">
            <w:pPr>
              <w:spacing w:line="276" w:lineRule="auto"/>
              <w:jc w:val="both"/>
              <w:rPr>
                <w:rFonts w:ascii="Arial" w:hAnsi="Arial" w:cs="Arial"/>
                <w:sz w:val="20"/>
                <w:szCs w:val="20"/>
              </w:rPr>
            </w:pPr>
          </w:p>
          <w:p w:rsidRPr="00175B33" w:rsidR="00EA6E0D" w:rsidP="00175B33" w:rsidRDefault="00EA6E0D" w14:paraId="1E945706" w14:textId="2024D6F4">
            <w:pPr>
              <w:spacing w:line="276" w:lineRule="auto"/>
              <w:jc w:val="both"/>
              <w:rPr>
                <w:rFonts w:ascii="Arial" w:hAnsi="Arial" w:cs="Arial"/>
                <w:sz w:val="20"/>
                <w:szCs w:val="20"/>
              </w:rPr>
            </w:pPr>
            <w:r w:rsidRPr="4AFAC56E">
              <w:rPr>
                <w:rFonts w:ascii="Arial" w:hAnsi="Arial" w:cs="Arial"/>
                <w:sz w:val="20"/>
                <w:szCs w:val="20"/>
              </w:rPr>
              <w:t>El Programa de Ingeniería de Sistemas ha desarrollado una variada cartera de estrategias y acciones de proyección social orientadas tanto a resolver necesidades reales de la comunidad como a retroalimentar y mejorar permanentemente su currículo académico. Entre las principales destacan:</w:t>
            </w:r>
          </w:p>
          <w:p w:rsidR="4AFAC56E" w:rsidP="4AFAC56E" w:rsidRDefault="4AFAC56E" w14:paraId="3AEFBECC" w14:textId="378817B6">
            <w:pPr>
              <w:spacing w:line="276" w:lineRule="auto"/>
              <w:jc w:val="both"/>
              <w:rPr>
                <w:rFonts w:ascii="Arial" w:hAnsi="Arial" w:cs="Arial"/>
                <w:sz w:val="20"/>
                <w:szCs w:val="20"/>
              </w:rPr>
            </w:pPr>
          </w:p>
          <w:p w:rsidRPr="00175B33" w:rsidR="00EA6E0D" w:rsidP="00175B33" w:rsidRDefault="00EA6E0D" w14:paraId="3BDB321C" w14:textId="77777777">
            <w:pPr>
              <w:pStyle w:val="Prrafodelista"/>
              <w:numPr>
                <w:ilvl w:val="0"/>
                <w:numId w:val="55"/>
              </w:numPr>
              <w:spacing w:line="276" w:lineRule="auto"/>
              <w:jc w:val="both"/>
              <w:rPr>
                <w:rFonts w:ascii="Arial" w:hAnsi="Arial" w:cs="Arial"/>
                <w:sz w:val="20"/>
                <w:szCs w:val="20"/>
              </w:rPr>
            </w:pPr>
            <w:r w:rsidRPr="00175B33">
              <w:rPr>
                <w:rFonts w:ascii="Arial" w:hAnsi="Arial" w:cs="Arial"/>
                <w:sz w:val="20"/>
                <w:szCs w:val="20"/>
              </w:rPr>
              <w:t>Proyectos de servicio comunitario y desarrollo tecnológico</w:t>
            </w:r>
          </w:p>
          <w:p w:rsidRPr="00175B33" w:rsidR="00EA6E0D" w:rsidP="00175B33" w:rsidRDefault="00EA6E0D" w14:paraId="631E2719" w14:textId="77777777">
            <w:pPr>
              <w:pStyle w:val="Prrafodelista"/>
              <w:numPr>
                <w:ilvl w:val="0"/>
                <w:numId w:val="55"/>
              </w:numPr>
              <w:spacing w:line="276" w:lineRule="auto"/>
              <w:jc w:val="both"/>
              <w:rPr>
                <w:rFonts w:ascii="Arial" w:hAnsi="Arial" w:cs="Arial"/>
                <w:sz w:val="20"/>
                <w:szCs w:val="20"/>
              </w:rPr>
            </w:pPr>
            <w:r w:rsidRPr="00175B33">
              <w:rPr>
                <w:rFonts w:ascii="Arial" w:hAnsi="Arial" w:cs="Arial"/>
                <w:sz w:val="20"/>
                <w:szCs w:val="20"/>
              </w:rPr>
              <w:t>Programas de innovación abierta y emprendimiento social</w:t>
            </w:r>
          </w:p>
          <w:p w:rsidRPr="00175B33" w:rsidR="00EA6E0D" w:rsidP="00175B33" w:rsidRDefault="00EA6E0D" w14:paraId="16CEDC80" w14:textId="64D3AC40">
            <w:pPr>
              <w:pStyle w:val="Prrafodelista"/>
              <w:numPr>
                <w:ilvl w:val="0"/>
                <w:numId w:val="55"/>
              </w:numPr>
              <w:spacing w:line="276" w:lineRule="auto"/>
              <w:jc w:val="both"/>
              <w:rPr>
                <w:rFonts w:ascii="Arial" w:hAnsi="Arial" w:cs="Arial"/>
                <w:sz w:val="20"/>
                <w:szCs w:val="20"/>
              </w:rPr>
            </w:pPr>
            <w:r w:rsidRPr="00175B33">
              <w:rPr>
                <w:rFonts w:ascii="Arial" w:hAnsi="Arial" w:cs="Arial"/>
                <w:sz w:val="20"/>
                <w:szCs w:val="20"/>
              </w:rPr>
              <w:t>Integración curricular de experiencias de extensión.</w:t>
            </w:r>
          </w:p>
          <w:p w:rsidRPr="00175B33" w:rsidR="00EA6E0D" w:rsidP="00175B33" w:rsidRDefault="00EA6E0D" w14:paraId="0D61A38E" w14:textId="77777777">
            <w:pPr>
              <w:pStyle w:val="Prrafodelista"/>
              <w:spacing w:line="276" w:lineRule="auto"/>
              <w:jc w:val="both"/>
              <w:rPr>
                <w:rFonts w:ascii="Arial" w:hAnsi="Arial" w:cs="Arial"/>
                <w:sz w:val="20"/>
                <w:szCs w:val="20"/>
              </w:rPr>
            </w:pPr>
          </w:p>
          <w:p w:rsidRPr="00175B33" w:rsidR="00EA6E0D" w:rsidP="00175B33" w:rsidRDefault="00EA6E0D" w14:paraId="18EDDBFD" w14:textId="77777777">
            <w:pPr>
              <w:spacing w:line="276" w:lineRule="auto"/>
              <w:jc w:val="both"/>
              <w:rPr>
                <w:rFonts w:ascii="Arial" w:hAnsi="Arial" w:cs="Arial"/>
                <w:sz w:val="20"/>
                <w:szCs w:val="20"/>
              </w:rPr>
            </w:pPr>
            <w:r w:rsidRPr="00175B33">
              <w:rPr>
                <w:rFonts w:ascii="Arial" w:hAnsi="Arial" w:cs="Arial"/>
                <w:sz w:val="20"/>
                <w:szCs w:val="20"/>
              </w:rPr>
              <w:t>Estas acciones buscan generar un impacto social tangible resolviendo retos de gestión pública, mejorando la calidad de vida de comunidades vulnerables y fortaleciendo la innovación local— al tiempo que garantizan que el currículo del programa permanezca alineado con las demandas reales del entorno. De este modo, la proyección social no solo atiende problemas concretos de la sociedad, sino que se convierte en motor de mejora continua de los aspectos curriculares, asegurando que los futuros egresados cuenten con competencias pertinentes y actualizadas.</w:t>
            </w:r>
          </w:p>
          <w:p w:rsidRPr="00175B33" w:rsidR="004E6CF8" w:rsidP="02C17C20" w:rsidRDefault="004E6CF8" w14:paraId="6DD8C370" w14:textId="27F5245A">
            <w:pPr>
              <w:pStyle w:val="Subtitulo2"/>
              <w:spacing w:line="276" w:lineRule="auto"/>
              <w:rPr>
                <w:rFonts w:ascii="Arial" w:hAnsi="Arial" w:cs="Arial"/>
                <w:color w:val="92D050"/>
                <w:sz w:val="20"/>
                <w:szCs w:val="20"/>
              </w:rPr>
            </w:pPr>
          </w:p>
          <w:p w:rsidRPr="00175B33" w:rsidR="004E6CF8" w:rsidP="0C7A9BCC" w:rsidRDefault="68C67BE8" w14:paraId="1321244E" w14:textId="7C16A4E1">
            <w:pPr>
              <w:pStyle w:val="Subtitulo2"/>
              <w:spacing w:line="276" w:lineRule="auto"/>
              <w:rPr>
                <w:rFonts w:ascii="Arial" w:hAnsi="Arial" w:eastAsia="Arial" w:cs="Arial"/>
                <w:b w:val="0"/>
                <w:bCs w:val="0"/>
                <w:color w:val="auto"/>
                <w:sz w:val="20"/>
                <w:szCs w:val="20"/>
              </w:rPr>
            </w:pPr>
            <w:r w:rsidRPr="0C7A9BCC">
              <w:rPr>
                <w:rFonts w:ascii="Arial" w:hAnsi="Arial" w:eastAsia="Arial" w:cs="Arial"/>
                <w:b w:val="0"/>
                <w:bCs w:val="0"/>
                <w:color w:val="auto"/>
                <w:sz w:val="20"/>
                <w:szCs w:val="20"/>
              </w:rPr>
              <w:t xml:space="preserve">El programa vincula diferentes alternativas para dar solución a los desafíos que la sociedad en general afronta. Para ello, el programa aborda las brechas existentes de acceso a la educación de calidad e inclusiva mediante proyectos que promueven el acercamiento y participación de comunidades en el desarrollo de competencias STEM. Dos ejemplos de éxito son el caso del proyecto Colombianitos, el cual se articulan esfuerzos entre fundaciones sociales y la Universidad para vincular al programa a través de una beca total durante toda la carrera a personas con circunstancias de vida complejas. </w:t>
            </w:r>
          </w:p>
          <w:p w:rsidRPr="00175B33" w:rsidR="004E6CF8" w:rsidP="0C7A9BCC" w:rsidRDefault="004E6CF8" w14:paraId="52785B45" w14:textId="592023E3">
            <w:pPr>
              <w:pStyle w:val="Subtitulo2"/>
              <w:spacing w:line="276" w:lineRule="auto"/>
              <w:rPr>
                <w:rFonts w:ascii="Arial" w:hAnsi="Arial" w:eastAsia="Arial" w:cs="Arial"/>
                <w:b w:val="0"/>
                <w:bCs w:val="0"/>
                <w:color w:val="auto"/>
                <w:sz w:val="20"/>
                <w:szCs w:val="20"/>
              </w:rPr>
            </w:pPr>
          </w:p>
          <w:p w:rsidRPr="00175B33" w:rsidR="004E6CF8" w:rsidP="0C7A9BCC" w:rsidRDefault="68C67BE8" w14:paraId="14823A72" w14:textId="1FAFEE41">
            <w:pPr>
              <w:pStyle w:val="Subtitulo2"/>
              <w:spacing w:line="276" w:lineRule="auto"/>
              <w:rPr>
                <w:rFonts w:ascii="Arial" w:hAnsi="Arial" w:eastAsia="Arial" w:cs="Arial"/>
                <w:b w:val="0"/>
                <w:bCs w:val="0"/>
                <w:color w:val="auto"/>
                <w:sz w:val="20"/>
                <w:szCs w:val="20"/>
              </w:rPr>
            </w:pPr>
            <w:r w:rsidRPr="0C7A9BCC">
              <w:rPr>
                <w:rFonts w:ascii="Arial" w:hAnsi="Arial" w:eastAsia="Arial" w:cs="Arial"/>
                <w:b w:val="0"/>
                <w:bCs w:val="0"/>
                <w:color w:val="auto"/>
                <w:sz w:val="20"/>
                <w:szCs w:val="20"/>
              </w:rPr>
              <w:t>El otro proyecto es la participación en la red LACCEI mediante el desarrollo de clases abiertas y clases espejo que vinculan temáticas orientadas a la región latinoamericana asociadas al impacto de tecnología e investigación en los diferentes sectores de la sociedad.</w:t>
            </w:r>
          </w:p>
        </w:tc>
      </w:tr>
    </w:tbl>
    <w:p w:rsidRPr="00175B33" w:rsidR="0024280A" w:rsidP="00175B33" w:rsidRDefault="0024280A" w14:paraId="6865B01B" w14:textId="77777777">
      <w:pPr>
        <w:spacing w:line="276" w:lineRule="auto"/>
        <w:jc w:val="both"/>
        <w:rPr>
          <w:rFonts w:ascii="Arial" w:hAnsi="Arial" w:cs="Arial"/>
          <w:color w:val="FF0000"/>
          <w:sz w:val="20"/>
          <w:szCs w:val="20"/>
        </w:rPr>
      </w:pPr>
    </w:p>
    <w:p w:rsidRPr="00175B33" w:rsidR="00EA6E0D" w:rsidP="00175B33" w:rsidRDefault="00EA6E0D" w14:paraId="34AC1F77" w14:textId="77777777">
      <w:pPr>
        <w:pStyle w:val="Subtitulo2"/>
        <w:spacing w:line="276" w:lineRule="auto"/>
        <w:rPr>
          <w:rFonts w:ascii="Arial" w:hAnsi="Arial" w:cs="Arial"/>
          <w:sz w:val="20"/>
          <w:szCs w:val="20"/>
        </w:rPr>
      </w:pPr>
      <w:r w:rsidRPr="00175B33">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EA6E0D" w:rsidTr="6BE809C0" w14:paraId="6B2BA13F" w14:textId="77777777">
        <w:trPr>
          <w:trHeight w:val="467"/>
        </w:trPr>
        <w:tc>
          <w:tcPr>
            <w:tcW w:w="4417" w:type="dxa"/>
            <w:shd w:val="clear" w:color="auto" w:fill="1F4E79" w:themeFill="accent1" w:themeFillShade="80"/>
            <w:vAlign w:val="center"/>
          </w:tcPr>
          <w:p w:rsidRPr="00175B33" w:rsidR="00EA6E0D" w:rsidP="00175B33" w:rsidRDefault="00EA6E0D" w14:paraId="4A3FE016"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EA6E0D" w:rsidP="00175B33" w:rsidRDefault="00EA6E0D" w14:paraId="0F848D41"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EA6E0D" w:rsidTr="6BE809C0" w14:paraId="4AB18E1F" w14:textId="77777777">
        <w:trPr>
          <w:trHeight w:val="480"/>
        </w:trPr>
        <w:tc>
          <w:tcPr>
            <w:tcW w:w="4417" w:type="dxa"/>
            <w:vAlign w:val="center"/>
          </w:tcPr>
          <w:p w:rsidRPr="00175B33" w:rsidR="00EA6E0D" w:rsidP="00175B33" w:rsidRDefault="2B249CC8" w14:paraId="03D5D54B" w14:textId="59B61FFF">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4,6</w:t>
            </w:r>
          </w:p>
        </w:tc>
        <w:tc>
          <w:tcPr>
            <w:tcW w:w="4417" w:type="dxa"/>
            <w:vAlign w:val="center"/>
          </w:tcPr>
          <w:p w:rsidRPr="00175B33" w:rsidR="00EA6E0D" w:rsidP="00175B33" w:rsidRDefault="2B249CC8" w14:paraId="3D6444D6" w14:textId="7335B8B7">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plenamente</w:t>
            </w:r>
          </w:p>
        </w:tc>
      </w:tr>
    </w:tbl>
    <w:p w:rsidRPr="00175B33" w:rsidR="00EA6E0D" w:rsidP="00175B33" w:rsidRDefault="00EA6E0D" w14:paraId="18A626F0" w14:textId="77777777">
      <w:pPr>
        <w:pStyle w:val="Subtitulo2"/>
        <w:spacing w:line="276" w:lineRule="auto"/>
        <w:rPr>
          <w:rFonts w:ascii="Arial" w:hAnsi="Arial" w:cs="Arial"/>
          <w:sz w:val="20"/>
          <w:szCs w:val="20"/>
        </w:rPr>
      </w:pPr>
    </w:p>
    <w:p w:rsidRPr="00175B33" w:rsidR="000C0FA1" w:rsidP="00175B33" w:rsidRDefault="000C0FA1" w14:paraId="3BD523A5" w14:textId="21EBF7A7">
      <w:pPr>
        <w:pStyle w:val="Subtitulo2"/>
        <w:spacing w:line="276" w:lineRule="auto"/>
        <w:rPr>
          <w:rFonts w:ascii="Arial" w:hAnsi="Arial" w:cs="Arial"/>
          <w:sz w:val="20"/>
          <w:szCs w:val="20"/>
        </w:rPr>
      </w:pPr>
      <w:r w:rsidRPr="4AFAC56E">
        <w:rPr>
          <w:rFonts w:ascii="Arial" w:hAnsi="Arial" w:cs="Arial"/>
          <w:sz w:val="20"/>
          <w:szCs w:val="20"/>
        </w:rPr>
        <w:t>Conclusión del Factor</w:t>
      </w:r>
    </w:p>
    <w:tbl>
      <w:tblPr>
        <w:tblStyle w:val="Tablaconcuadrcula"/>
        <w:tblW w:w="8828" w:type="dxa"/>
        <w:tblLook w:val="04A0" w:firstRow="1" w:lastRow="0" w:firstColumn="1" w:lastColumn="0" w:noHBand="0" w:noVBand="1"/>
      </w:tblPr>
      <w:tblGrid>
        <w:gridCol w:w="4531"/>
        <w:gridCol w:w="4297"/>
      </w:tblGrid>
      <w:tr w:rsidRPr="00175B33" w:rsidR="008220D6" w:rsidTr="6BE809C0" w14:paraId="25D3F43E" w14:textId="77777777">
        <w:trPr>
          <w:trHeight w:val="300"/>
        </w:trPr>
        <w:tc>
          <w:tcPr>
            <w:tcW w:w="8828" w:type="dxa"/>
            <w:gridSpan w:val="2"/>
            <w:shd w:val="clear" w:color="auto" w:fill="auto"/>
            <w:vAlign w:val="center"/>
          </w:tcPr>
          <w:p w:rsidRPr="00175B33" w:rsidR="008220D6" w:rsidP="4AFAC56E" w:rsidRDefault="1AD77F23" w14:paraId="07604AAB" w14:textId="5A0EFE50">
            <w:pPr>
              <w:spacing w:line="276" w:lineRule="auto"/>
              <w:jc w:val="both"/>
              <w:rPr>
                <w:rFonts w:ascii="Arial" w:hAnsi="Arial" w:eastAsia="Arial" w:cs="Arial"/>
                <w:i/>
                <w:iCs/>
                <w:sz w:val="20"/>
                <w:szCs w:val="20"/>
              </w:rPr>
            </w:pPr>
            <w:r w:rsidRPr="4AFAC56E">
              <w:rPr>
                <w:rFonts w:ascii="Arial" w:hAnsi="Arial" w:eastAsia="Arial" w:cs="Arial"/>
                <w:i/>
                <w:iCs/>
                <w:sz w:val="20"/>
                <w:szCs w:val="20"/>
              </w:rPr>
              <w:t>El programa de Ingeniería de Sistemas en modalidad virtual implementa diversas estrategias para evaluar la integralidad del currículo. Entre ellas, se destacan la participación en mesas sectoriales y encuentros con el sector productivo, así como la utilización de espacios académicos como los comités curriculares, que permiten analizar y ajustar permanentemente los contenidos y enfoques formativos. Asimismo, el programa promueve la flexibilidad curricular mediante iniciativas como la doble titulación, la articulación entre niveles de formación y el reconocimiento de créditos, lo que favorece trayectorias académicas adaptadas a las necesidades de los estudiantes.</w:t>
            </w:r>
          </w:p>
          <w:p w:rsidRPr="00175B33" w:rsidR="008220D6" w:rsidP="4AFAC56E" w:rsidRDefault="1AD77F23" w14:paraId="0B73E041" w14:textId="035C31C5">
            <w:pPr>
              <w:spacing w:line="276" w:lineRule="auto"/>
              <w:jc w:val="both"/>
              <w:rPr>
                <w:rFonts w:ascii="Arial" w:hAnsi="Arial" w:eastAsia="Arial" w:cs="Arial"/>
                <w:i/>
                <w:iCs/>
                <w:sz w:val="20"/>
                <w:szCs w:val="20"/>
              </w:rPr>
            </w:pPr>
            <w:r w:rsidRPr="4AFAC56E">
              <w:rPr>
                <w:rFonts w:ascii="Arial" w:hAnsi="Arial" w:eastAsia="Arial" w:cs="Arial"/>
                <w:i/>
                <w:iCs/>
                <w:sz w:val="20"/>
                <w:szCs w:val="20"/>
              </w:rPr>
              <w:t xml:space="preserve"> </w:t>
            </w:r>
          </w:p>
          <w:p w:rsidRPr="00175B33" w:rsidR="008220D6" w:rsidP="4AFAC56E" w:rsidRDefault="1AD77F23" w14:paraId="01E1FBB3" w14:textId="36F44E73">
            <w:pPr>
              <w:spacing w:line="276" w:lineRule="auto"/>
              <w:jc w:val="both"/>
              <w:rPr>
                <w:rFonts w:ascii="Arial" w:hAnsi="Arial" w:eastAsia="Arial" w:cs="Arial"/>
                <w:i/>
                <w:iCs/>
                <w:sz w:val="20"/>
                <w:szCs w:val="20"/>
              </w:rPr>
            </w:pPr>
            <w:r w:rsidRPr="4AFAC56E">
              <w:rPr>
                <w:rFonts w:ascii="Arial" w:hAnsi="Arial" w:eastAsia="Arial" w:cs="Arial"/>
                <w:i/>
                <w:iCs/>
                <w:sz w:val="20"/>
                <w:szCs w:val="20"/>
              </w:rPr>
              <w:t>En cuanto a las estrategias pedagógicas, el programa se fundamenta en paradigmas educativos contemporáneos, integrando enfoques innovadores que promueven la inclusión, el aprendizaje activo y el desarrollo de competencias pertinentes al contexto profesional actual.</w:t>
            </w:r>
          </w:p>
          <w:p w:rsidRPr="00175B33" w:rsidR="008220D6" w:rsidP="4AFAC56E" w:rsidRDefault="1AD77F23" w14:paraId="1D46F1B0" w14:textId="04B6AB92">
            <w:pPr>
              <w:spacing w:line="276" w:lineRule="auto"/>
              <w:jc w:val="both"/>
              <w:rPr>
                <w:rFonts w:ascii="Arial" w:hAnsi="Arial" w:eastAsia="Arial" w:cs="Arial"/>
                <w:i/>
                <w:iCs/>
                <w:sz w:val="20"/>
                <w:szCs w:val="20"/>
              </w:rPr>
            </w:pPr>
            <w:r w:rsidRPr="4AFAC56E">
              <w:rPr>
                <w:rFonts w:ascii="Arial" w:hAnsi="Arial" w:eastAsia="Arial" w:cs="Arial"/>
                <w:i/>
                <w:iCs/>
                <w:sz w:val="20"/>
                <w:szCs w:val="20"/>
              </w:rPr>
              <w:t xml:space="preserve"> </w:t>
            </w:r>
          </w:p>
          <w:p w:rsidRPr="00175B33" w:rsidR="008220D6" w:rsidP="4AFAC56E" w:rsidRDefault="1AD77F23" w14:paraId="6E8C0B2A" w14:textId="300AC593">
            <w:pPr>
              <w:spacing w:line="276" w:lineRule="auto"/>
              <w:jc w:val="both"/>
              <w:rPr>
                <w:rFonts w:ascii="Arial" w:hAnsi="Arial" w:eastAsia="Arial" w:cs="Arial"/>
                <w:i/>
                <w:iCs/>
                <w:sz w:val="20"/>
                <w:szCs w:val="20"/>
              </w:rPr>
            </w:pPr>
            <w:r w:rsidRPr="4AFAC56E">
              <w:rPr>
                <w:rFonts w:ascii="Arial" w:hAnsi="Arial" w:eastAsia="Arial" w:cs="Arial"/>
                <w:i/>
                <w:iCs/>
                <w:sz w:val="20"/>
                <w:szCs w:val="20"/>
              </w:rPr>
              <w:t>Alineado con la modalidad virtual, el programa ha definido estrategias de evaluación centradas en el progreso y logro de los estudiantes, promoviendo la autoevaluación, la retroalimentación formativa y el aprendizaje reflexivo. En este sentido, se resalta la implementación del Sistema de Evaluación de Resultados de Aprendizaje (SERA), herramienta institucional que permite valorar el nivel de logro de las competencias y su correspondencia con el perfil de formación del egresado.</w:t>
            </w:r>
          </w:p>
          <w:p w:rsidRPr="00175B33" w:rsidR="008220D6" w:rsidP="4AFAC56E" w:rsidRDefault="1AD77F23" w14:paraId="010DF840" w14:textId="11F292FA">
            <w:pPr>
              <w:spacing w:line="276" w:lineRule="auto"/>
              <w:jc w:val="both"/>
              <w:rPr>
                <w:rFonts w:ascii="Arial" w:hAnsi="Arial" w:eastAsia="Arial" w:cs="Arial"/>
                <w:i/>
                <w:iCs/>
                <w:sz w:val="20"/>
                <w:szCs w:val="20"/>
              </w:rPr>
            </w:pPr>
            <w:r w:rsidRPr="4AFAC56E">
              <w:rPr>
                <w:rFonts w:ascii="Arial" w:hAnsi="Arial" w:eastAsia="Arial" w:cs="Arial"/>
                <w:i/>
                <w:iCs/>
                <w:sz w:val="20"/>
                <w:szCs w:val="20"/>
              </w:rPr>
              <w:t xml:space="preserve"> </w:t>
            </w:r>
          </w:p>
          <w:p w:rsidRPr="00175B33" w:rsidR="008220D6" w:rsidP="4AFAC56E" w:rsidRDefault="1AD77F23" w14:paraId="60DC2B79" w14:textId="026B6B71">
            <w:pPr>
              <w:spacing w:line="276" w:lineRule="auto"/>
              <w:jc w:val="both"/>
              <w:rPr>
                <w:rFonts w:ascii="Arial" w:hAnsi="Arial" w:eastAsia="Arial" w:cs="Arial"/>
                <w:i/>
                <w:iCs/>
                <w:sz w:val="20"/>
                <w:szCs w:val="20"/>
              </w:rPr>
            </w:pPr>
            <w:r w:rsidRPr="4AFAC56E">
              <w:rPr>
                <w:rFonts w:ascii="Arial" w:hAnsi="Arial" w:eastAsia="Arial" w:cs="Arial"/>
                <w:i/>
                <w:iCs/>
                <w:sz w:val="20"/>
                <w:szCs w:val="20"/>
              </w:rPr>
              <w:t>Finalmente, es importante destacar que el programa realiza procesos periódicos de autoevaluación, los cuales permiten consolidar una cultura de mejora continua y asegurar la calidad académica del proceso formativo.</w:t>
            </w:r>
          </w:p>
          <w:p w:rsidRPr="00175B33" w:rsidR="008220D6" w:rsidP="4AFAC56E" w:rsidRDefault="008220D6" w14:paraId="5FDD7B21" w14:textId="129B3DE2">
            <w:pPr>
              <w:spacing w:line="276" w:lineRule="auto"/>
              <w:jc w:val="both"/>
              <w:rPr>
                <w:rFonts w:ascii="Arial" w:hAnsi="Arial" w:eastAsia="Arial" w:cs="Arial"/>
                <w:i/>
                <w:iCs/>
                <w:sz w:val="20"/>
                <w:szCs w:val="20"/>
              </w:rPr>
            </w:pPr>
          </w:p>
          <w:p w:rsidRPr="00175B33" w:rsidR="008220D6" w:rsidP="4AFAC56E" w:rsidRDefault="087D91CB" w14:paraId="3C0E5F6C" w14:textId="512DD54C">
            <w:pPr>
              <w:spacing w:line="276" w:lineRule="auto"/>
              <w:jc w:val="both"/>
              <w:rPr>
                <w:rFonts w:ascii="Arial" w:hAnsi="Arial" w:eastAsia="Arial" w:cs="Arial"/>
                <w:i/>
                <w:iCs/>
                <w:sz w:val="20"/>
                <w:szCs w:val="20"/>
              </w:rPr>
            </w:pPr>
            <w:r w:rsidRPr="4AFAC56E">
              <w:rPr>
                <w:rFonts w:ascii="Arial" w:hAnsi="Arial" w:eastAsia="Arial" w:cs="Arial"/>
                <w:i/>
                <w:iCs/>
                <w:sz w:val="20"/>
                <w:szCs w:val="20"/>
              </w:rPr>
              <w:t>Si bien el programa de Ingeniería de Sistemas en modalidad virtual ha desarrollado estrategias relevantes para la evaluación curricular, pedagógica y del aprendizaje, se identifica como oportunidad de mejora el fortalecimiento de mecanismos sistemáticos de retroalimentación entre los actores involucrados (estudiantes, egresados, docentes y sector productivo), con el fin de ampliar y actualizar permanentemente la pertinencia del currículo y las metodologías utilizadas. Asimismo, se recomienda optimizar el uso del Sistema de Evaluación de Resultados de Aprendizaje (SERA) mediante la capacitación continua de los docentes y el análisis de sus resultados para la toma de decisiones pedagógicas. Esto permitirá un seguimiento más riguroso de las competencias adquiridas y una articulación más efectiva con el perfil profesional esperado.</w:t>
            </w:r>
          </w:p>
          <w:p w:rsidRPr="00175B33" w:rsidR="008220D6" w:rsidP="4AFAC56E" w:rsidRDefault="008220D6" w14:paraId="4249D743" w14:textId="161EEFF5">
            <w:pPr>
              <w:spacing w:line="276" w:lineRule="auto"/>
              <w:jc w:val="both"/>
              <w:rPr>
                <w:rFonts w:ascii="Arial" w:hAnsi="Arial" w:eastAsia="Arial" w:cs="Arial"/>
                <w:i/>
                <w:iCs/>
                <w:color w:val="000000" w:themeColor="text1"/>
                <w:sz w:val="20"/>
                <w:szCs w:val="20"/>
              </w:rPr>
            </w:pPr>
          </w:p>
        </w:tc>
      </w:tr>
      <w:tr w:rsidRPr="00175B33" w:rsidR="008220D6" w:rsidTr="6BE809C0" w14:paraId="4C1169E5" w14:textId="77777777">
        <w:trPr>
          <w:trHeight w:val="300"/>
        </w:trPr>
        <w:tc>
          <w:tcPr>
            <w:tcW w:w="4531" w:type="dxa"/>
            <w:shd w:val="clear" w:color="auto" w:fill="3B3838" w:themeFill="background2" w:themeFillShade="40"/>
            <w:vAlign w:val="center"/>
          </w:tcPr>
          <w:p w:rsidRPr="00175B33" w:rsidR="008220D6" w:rsidP="00175B33" w:rsidRDefault="008220D6" w14:paraId="4F4DAC44"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Cualitativo</w:t>
            </w:r>
          </w:p>
        </w:tc>
        <w:tc>
          <w:tcPr>
            <w:tcW w:w="4297" w:type="dxa"/>
            <w:shd w:val="clear" w:color="auto" w:fill="3B3838" w:themeFill="background2" w:themeFillShade="40"/>
            <w:vAlign w:val="center"/>
          </w:tcPr>
          <w:p w:rsidRPr="00175B33" w:rsidR="008220D6" w:rsidP="00175B33" w:rsidRDefault="008220D6" w14:paraId="71D679F4"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1F5DEC" w:rsidTr="6BE809C0" w14:paraId="027990F9" w14:textId="77777777">
        <w:trPr>
          <w:trHeight w:val="300"/>
        </w:trPr>
        <w:tc>
          <w:tcPr>
            <w:tcW w:w="4531" w:type="dxa"/>
            <w:vAlign w:val="bottom"/>
          </w:tcPr>
          <w:p w:rsidRPr="00175B33" w:rsidR="001F5DEC" w:rsidP="00175B33" w:rsidRDefault="186B1FC2" w14:paraId="53185187" w14:textId="6E1F5DAA">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4,1</w:t>
            </w:r>
          </w:p>
        </w:tc>
        <w:tc>
          <w:tcPr>
            <w:tcW w:w="4297" w:type="dxa"/>
            <w:vAlign w:val="bottom"/>
          </w:tcPr>
          <w:p w:rsidRPr="00175B33" w:rsidR="001F5DEC" w:rsidP="6BE809C0" w:rsidRDefault="186B1FC2" w14:paraId="66FC91FD" w14:textId="37CBD334">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en alto grado</w:t>
            </w:r>
          </w:p>
        </w:tc>
      </w:tr>
    </w:tbl>
    <w:p w:rsidRPr="00175B33" w:rsidR="008220D6" w:rsidP="00175B33" w:rsidRDefault="008220D6" w14:paraId="1FE49CAE" w14:textId="77777777">
      <w:pPr>
        <w:pStyle w:val="Subtitulo2"/>
        <w:spacing w:line="276" w:lineRule="auto"/>
        <w:rPr>
          <w:rFonts w:ascii="Arial" w:hAnsi="Arial" w:cs="Arial"/>
          <w:sz w:val="20"/>
          <w:szCs w:val="20"/>
        </w:rPr>
      </w:pPr>
    </w:p>
    <w:p w:rsidRPr="00175B33" w:rsidR="008220D6" w:rsidP="00175B33" w:rsidRDefault="008220D6" w14:paraId="6178743F" w14:textId="77777777">
      <w:pPr>
        <w:pStyle w:val="Subttulo"/>
        <w:numPr>
          <w:ilvl w:val="0"/>
          <w:numId w:val="0"/>
        </w:numPr>
        <w:spacing w:line="276" w:lineRule="auto"/>
        <w:ind w:left="360" w:hanging="360"/>
        <w:rPr>
          <w:rFonts w:ascii="Arial" w:hAnsi="Arial" w:cs="Arial"/>
          <w:sz w:val="20"/>
          <w:szCs w:val="20"/>
        </w:rPr>
      </w:pPr>
    </w:p>
    <w:p w:rsidRPr="00175B33" w:rsidR="006B1F0C" w:rsidP="00175B33" w:rsidRDefault="006B1F0C" w14:paraId="530D313A" w14:textId="6C039BAF">
      <w:pPr>
        <w:pStyle w:val="Subttulo"/>
        <w:numPr>
          <w:ilvl w:val="0"/>
          <w:numId w:val="18"/>
        </w:numPr>
        <w:spacing w:line="276" w:lineRule="auto"/>
        <w:rPr>
          <w:rFonts w:ascii="Arial" w:hAnsi="Arial" w:cs="Arial"/>
          <w:sz w:val="20"/>
          <w:szCs w:val="20"/>
        </w:rPr>
      </w:pPr>
      <w:r w:rsidRPr="00175B33">
        <w:rPr>
          <w:rFonts w:ascii="Arial" w:hAnsi="Arial" w:cs="Arial"/>
          <w:sz w:val="20"/>
          <w:szCs w:val="20"/>
        </w:rPr>
        <w:t xml:space="preserve">Factor: </w:t>
      </w:r>
      <w:r w:rsidRPr="00175B33" w:rsidR="00CB008D">
        <w:rPr>
          <w:rFonts w:ascii="Arial" w:hAnsi="Arial" w:cs="Arial"/>
          <w:sz w:val="20"/>
          <w:szCs w:val="20"/>
        </w:rPr>
        <w:t>Permanencia y graduación</w:t>
      </w:r>
    </w:p>
    <w:p w:rsidRPr="00175B33" w:rsidR="006B1F0C" w:rsidP="00175B33" w:rsidRDefault="02ECB98F" w14:paraId="3C26586F" w14:textId="61538E85">
      <w:pPr>
        <w:pStyle w:val="Subtitulo2"/>
        <w:spacing w:line="276" w:lineRule="auto"/>
        <w:rPr>
          <w:rFonts w:ascii="Arial" w:hAnsi="Arial" w:cs="Arial"/>
          <w:sz w:val="20"/>
          <w:szCs w:val="20"/>
        </w:rPr>
      </w:pPr>
      <w:r w:rsidRPr="5C8C9E6B">
        <w:rPr>
          <w:rFonts w:ascii="Arial" w:hAnsi="Arial" w:cs="Arial"/>
          <w:sz w:val="20"/>
          <w:szCs w:val="20"/>
        </w:rPr>
        <w:t xml:space="preserve">Característica </w:t>
      </w:r>
      <w:r w:rsidRPr="5C8C9E6B" w:rsidR="319DCDD6">
        <w:rPr>
          <w:rFonts w:ascii="Arial" w:hAnsi="Arial" w:cs="Arial"/>
          <w:sz w:val="20"/>
          <w:szCs w:val="20"/>
        </w:rPr>
        <w:t>27</w:t>
      </w:r>
      <w:r w:rsidRPr="5C8C9E6B">
        <w:rPr>
          <w:rFonts w:ascii="Arial" w:hAnsi="Arial" w:cs="Arial"/>
          <w:sz w:val="20"/>
          <w:szCs w:val="20"/>
        </w:rPr>
        <w:t xml:space="preserve">. </w:t>
      </w:r>
      <w:r w:rsidRPr="5C8C9E6B" w:rsidR="319DCDD6">
        <w:rPr>
          <w:rFonts w:ascii="Arial" w:hAnsi="Arial" w:cs="Arial"/>
          <w:sz w:val="20"/>
          <w:szCs w:val="20"/>
        </w:rPr>
        <w:t>Políticas, estrategias para la permanencia y la graduación</w:t>
      </w:r>
    </w:p>
    <w:tbl>
      <w:tblPr>
        <w:tblStyle w:val="Tablaconcuadrcula"/>
        <w:tblW w:w="0" w:type="auto"/>
        <w:tblLook w:val="04A0" w:firstRow="1" w:lastRow="0" w:firstColumn="1" w:lastColumn="0" w:noHBand="0" w:noVBand="1"/>
      </w:tblPr>
      <w:tblGrid>
        <w:gridCol w:w="8828"/>
      </w:tblGrid>
      <w:tr w:rsidRPr="00175B33" w:rsidR="006B1F0C" w:rsidTr="5C8C9E6B" w14:paraId="3C4A8877" w14:textId="77777777">
        <w:tc>
          <w:tcPr>
            <w:tcW w:w="8828" w:type="dxa"/>
            <w:tcBorders>
              <w:top w:val="nil"/>
            </w:tcBorders>
            <w:shd w:val="clear" w:color="auto" w:fill="44697D"/>
          </w:tcPr>
          <w:p w:rsidRPr="00175B33" w:rsidR="006B1F0C" w:rsidP="00175B33" w:rsidRDefault="00F63759" w14:paraId="7B4FB7C9" w14:textId="45FDC2CA">
            <w:pPr>
              <w:spacing w:line="276" w:lineRule="auto"/>
              <w:jc w:val="center"/>
              <w:rPr>
                <w:rFonts w:ascii="Arial" w:hAnsi="Arial" w:cs="Arial"/>
                <w:color w:val="FF0000"/>
                <w:sz w:val="20"/>
                <w:szCs w:val="20"/>
              </w:rPr>
            </w:pPr>
            <w:r w:rsidRPr="00175B33">
              <w:rPr>
                <w:rFonts w:ascii="Arial" w:hAnsi="Arial" w:cs="Arial"/>
                <w:color w:val="FFFFFF" w:themeColor="background1"/>
                <w:sz w:val="20"/>
                <w:szCs w:val="20"/>
              </w:rPr>
              <w:t>Análisis</w:t>
            </w:r>
          </w:p>
        </w:tc>
      </w:tr>
      <w:tr w:rsidRPr="00175B33" w:rsidR="006B1F0C" w:rsidTr="5C8C9E6B" w14:paraId="1D47313B" w14:textId="77777777">
        <w:tc>
          <w:tcPr>
            <w:tcW w:w="8828" w:type="dxa"/>
            <w:shd w:val="clear" w:color="auto" w:fill="auto"/>
          </w:tcPr>
          <w:p w:rsidR="310F72F9" w:rsidP="02C17C20" w:rsidRDefault="310F72F9" w14:paraId="333FFBB8" w14:textId="78E35118">
            <w:pPr>
              <w:spacing w:line="276" w:lineRule="auto"/>
              <w:jc w:val="both"/>
              <w:rPr>
                <w:rFonts w:ascii="Arial" w:hAnsi="Arial" w:eastAsia="Arial" w:cs="Arial"/>
                <w:sz w:val="20"/>
                <w:szCs w:val="20"/>
              </w:rPr>
            </w:pPr>
            <w:r w:rsidRPr="02C17C20">
              <w:rPr>
                <w:rFonts w:ascii="Arial" w:hAnsi="Arial" w:eastAsia="Arial" w:cs="Arial"/>
                <w:sz w:val="20"/>
                <w:szCs w:val="20"/>
              </w:rPr>
              <w:t>La Fundación Universitaria Compensar busca contribuir con la permanencia estudiantil y la graduación oportuna de los estudiantes, razón por la cual el área de permanencia lidera la identificación de las causas de la deserción, articulando estrategias y midiendo el impacto en la mitigación de este fenómeno desde sus factores predeterminantes. En este contexto se han diseñado e implementado apuestas integrales e interdisciplinares que impacten positivamente en el éxito académico y que faciliten a los estudiantes encontrar sentidos en la vida universitaria, que se reflejen en la pertenencia y disminución en el riesgo de la deserción involucrándolo como el protagonista de su proceso formativo académico e integral.</w:t>
            </w:r>
          </w:p>
          <w:p w:rsidR="02C17C20" w:rsidP="02C17C20" w:rsidRDefault="02C17C20" w14:paraId="013900C5" w14:textId="10D0B9A8">
            <w:pPr>
              <w:spacing w:line="276" w:lineRule="auto"/>
              <w:jc w:val="both"/>
              <w:rPr>
                <w:rFonts w:ascii="Arial" w:hAnsi="Arial" w:eastAsia="Arial" w:cs="Arial"/>
                <w:sz w:val="20"/>
                <w:szCs w:val="20"/>
              </w:rPr>
            </w:pPr>
          </w:p>
          <w:p w:rsidR="5548EFBA" w:rsidP="02C17C20" w:rsidRDefault="5548EFBA" w14:paraId="02752B14" w14:textId="4F900781">
            <w:pPr>
              <w:spacing w:line="276" w:lineRule="auto"/>
              <w:jc w:val="both"/>
              <w:rPr>
                <w:rFonts w:ascii="Arial" w:hAnsi="Arial" w:eastAsia="Arial" w:cs="Arial"/>
                <w:sz w:val="20"/>
                <w:szCs w:val="20"/>
              </w:rPr>
            </w:pPr>
            <w:r w:rsidRPr="02C17C20">
              <w:rPr>
                <w:rFonts w:ascii="Arial" w:hAnsi="Arial" w:eastAsia="Arial" w:cs="Arial"/>
                <w:sz w:val="20"/>
                <w:szCs w:val="20"/>
              </w:rPr>
              <w:t>En este sentido, la UCompensar ha venido trabajando la reducción de la deserción a través de varias acciones. Inicialmente y hasta el año 2014 se llevó a cabo el programa Deserción Cero, un accionar institucional del proceso de Bienestar Universitario. Este programa buscaba brindar espacios académicos, personales y profesionales a todos los estudiantes con el fin de aportar a sus proyectos de formación educativa, a través del diseño e implementación de estrategias académicas, de bienestar, administrativas y financieras que aportaron a aumentar los niveles de retención de la institución, desarrollándose principalmente</w:t>
            </w:r>
            <w:r w:rsidRPr="02C17C20" w:rsidR="1F2BAF9C">
              <w:rPr>
                <w:rFonts w:ascii="Arial" w:hAnsi="Arial" w:eastAsia="Arial" w:cs="Arial"/>
                <w:sz w:val="20"/>
                <w:szCs w:val="20"/>
              </w:rPr>
              <w:t xml:space="preserve"> </w:t>
            </w:r>
            <w:r w:rsidRPr="02C17C20">
              <w:rPr>
                <w:rFonts w:ascii="Arial" w:hAnsi="Arial" w:eastAsia="Arial" w:cs="Arial"/>
                <w:sz w:val="20"/>
                <w:szCs w:val="20"/>
              </w:rPr>
              <w:t>con financiación del Ministerio de Educación Nacional. Dicho programa permitió a la institución sentar las bases para fortalecer las estrategias existentes y generar nuevas acciones que permitan favorecer los procesos de adaptación a la vida universitaria, éxito académico, permanencia y graduación oportuna de la población estudiantil.</w:t>
            </w:r>
          </w:p>
          <w:p w:rsidR="02C17C20" w:rsidP="02C17C20" w:rsidRDefault="02C17C20" w14:paraId="1F394FCB" w14:textId="7CCF77B5">
            <w:pPr>
              <w:spacing w:line="276" w:lineRule="auto"/>
              <w:jc w:val="both"/>
              <w:rPr>
                <w:rFonts w:ascii="Arial" w:hAnsi="Arial" w:eastAsia="Arial" w:cs="Arial"/>
                <w:sz w:val="20"/>
                <w:szCs w:val="20"/>
              </w:rPr>
            </w:pPr>
          </w:p>
          <w:p w:rsidR="5548EFBA" w:rsidP="02C17C20" w:rsidRDefault="5548EFBA" w14:paraId="54609A5D" w14:textId="0A6E788C">
            <w:pPr>
              <w:spacing w:line="276" w:lineRule="auto"/>
              <w:jc w:val="both"/>
              <w:rPr>
                <w:rFonts w:ascii="Arial" w:hAnsi="Arial" w:eastAsia="Arial" w:cs="Arial"/>
                <w:sz w:val="20"/>
                <w:szCs w:val="20"/>
              </w:rPr>
            </w:pPr>
            <w:r w:rsidRPr="02C17C20">
              <w:rPr>
                <w:rFonts w:ascii="Arial" w:hAnsi="Arial" w:eastAsia="Arial" w:cs="Arial"/>
                <w:sz w:val="20"/>
                <w:szCs w:val="20"/>
              </w:rPr>
              <w:t xml:space="preserve">Es así como nace el modelo institucional de gestión de la permanencia con el que cuenta la institución y que se fundamenta en el acompañamiento al estudiante, de manera que logre reconocer y satisfacer sus intereses, valores, aptitudes y necesidades, identificando las oportunidades de crecimiento personal y profesional que su entorno le ofrece, con el fin de lograr una mejor adaptación al contexto universitario y reducir los factores que pongan en riesgo su permanencia. </w:t>
            </w:r>
          </w:p>
          <w:p w:rsidR="02C17C20" w:rsidP="02C17C20" w:rsidRDefault="02C17C20" w14:paraId="4AEE64FB" w14:textId="34BE4B71">
            <w:pPr>
              <w:spacing w:line="276" w:lineRule="auto"/>
              <w:jc w:val="both"/>
              <w:rPr>
                <w:rFonts w:ascii="Arial" w:hAnsi="Arial" w:eastAsia="Arial" w:cs="Arial"/>
                <w:sz w:val="20"/>
                <w:szCs w:val="20"/>
              </w:rPr>
            </w:pPr>
          </w:p>
          <w:p w:rsidR="5548EFBA" w:rsidP="02C17C20" w:rsidRDefault="5548EFBA" w14:paraId="32337FE4" w14:textId="3E7034F4">
            <w:pPr>
              <w:spacing w:line="276" w:lineRule="auto"/>
              <w:jc w:val="both"/>
              <w:rPr>
                <w:rFonts w:ascii="Arial" w:hAnsi="Arial" w:eastAsia="Arial" w:cs="Arial"/>
                <w:sz w:val="20"/>
                <w:szCs w:val="20"/>
              </w:rPr>
            </w:pPr>
            <w:r w:rsidRPr="02C17C20">
              <w:rPr>
                <w:rFonts w:ascii="Arial" w:hAnsi="Arial" w:eastAsia="Arial" w:cs="Arial"/>
                <w:sz w:val="20"/>
                <w:szCs w:val="20"/>
              </w:rPr>
              <w:t>El modelo de permanencia y graduación oportuna está regido por una serie de lineamientos que hacen posible su operación:</w:t>
            </w:r>
          </w:p>
          <w:p w:rsidR="02C17C20" w:rsidP="02C17C20" w:rsidRDefault="02C17C20" w14:paraId="647A2036" w14:textId="3A176ED3">
            <w:pPr>
              <w:spacing w:line="276" w:lineRule="auto"/>
              <w:jc w:val="both"/>
              <w:rPr>
                <w:rFonts w:ascii="Arial" w:hAnsi="Arial" w:eastAsia="Arial" w:cs="Arial"/>
                <w:sz w:val="20"/>
                <w:szCs w:val="20"/>
              </w:rPr>
            </w:pPr>
          </w:p>
          <w:p w:rsidR="5548EFBA" w:rsidP="02C17C20" w:rsidRDefault="5548EFBA" w14:paraId="0A80D69C" w14:textId="5AD11CE3">
            <w:pPr>
              <w:pStyle w:val="Prrafodelista"/>
              <w:numPr>
                <w:ilvl w:val="0"/>
                <w:numId w:val="12"/>
              </w:numPr>
              <w:spacing w:line="276" w:lineRule="auto"/>
              <w:jc w:val="both"/>
              <w:rPr>
                <w:rFonts w:ascii="Arial" w:hAnsi="Arial" w:eastAsia="Arial" w:cs="Arial"/>
                <w:sz w:val="20"/>
                <w:szCs w:val="20"/>
              </w:rPr>
            </w:pPr>
            <w:r w:rsidRPr="02C17C20">
              <w:rPr>
                <w:rFonts w:ascii="Arial" w:hAnsi="Arial" w:eastAsia="Arial" w:cs="Arial"/>
                <w:sz w:val="20"/>
                <w:szCs w:val="20"/>
              </w:rPr>
              <w:t>Construcción colectiva de permanencia estudiantil: La permanencia estudiantil es transversal en la gestión académica y administrativa, acompañando a los estudiantes para promover su desarrollo integral como un proceso continuo dentro de su formación superior.</w:t>
            </w:r>
          </w:p>
          <w:p w:rsidR="5548EFBA" w:rsidP="02C17C20" w:rsidRDefault="5548EFBA" w14:paraId="51D6D085" w14:textId="65F5C525">
            <w:pPr>
              <w:pStyle w:val="Prrafodelista"/>
              <w:numPr>
                <w:ilvl w:val="0"/>
                <w:numId w:val="12"/>
              </w:numPr>
              <w:spacing w:line="276" w:lineRule="auto"/>
              <w:jc w:val="both"/>
              <w:rPr>
                <w:rFonts w:ascii="Arial" w:hAnsi="Arial" w:eastAsia="Arial" w:cs="Arial"/>
                <w:sz w:val="20"/>
                <w:szCs w:val="20"/>
              </w:rPr>
            </w:pPr>
            <w:r w:rsidRPr="02C17C20">
              <w:rPr>
                <w:rFonts w:ascii="Arial" w:hAnsi="Arial" w:eastAsia="Arial" w:cs="Arial"/>
                <w:sz w:val="20"/>
                <w:szCs w:val="20"/>
              </w:rPr>
              <w:t>Participación: Las estrategias del área buscan la participación estudiantil aportando en su desarrollo integral y contribuyendo con su permanencia.</w:t>
            </w:r>
          </w:p>
          <w:p w:rsidR="5548EFBA" w:rsidP="02C17C20" w:rsidRDefault="5548EFBA" w14:paraId="379FC688" w14:textId="3DFA8BF2">
            <w:pPr>
              <w:pStyle w:val="Prrafodelista"/>
              <w:numPr>
                <w:ilvl w:val="0"/>
                <w:numId w:val="12"/>
              </w:numPr>
              <w:spacing w:line="276" w:lineRule="auto"/>
              <w:jc w:val="both"/>
              <w:rPr>
                <w:rFonts w:ascii="Arial" w:hAnsi="Arial" w:eastAsia="Arial" w:cs="Arial"/>
                <w:sz w:val="20"/>
                <w:szCs w:val="20"/>
              </w:rPr>
            </w:pPr>
            <w:r w:rsidRPr="02C17C20">
              <w:rPr>
                <w:rFonts w:ascii="Arial" w:hAnsi="Arial" w:eastAsia="Arial" w:cs="Arial"/>
                <w:sz w:val="20"/>
                <w:szCs w:val="20"/>
              </w:rPr>
              <w:t>Investigación: Se promueve la investigación de los factores de deserción y estrategias efectivas para la permanencia estudiantil con el objetivo de generar conocimiento dentro de la comunidad académica.</w:t>
            </w:r>
          </w:p>
          <w:p w:rsidR="5548EFBA" w:rsidP="02C17C20" w:rsidRDefault="5548EFBA" w14:paraId="25BC19CA" w14:textId="19E02108">
            <w:pPr>
              <w:pStyle w:val="Prrafodelista"/>
              <w:numPr>
                <w:ilvl w:val="0"/>
                <w:numId w:val="12"/>
              </w:numPr>
              <w:spacing w:line="276" w:lineRule="auto"/>
              <w:jc w:val="both"/>
              <w:rPr>
                <w:rFonts w:ascii="Arial" w:hAnsi="Arial" w:eastAsia="Arial" w:cs="Arial"/>
                <w:sz w:val="20"/>
                <w:szCs w:val="20"/>
              </w:rPr>
            </w:pPr>
            <w:r w:rsidRPr="02C17C20">
              <w:rPr>
                <w:rFonts w:ascii="Arial" w:hAnsi="Arial" w:eastAsia="Arial" w:cs="Arial"/>
                <w:sz w:val="20"/>
                <w:szCs w:val="20"/>
              </w:rPr>
              <w:t>Gestión estratégica de permanencia estudiantil: La permanencia estudiantil es un área dinámica que se ajusta según los avances de la comunidad académica, las necesidades sociales y particulares de los estudiantes y los cambios tecnológicos y políticos para</w:t>
            </w:r>
            <w:r w:rsidRPr="02C17C20" w:rsidR="62374905">
              <w:rPr>
                <w:rFonts w:ascii="Arial" w:hAnsi="Arial" w:eastAsia="Arial" w:cs="Arial"/>
                <w:sz w:val="20"/>
                <w:szCs w:val="20"/>
              </w:rPr>
              <w:t xml:space="preserve"> </w:t>
            </w:r>
            <w:r w:rsidRPr="02C17C20">
              <w:rPr>
                <w:rFonts w:ascii="Arial" w:hAnsi="Arial" w:eastAsia="Arial" w:cs="Arial"/>
                <w:sz w:val="20"/>
                <w:szCs w:val="20"/>
              </w:rPr>
              <w:t>establecer planes de desarrollo en espacios y tiempos determinados, redefiniendo constantemente.</w:t>
            </w:r>
          </w:p>
          <w:p w:rsidR="5548EFBA" w:rsidP="02C17C20" w:rsidRDefault="5548EFBA" w14:paraId="197FCEC3" w14:textId="2881CC5A">
            <w:pPr>
              <w:pStyle w:val="Prrafodelista"/>
              <w:numPr>
                <w:ilvl w:val="0"/>
                <w:numId w:val="12"/>
              </w:numPr>
              <w:spacing w:line="276" w:lineRule="auto"/>
              <w:jc w:val="both"/>
              <w:rPr>
                <w:rFonts w:ascii="Arial" w:hAnsi="Arial" w:eastAsia="Arial" w:cs="Arial"/>
                <w:sz w:val="20"/>
                <w:szCs w:val="20"/>
              </w:rPr>
            </w:pPr>
            <w:r w:rsidRPr="02C17C20">
              <w:rPr>
                <w:rFonts w:ascii="Arial" w:hAnsi="Arial" w:eastAsia="Arial" w:cs="Arial"/>
                <w:sz w:val="20"/>
                <w:szCs w:val="20"/>
              </w:rPr>
              <w:t>Formación permanente a la comunidad involucrada en permanencia estudiantil: Se generan espacios de formación a la Comunidad institucional, involucrada con el objetivo de desarrollar las competencias necesarias dentro de la permanencia Estudiantil.</w:t>
            </w:r>
          </w:p>
          <w:p w:rsidR="02C17C20" w:rsidP="02C17C20" w:rsidRDefault="02C17C20" w14:paraId="24CF76F8" w14:textId="35DC564C">
            <w:pPr>
              <w:spacing w:line="276" w:lineRule="auto"/>
              <w:jc w:val="both"/>
            </w:pPr>
          </w:p>
          <w:p w:rsidR="311AEC2D" w:rsidP="4AFAC56E" w:rsidRDefault="2A6F5F3D" w14:paraId="7C446F11" w14:textId="121D1304">
            <w:pPr>
              <w:spacing w:line="276" w:lineRule="auto"/>
              <w:jc w:val="both"/>
              <w:rPr>
                <w:rFonts w:ascii="Arial" w:hAnsi="Arial" w:eastAsia="Arial" w:cs="Arial"/>
                <w:sz w:val="20"/>
                <w:szCs w:val="20"/>
              </w:rPr>
            </w:pPr>
            <w:r w:rsidRPr="4AFAC56E">
              <w:rPr>
                <w:rFonts w:ascii="Arial" w:hAnsi="Arial" w:eastAsia="Arial" w:cs="Arial"/>
                <w:sz w:val="20"/>
                <w:szCs w:val="20"/>
              </w:rPr>
              <w:t xml:space="preserve">El análisis </w:t>
            </w:r>
            <w:r w:rsidRPr="4AFAC56E" w:rsidR="580FDFF2">
              <w:rPr>
                <w:rFonts w:ascii="Arial" w:hAnsi="Arial" w:eastAsia="Arial" w:cs="Arial"/>
                <w:sz w:val="20"/>
                <w:szCs w:val="20"/>
              </w:rPr>
              <w:t xml:space="preserve">de la tabla de Reingresos </w:t>
            </w:r>
            <w:r w:rsidRPr="4AFAC56E">
              <w:rPr>
                <w:rFonts w:ascii="Arial" w:hAnsi="Arial" w:eastAsia="Arial" w:cs="Arial"/>
                <w:sz w:val="20"/>
                <w:szCs w:val="20"/>
              </w:rPr>
              <w:t>muestra una mejora sostenida en la permanencia estudiantil, pasando de 27 estudiantes en 2020-1 a 56 en ambos periodos de 2024. Este comportamiento refleja un fortalecimiento progresivo en las estrategias de acompañamiento académico, bienestar y orientación implementadas por el programa. Con un promedio general de retención del 44%, es posible concluir que las acciones adoptadas han generado un impacto positivo y sostenido, lo que sugiere que las estrategias están funcionando y deben mantenerse y fortalecerse para asegurar la continuidad y éxito de los estudiantes en su proceso formativo.</w:t>
            </w:r>
          </w:p>
          <w:p w:rsidR="311AEC2D" w:rsidP="4AFAC56E" w:rsidRDefault="311AEC2D" w14:paraId="6919EC3E" w14:textId="4736A1CE">
            <w:pPr>
              <w:spacing w:line="276" w:lineRule="auto"/>
              <w:jc w:val="both"/>
            </w:pPr>
          </w:p>
          <w:p w:rsidR="311AEC2D" w:rsidP="4AFAC56E" w:rsidRDefault="1421C48B" w14:paraId="77CB658E" w14:textId="20930D2A">
            <w:pPr>
              <w:spacing w:line="276" w:lineRule="auto"/>
              <w:jc w:val="center"/>
            </w:pPr>
            <w:r>
              <w:rPr>
                <w:noProof/>
              </w:rPr>
              <w:drawing>
                <wp:inline distT="0" distB="0" distL="0" distR="0" wp14:anchorId="015BD29F" wp14:editId="06691217">
                  <wp:extent cx="5457825" cy="2409825"/>
                  <wp:effectExtent l="0" t="0" r="0" b="0"/>
                  <wp:docPr id="1025127863" name="Imagen 1025127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457825" cy="2409825"/>
                          </a:xfrm>
                          <a:prstGeom prst="rect">
                            <a:avLst/>
                          </a:prstGeom>
                        </pic:spPr>
                      </pic:pic>
                    </a:graphicData>
                  </a:graphic>
                </wp:inline>
              </w:drawing>
            </w:r>
          </w:p>
          <w:p w:rsidR="070BBAF5" w:rsidP="4AFAC56E" w:rsidRDefault="070BBAF5" w14:paraId="34FD8A19" w14:textId="3B03645E">
            <w:pPr>
              <w:pStyle w:val="Subtitulo2"/>
              <w:spacing w:line="276" w:lineRule="auto"/>
              <w:rPr>
                <w:rFonts w:ascii="Arial" w:hAnsi="Arial" w:eastAsia="Arial" w:cs="Arial"/>
                <w:b w:val="0"/>
                <w:bCs w:val="0"/>
                <w:color w:val="auto"/>
                <w:sz w:val="20"/>
                <w:szCs w:val="20"/>
                <w:lang w:val="es-MX"/>
              </w:rPr>
            </w:pPr>
            <w:r w:rsidRPr="4AFAC56E">
              <w:rPr>
                <w:rFonts w:ascii="Arial" w:hAnsi="Arial" w:eastAsia="Arial" w:cs="Arial"/>
                <w:b w:val="0"/>
                <w:bCs w:val="0"/>
                <w:color w:val="auto"/>
                <w:sz w:val="20"/>
                <w:szCs w:val="20"/>
                <w:lang w:val="es-MX"/>
              </w:rPr>
              <w:t>El análisis de la tabla de deserción estudiantil muestra una tendencia fluctuante entre 2020 y 2022. Se observa una disminución progresiva en los primeros tres periodos, pasando de 17.23% en 2020-1 a 14.18% en 2021-1. Sin embargo, a partir de 2021-2 se evidencia un repunte, alcanzando un 22% en 2022-2, el valor más alto del periodo analizado. Este comportamiento indica que, si bien se lograron avances iniciales en la reducción de la deserción, es necesario reforzar las estrategias de retención, seguimiento académico y apoyo estudiantil para contrarrestar el aumento reciente y promover una permanencia más sostenida.</w:t>
            </w:r>
          </w:p>
          <w:p w:rsidR="4AFAC56E" w:rsidP="4AFAC56E" w:rsidRDefault="4AFAC56E" w14:paraId="78587FB7" w14:textId="33B1E613">
            <w:pPr>
              <w:pStyle w:val="Subtitulo2"/>
              <w:spacing w:line="276" w:lineRule="auto"/>
              <w:rPr>
                <w:rFonts w:ascii="Arial" w:hAnsi="Arial" w:cs="Arial"/>
                <w:color w:val="auto"/>
                <w:sz w:val="20"/>
                <w:szCs w:val="20"/>
                <w:lang w:val="es-MX"/>
              </w:rPr>
            </w:pPr>
          </w:p>
          <w:p w:rsidRPr="00175B33" w:rsidR="00161338" w:rsidP="774B7CDC" w:rsidRDefault="311AEC2D" w14:paraId="25613551" w14:textId="750D57BA">
            <w:pPr>
              <w:spacing w:line="276" w:lineRule="auto"/>
            </w:pPr>
            <w:r>
              <w:rPr>
                <w:noProof/>
              </w:rPr>
              <w:drawing>
                <wp:inline distT="0" distB="0" distL="0" distR="0" wp14:anchorId="3B1C9569" wp14:editId="646DCC09">
                  <wp:extent cx="5457825" cy="2362200"/>
                  <wp:effectExtent l="0" t="0" r="0" b="0"/>
                  <wp:docPr id="1100218267" name="Imagen 1100218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457825" cy="2362200"/>
                          </a:xfrm>
                          <a:prstGeom prst="rect">
                            <a:avLst/>
                          </a:prstGeom>
                        </pic:spPr>
                      </pic:pic>
                    </a:graphicData>
                  </a:graphic>
                </wp:inline>
              </w:drawing>
            </w:r>
          </w:p>
        </w:tc>
      </w:tr>
      <w:tr w:rsidR="4AFAC56E" w:rsidTr="5C8C9E6B" w14:paraId="00577C43" w14:textId="77777777">
        <w:trPr>
          <w:trHeight w:val="300"/>
        </w:trPr>
        <w:tc>
          <w:tcPr>
            <w:tcW w:w="8828" w:type="dxa"/>
            <w:shd w:val="clear" w:color="auto" w:fill="auto"/>
          </w:tcPr>
          <w:p w:rsidR="4AFAC56E" w:rsidP="4AFAC56E" w:rsidRDefault="4AFAC56E" w14:paraId="4BCECF40" w14:textId="43980B10">
            <w:pPr>
              <w:spacing w:line="276" w:lineRule="auto"/>
              <w:jc w:val="both"/>
              <w:rPr>
                <w:rFonts w:ascii="Arial" w:hAnsi="Arial" w:eastAsia="Arial" w:cs="Arial"/>
                <w:sz w:val="20"/>
                <w:szCs w:val="20"/>
              </w:rPr>
            </w:pPr>
          </w:p>
        </w:tc>
      </w:tr>
    </w:tbl>
    <w:p w:rsidRPr="00175B33" w:rsidR="00161338" w:rsidP="00175B33" w:rsidRDefault="00161338" w14:paraId="1C69F81F" w14:textId="77777777">
      <w:pPr>
        <w:pStyle w:val="Subtitulo2"/>
        <w:spacing w:line="276" w:lineRule="auto"/>
        <w:rPr>
          <w:rFonts w:ascii="Arial" w:hAnsi="Arial" w:cs="Arial"/>
          <w:sz w:val="20"/>
          <w:szCs w:val="20"/>
        </w:rPr>
      </w:pPr>
      <w:r w:rsidRPr="00175B33">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161338" w:rsidTr="6BE809C0" w14:paraId="1A9E4C51" w14:textId="77777777">
        <w:trPr>
          <w:trHeight w:val="467"/>
        </w:trPr>
        <w:tc>
          <w:tcPr>
            <w:tcW w:w="4417" w:type="dxa"/>
            <w:shd w:val="clear" w:color="auto" w:fill="1F4E79" w:themeFill="accent1" w:themeFillShade="80"/>
            <w:vAlign w:val="center"/>
          </w:tcPr>
          <w:p w:rsidRPr="00175B33" w:rsidR="00161338" w:rsidP="00175B33" w:rsidRDefault="00161338" w14:paraId="28606DF8"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161338" w:rsidP="00175B33" w:rsidRDefault="00161338" w14:paraId="1667791F"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161338" w:rsidTr="6BE809C0" w14:paraId="381D7471" w14:textId="77777777">
        <w:trPr>
          <w:trHeight w:val="480"/>
        </w:trPr>
        <w:tc>
          <w:tcPr>
            <w:tcW w:w="4417" w:type="dxa"/>
            <w:vAlign w:val="center"/>
          </w:tcPr>
          <w:p w:rsidRPr="00175B33" w:rsidR="00161338" w:rsidP="00175B33" w:rsidRDefault="2C7DF1DB" w14:paraId="45E27FCA" w14:textId="08126332">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4,0</w:t>
            </w:r>
          </w:p>
        </w:tc>
        <w:tc>
          <w:tcPr>
            <w:tcW w:w="4417" w:type="dxa"/>
            <w:vAlign w:val="center"/>
          </w:tcPr>
          <w:p w:rsidRPr="00175B33" w:rsidR="00161338" w:rsidP="00175B33" w:rsidRDefault="2C7DF1DB" w14:paraId="1D4D4359" w14:textId="64B9D9CC">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en alto grado</w:t>
            </w:r>
          </w:p>
        </w:tc>
      </w:tr>
    </w:tbl>
    <w:p w:rsidRPr="00175B33" w:rsidR="00161338" w:rsidP="00175B33" w:rsidRDefault="00161338" w14:paraId="5D08D4FC" w14:textId="77777777">
      <w:pPr>
        <w:pStyle w:val="Subtitulo2"/>
        <w:spacing w:line="276" w:lineRule="auto"/>
        <w:rPr>
          <w:rFonts w:ascii="Arial" w:hAnsi="Arial" w:cs="Arial"/>
          <w:sz w:val="20"/>
          <w:szCs w:val="20"/>
        </w:rPr>
      </w:pPr>
    </w:p>
    <w:p w:rsidRPr="00175B33" w:rsidR="00161338" w:rsidP="00175B33" w:rsidRDefault="00161338" w14:paraId="3674082A" w14:textId="77777777">
      <w:pPr>
        <w:pStyle w:val="Subtitulo2"/>
        <w:spacing w:line="276" w:lineRule="auto"/>
        <w:rPr>
          <w:rFonts w:ascii="Arial" w:hAnsi="Arial" w:cs="Arial"/>
          <w:sz w:val="20"/>
          <w:szCs w:val="20"/>
        </w:rPr>
      </w:pPr>
    </w:p>
    <w:p w:rsidRPr="00175B33" w:rsidR="00A82B3F" w:rsidP="00175B33" w:rsidRDefault="319DCDD6" w14:paraId="1476FC38" w14:textId="6FAC0CCD">
      <w:pPr>
        <w:pStyle w:val="Subtitulo2"/>
        <w:spacing w:line="276" w:lineRule="auto"/>
        <w:rPr>
          <w:rFonts w:ascii="Arial" w:hAnsi="Arial" w:cs="Arial"/>
          <w:sz w:val="20"/>
          <w:szCs w:val="20"/>
        </w:rPr>
      </w:pPr>
      <w:r w:rsidRPr="5C8C9E6B">
        <w:rPr>
          <w:rFonts w:ascii="Arial" w:hAnsi="Arial" w:cs="Arial"/>
          <w:sz w:val="20"/>
          <w:szCs w:val="20"/>
        </w:rPr>
        <w:t xml:space="preserve">Característica 28. </w:t>
      </w:r>
      <w:r w:rsidRPr="5C8C9E6B" w:rsidR="02C6B734">
        <w:rPr>
          <w:rFonts w:ascii="Arial" w:hAnsi="Arial" w:cs="Arial"/>
          <w:sz w:val="20"/>
          <w:szCs w:val="20"/>
        </w:rPr>
        <w:t>Caracterización de Estudiantes y Sistema de Alertas Tempranas</w:t>
      </w:r>
    </w:p>
    <w:tbl>
      <w:tblPr>
        <w:tblStyle w:val="Tablaconcuadrcula"/>
        <w:tblW w:w="0" w:type="auto"/>
        <w:tblLook w:val="04A0" w:firstRow="1" w:lastRow="0" w:firstColumn="1" w:lastColumn="0" w:noHBand="0" w:noVBand="1"/>
      </w:tblPr>
      <w:tblGrid>
        <w:gridCol w:w="8828"/>
      </w:tblGrid>
      <w:tr w:rsidRPr="00175B33" w:rsidR="00A82B3F" w:rsidTr="5C8C9E6B" w14:paraId="0865C066" w14:textId="77777777">
        <w:tc>
          <w:tcPr>
            <w:tcW w:w="8828" w:type="dxa"/>
            <w:tcBorders>
              <w:top w:val="nil"/>
            </w:tcBorders>
            <w:shd w:val="clear" w:color="auto" w:fill="44697D"/>
          </w:tcPr>
          <w:p w:rsidRPr="00175B33" w:rsidR="00A82B3F" w:rsidP="00175B33" w:rsidRDefault="00F63759" w14:paraId="1E35936F" w14:textId="3FB431FC">
            <w:pPr>
              <w:spacing w:line="276" w:lineRule="auto"/>
              <w:jc w:val="center"/>
              <w:rPr>
                <w:rFonts w:ascii="Arial" w:hAnsi="Arial" w:cs="Arial"/>
                <w:color w:val="FF0000"/>
                <w:sz w:val="20"/>
                <w:szCs w:val="20"/>
              </w:rPr>
            </w:pPr>
            <w:r w:rsidRPr="00175B33">
              <w:rPr>
                <w:rFonts w:ascii="Arial" w:hAnsi="Arial" w:cs="Arial"/>
                <w:color w:val="FFFFFF" w:themeColor="background1"/>
                <w:sz w:val="20"/>
                <w:szCs w:val="20"/>
              </w:rPr>
              <w:t>Análisis</w:t>
            </w:r>
          </w:p>
        </w:tc>
      </w:tr>
      <w:tr w:rsidRPr="00175B33" w:rsidR="00A82B3F" w:rsidTr="5C8C9E6B" w14:paraId="119FB02F" w14:textId="77777777">
        <w:tc>
          <w:tcPr>
            <w:tcW w:w="8828" w:type="dxa"/>
            <w:shd w:val="clear" w:color="auto" w:fill="auto"/>
          </w:tcPr>
          <w:p w:rsidR="54767B1D" w:rsidP="5C8C9E6B" w:rsidRDefault="54767B1D" w14:paraId="1B15711F" w14:textId="27D2B59D">
            <w:pPr>
              <w:spacing w:after="160" w:line="257" w:lineRule="auto"/>
              <w:jc w:val="both"/>
              <w:rPr>
                <w:rFonts w:ascii="Arial" w:hAnsi="Arial" w:eastAsia="Arial" w:cs="Arial"/>
                <w:sz w:val="20"/>
                <w:szCs w:val="20"/>
              </w:rPr>
            </w:pPr>
            <w:r w:rsidRPr="5C8C9E6B">
              <w:rPr>
                <w:rFonts w:ascii="Arial" w:hAnsi="Arial" w:eastAsia="Arial" w:cs="Arial"/>
                <w:sz w:val="20"/>
                <w:szCs w:val="20"/>
              </w:rPr>
              <w:t>La Fundación Universitaria Compensar busca contribuir con la permanencia estudiantil y la graduación oportuna de los estudiantes, razón por la cual el área de permanencia lidera la identificación de las causas de la deserción, articulando estrategias y midiendo el impacto en la mitigación de este fenómeno desde sus factores predeterminantes. En este contexto se han diseñado e implementado apuestas integrales e interdisciplinares que impacten positivamente en el éxito académico y que faciliten a los estudiantes encontrar sentidos en la vida universitaria, que se reflejen en la pertenencia y disminución en el riesgo de la deserción involucrándolo como el protagonista de su proceso formativo académico e integral.</w:t>
            </w:r>
          </w:p>
          <w:p w:rsidR="54767B1D" w:rsidP="5C8C9E6B" w:rsidRDefault="54767B1D" w14:paraId="60520186" w14:textId="6DA144AD">
            <w:pPr>
              <w:spacing w:after="160" w:line="257" w:lineRule="auto"/>
              <w:jc w:val="center"/>
            </w:pPr>
            <w:r w:rsidRPr="5C8C9E6B">
              <w:rPr>
                <w:rFonts w:ascii="Calibri" w:hAnsi="Calibri" w:eastAsia="Calibri" w:cs="Calibri"/>
                <w:b/>
                <w:bCs/>
                <w:i/>
                <w:iCs/>
                <w:color w:val="404040" w:themeColor="text1" w:themeTint="BF"/>
              </w:rPr>
              <w:t xml:space="preserve"> </w:t>
            </w:r>
            <w:r w:rsidR="38D5B46F">
              <w:rPr>
                <w:noProof/>
              </w:rPr>
              <w:drawing>
                <wp:inline distT="0" distB="0" distL="0" distR="0" wp14:anchorId="3CD56496" wp14:editId="3F71386C">
                  <wp:extent cx="5457825" cy="619125"/>
                  <wp:effectExtent l="0" t="0" r="0" b="0"/>
                  <wp:docPr id="1511006026" name="Imagen 151100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457825" cy="619125"/>
                          </a:xfrm>
                          <a:prstGeom prst="rect">
                            <a:avLst/>
                          </a:prstGeom>
                        </pic:spPr>
                      </pic:pic>
                    </a:graphicData>
                  </a:graphic>
                </wp:inline>
              </w:drawing>
            </w:r>
          </w:p>
          <w:p w:rsidR="54767B1D" w:rsidP="5C8C9E6B" w:rsidRDefault="54767B1D" w14:paraId="2E23834A" w14:textId="42E2D44A">
            <w:pPr>
              <w:spacing w:after="160" w:line="257" w:lineRule="auto"/>
              <w:jc w:val="both"/>
              <w:rPr>
                <w:rFonts w:ascii="Arial" w:hAnsi="Arial" w:eastAsia="Arial" w:cs="Arial"/>
                <w:sz w:val="20"/>
                <w:szCs w:val="20"/>
              </w:rPr>
            </w:pPr>
            <w:r w:rsidRPr="5C8C9E6B">
              <w:rPr>
                <w:rFonts w:ascii="Arial" w:hAnsi="Arial" w:eastAsia="Arial" w:cs="Arial"/>
                <w:sz w:val="20"/>
                <w:szCs w:val="20"/>
              </w:rPr>
              <w:t>En este sentido, la UCompensar ha venido trabajando la reducción de la deserción a través de varias acciones. Inicialmente y hasta el año 2014 se llevó a cabo el programa Deserción Cero, un accionar institucional del proceso de Bienestar Universitario. Este programa buscaba brindar espacios académicos, personales y profesionales a los estudiantes con el fin de aportar a sus proyectos de formación educativa, a través del diseño e implementación de estrategias académicas, de bienestar, administrativas y financieras que aportaron a aumentar los niveles de retención de la institución, desarrollándose principalmente con financiación del Ministerio de Educación Nacional. Dicho programa permitió a la institución sentar las bases para fortalecer las estrategias existentes y generar nuevas acciones que permitan favorecer los procesos de adaptación a la vida universitaria, éxito académico, permanencia y graduación oportuna de la población estudiantil.</w:t>
            </w:r>
          </w:p>
          <w:p w:rsidR="54767B1D" w:rsidP="5C8C9E6B" w:rsidRDefault="54767B1D" w14:paraId="479F4192" w14:textId="4BF6BD41">
            <w:pPr>
              <w:spacing w:after="160" w:line="257" w:lineRule="auto"/>
              <w:jc w:val="both"/>
              <w:rPr>
                <w:rFonts w:ascii="Arial" w:hAnsi="Arial" w:eastAsia="Arial" w:cs="Arial"/>
                <w:sz w:val="20"/>
                <w:szCs w:val="20"/>
              </w:rPr>
            </w:pPr>
            <w:r w:rsidRPr="5C8C9E6B">
              <w:rPr>
                <w:rFonts w:ascii="Arial" w:hAnsi="Arial" w:eastAsia="Arial" w:cs="Arial"/>
                <w:sz w:val="20"/>
                <w:szCs w:val="20"/>
              </w:rPr>
              <w:t xml:space="preserve">Es así como nace el modelo institucional de gestión de la permanencia con el que cuenta la institución y que se fundamenta en el acompañamiento al estudiante, de manera que logre reconocer y satisfacer sus intereses, valores, aptitudes y necesidades, identificando las oportunidades de crecimiento personal y profesional que su entorno le ofrece, con el fin de lograr una mejor adaptación al contexto universitario y reducir los factores que pongan en riesgo su permanencia. </w:t>
            </w:r>
          </w:p>
          <w:p w:rsidR="54767B1D" w:rsidP="5C8C9E6B" w:rsidRDefault="54767B1D" w14:paraId="417B91B5" w14:textId="22C85D3F">
            <w:pPr>
              <w:spacing w:after="160" w:line="257" w:lineRule="auto"/>
              <w:jc w:val="both"/>
              <w:rPr>
                <w:rFonts w:ascii="Arial" w:hAnsi="Arial" w:eastAsia="Arial" w:cs="Arial"/>
                <w:sz w:val="20"/>
                <w:szCs w:val="20"/>
              </w:rPr>
            </w:pPr>
            <w:r w:rsidRPr="5C8C9E6B">
              <w:rPr>
                <w:rFonts w:ascii="Arial" w:hAnsi="Arial" w:eastAsia="Arial" w:cs="Arial"/>
                <w:sz w:val="20"/>
                <w:szCs w:val="20"/>
              </w:rPr>
              <w:t>El modelo de permanencia y graduación oportuna está regido por una serie de lineamientos que hacen posible su operación:</w:t>
            </w:r>
          </w:p>
          <w:p w:rsidR="54767B1D" w:rsidP="5C8C9E6B" w:rsidRDefault="54767B1D" w14:paraId="3A880EA4" w14:textId="4BD725FC">
            <w:pPr>
              <w:pStyle w:val="Prrafodelista"/>
              <w:numPr>
                <w:ilvl w:val="0"/>
                <w:numId w:val="3"/>
              </w:numPr>
              <w:spacing w:line="257" w:lineRule="auto"/>
              <w:jc w:val="both"/>
              <w:rPr>
                <w:rFonts w:ascii="Arial" w:hAnsi="Arial" w:eastAsia="Arial" w:cs="Arial"/>
                <w:sz w:val="20"/>
                <w:szCs w:val="20"/>
              </w:rPr>
            </w:pPr>
            <w:r w:rsidRPr="5C8C9E6B">
              <w:rPr>
                <w:rFonts w:ascii="Arial" w:hAnsi="Arial" w:eastAsia="Arial" w:cs="Arial"/>
                <w:sz w:val="20"/>
                <w:szCs w:val="20"/>
              </w:rPr>
              <w:t>Construcción colectiva de permanencia estudiantil: La permanencia estudiantil es transversal en la gestión académica y administrativa, acompañando a los estudiantes para promover su desarrollo integral como un proceso continuo dentro de su formación superior.</w:t>
            </w:r>
          </w:p>
          <w:p w:rsidR="54767B1D" w:rsidP="5C8C9E6B" w:rsidRDefault="54767B1D" w14:paraId="5300D032" w14:textId="253ADDFB">
            <w:pPr>
              <w:pStyle w:val="Prrafodelista"/>
              <w:numPr>
                <w:ilvl w:val="0"/>
                <w:numId w:val="3"/>
              </w:numPr>
              <w:spacing w:line="257" w:lineRule="auto"/>
              <w:jc w:val="both"/>
              <w:rPr>
                <w:rFonts w:ascii="Arial" w:hAnsi="Arial" w:eastAsia="Arial" w:cs="Arial"/>
                <w:sz w:val="20"/>
                <w:szCs w:val="20"/>
              </w:rPr>
            </w:pPr>
            <w:r w:rsidRPr="5C8C9E6B">
              <w:rPr>
                <w:rFonts w:ascii="Arial" w:hAnsi="Arial" w:eastAsia="Arial" w:cs="Arial"/>
                <w:sz w:val="20"/>
                <w:szCs w:val="20"/>
              </w:rPr>
              <w:t>Participación: Las estrategias del área buscan la participación estudiantil aportando en su desarrollo integral y contribuyendo con su permanencia.</w:t>
            </w:r>
          </w:p>
          <w:p w:rsidR="54767B1D" w:rsidP="5C8C9E6B" w:rsidRDefault="54767B1D" w14:paraId="5E89D2F4" w14:textId="57474637">
            <w:pPr>
              <w:pStyle w:val="Prrafodelista"/>
              <w:numPr>
                <w:ilvl w:val="0"/>
                <w:numId w:val="3"/>
              </w:numPr>
              <w:spacing w:line="257" w:lineRule="auto"/>
              <w:jc w:val="both"/>
              <w:rPr>
                <w:rFonts w:ascii="Arial" w:hAnsi="Arial" w:eastAsia="Arial" w:cs="Arial"/>
                <w:sz w:val="20"/>
                <w:szCs w:val="20"/>
              </w:rPr>
            </w:pPr>
            <w:r w:rsidRPr="5C8C9E6B">
              <w:rPr>
                <w:rFonts w:ascii="Arial" w:hAnsi="Arial" w:eastAsia="Arial" w:cs="Arial"/>
                <w:sz w:val="20"/>
                <w:szCs w:val="20"/>
              </w:rPr>
              <w:t>Investigación: Se promueve la investigación de los factores de deserción y estrategias efectivas para la permanencia estudiantil con el objetivo de generar conocimiento dentro de la comunidad académica.</w:t>
            </w:r>
          </w:p>
          <w:p w:rsidR="54767B1D" w:rsidP="5C8C9E6B" w:rsidRDefault="54767B1D" w14:paraId="3FD30E10" w14:textId="39DE17B1">
            <w:pPr>
              <w:pStyle w:val="Prrafodelista"/>
              <w:numPr>
                <w:ilvl w:val="0"/>
                <w:numId w:val="3"/>
              </w:numPr>
              <w:spacing w:line="257" w:lineRule="auto"/>
              <w:jc w:val="both"/>
              <w:rPr>
                <w:rFonts w:ascii="Arial" w:hAnsi="Arial" w:eastAsia="Arial" w:cs="Arial"/>
                <w:sz w:val="20"/>
                <w:szCs w:val="20"/>
              </w:rPr>
            </w:pPr>
            <w:r w:rsidRPr="5C8C9E6B">
              <w:rPr>
                <w:rFonts w:ascii="Arial" w:hAnsi="Arial" w:eastAsia="Arial" w:cs="Arial"/>
                <w:sz w:val="20"/>
                <w:szCs w:val="20"/>
              </w:rPr>
              <w:t>Gestión estratégica de permanencia estudiantil: La permanencia estudiantil es un área dinámica que se ajusta según los avances de la comunidad académica, las necesidades sociales y particulares de los estudiantes y los cambios tecnológicos y políticos para establecer planes de desarrollo en espacios y tiempos determinados, redefiniendo constantemente.</w:t>
            </w:r>
          </w:p>
          <w:p w:rsidR="54767B1D" w:rsidP="5C8C9E6B" w:rsidRDefault="54767B1D" w14:paraId="14E9C97C" w14:textId="1B28F396">
            <w:pPr>
              <w:pStyle w:val="Prrafodelista"/>
              <w:numPr>
                <w:ilvl w:val="0"/>
                <w:numId w:val="3"/>
              </w:numPr>
              <w:spacing w:line="257" w:lineRule="auto"/>
              <w:jc w:val="both"/>
              <w:rPr>
                <w:rFonts w:ascii="Arial" w:hAnsi="Arial" w:eastAsia="Arial" w:cs="Arial"/>
                <w:sz w:val="20"/>
                <w:szCs w:val="20"/>
              </w:rPr>
            </w:pPr>
            <w:r w:rsidRPr="5C8C9E6B">
              <w:rPr>
                <w:rFonts w:ascii="Arial" w:hAnsi="Arial" w:eastAsia="Arial" w:cs="Arial"/>
                <w:sz w:val="20"/>
                <w:szCs w:val="20"/>
              </w:rPr>
              <w:t>Formación permanente a la comunidad involucrada en permanencia estudiantil: Se generan espacios de formación a la Comunidad institucional, involucrada con el objetivo de desarrollar las competencias necesarias dentro de la permanencia estudiantil.</w:t>
            </w:r>
          </w:p>
          <w:p w:rsidR="54767B1D" w:rsidP="5C8C9E6B" w:rsidRDefault="54767B1D" w14:paraId="1E1C3AE1" w14:textId="69DF32BD">
            <w:pPr>
              <w:spacing w:after="160" w:line="257" w:lineRule="auto"/>
              <w:jc w:val="both"/>
              <w:rPr>
                <w:rFonts w:ascii="Arial" w:hAnsi="Arial" w:eastAsia="Arial" w:cs="Arial"/>
                <w:sz w:val="20"/>
                <w:szCs w:val="20"/>
              </w:rPr>
            </w:pPr>
            <w:r w:rsidRPr="5C8C9E6B">
              <w:rPr>
                <w:rFonts w:ascii="Arial" w:hAnsi="Arial" w:eastAsia="Arial" w:cs="Arial"/>
                <w:sz w:val="20"/>
                <w:szCs w:val="20"/>
              </w:rPr>
              <w:t xml:space="preserve"> </w:t>
            </w:r>
          </w:p>
          <w:p w:rsidR="54767B1D" w:rsidP="5C8C9E6B" w:rsidRDefault="54767B1D" w14:paraId="386E19D2" w14:textId="06632CE0">
            <w:pPr>
              <w:spacing w:after="160" w:line="257" w:lineRule="auto"/>
              <w:jc w:val="both"/>
              <w:rPr>
                <w:rFonts w:ascii="Arial" w:hAnsi="Arial" w:eastAsia="Arial" w:cs="Arial"/>
                <w:sz w:val="20"/>
                <w:szCs w:val="20"/>
              </w:rPr>
            </w:pPr>
            <w:r w:rsidRPr="5C8C9E6B">
              <w:rPr>
                <w:rFonts w:ascii="Arial" w:hAnsi="Arial" w:eastAsia="Arial" w:cs="Arial"/>
                <w:sz w:val="20"/>
                <w:szCs w:val="20"/>
              </w:rPr>
              <w:t xml:space="preserve">Es importante anotar, que, si bien UCompensar cuenta a partir del año 2023, con una oficina de permanencia estudiantil adscrita a la Dirección Administrativa; esta unidad que se encuentra integrada por profesionales de la psicología, psicopedagogía, trabajo social y de la analítica de datos, tiene a cargo el despliegue articulado con la comunidad educativa, de todas las acciones a favor de la permanencia enunciadas anteriormente y que son fundamentales para la Institución. Este robusto portafolio de iniciativas se ha podido consolidar gracias al trabajo articulado de equipos multi e interdisciplinares (que operan con personal calificado y bajo protocolos estandarizados de atención) y al uso de herramientas tecnológicas de apoyo (SICA, CRM Salesforce, tableros de control, Power BI entre otras). </w:t>
            </w:r>
          </w:p>
          <w:p w:rsidR="54767B1D" w:rsidP="5C8C9E6B" w:rsidRDefault="54767B1D" w14:paraId="120F9D73" w14:textId="3B201AD3">
            <w:pPr>
              <w:spacing w:after="160" w:line="257" w:lineRule="auto"/>
              <w:jc w:val="both"/>
              <w:rPr>
                <w:rFonts w:ascii="Arial" w:hAnsi="Arial" w:eastAsia="Arial" w:cs="Arial"/>
                <w:sz w:val="20"/>
                <w:szCs w:val="20"/>
              </w:rPr>
            </w:pPr>
            <w:r w:rsidRPr="5C8C9E6B">
              <w:rPr>
                <w:rFonts w:ascii="Arial" w:hAnsi="Arial" w:eastAsia="Arial" w:cs="Arial"/>
                <w:sz w:val="20"/>
                <w:szCs w:val="20"/>
              </w:rPr>
              <w:t>Cabe resaltar que estas herramientas tecnológicas institucionales de apoyo nutren el Sistema de Alertas Tempranas, de manera que la información obtenida permite generar alertas de manera oportuna, optimizar tiempos y procesos y en general, operar el modelo de gestión de la permanencia, identificando y desplegando el acompañamiento de estudiantes en riesgo y cruzando diferentes variables para predecir los factores que influyen en la probabilidad de retiro.</w:t>
            </w:r>
          </w:p>
          <w:p w:rsidR="5C8C9E6B" w:rsidP="5C8C9E6B" w:rsidRDefault="5C8C9E6B" w14:paraId="7AB5A0F1" w14:textId="2D92ED6C">
            <w:pPr>
              <w:pStyle w:val="Subtitulo2"/>
              <w:spacing w:line="276" w:lineRule="auto"/>
              <w:rPr>
                <w:rFonts w:ascii="Arial" w:hAnsi="Arial" w:cs="Arial"/>
                <w:i/>
                <w:iCs/>
                <w:sz w:val="20"/>
                <w:szCs w:val="20"/>
              </w:rPr>
            </w:pPr>
          </w:p>
          <w:p w:rsidR="5C8C9E6B" w:rsidP="5C8C9E6B" w:rsidRDefault="5C8C9E6B" w14:paraId="595B2155" w14:textId="7000A5A4">
            <w:pPr>
              <w:pStyle w:val="Subtitulo2"/>
              <w:spacing w:line="276" w:lineRule="auto"/>
              <w:rPr>
                <w:rFonts w:ascii="Arial" w:hAnsi="Arial" w:cs="Arial"/>
                <w:i/>
                <w:iCs/>
                <w:sz w:val="20"/>
                <w:szCs w:val="20"/>
              </w:rPr>
            </w:pPr>
          </w:p>
          <w:p w:rsidRPr="00175B33" w:rsidR="00490731" w:rsidP="00175B33" w:rsidRDefault="008C4354" w14:paraId="5B2AA8A4" w14:textId="77777777">
            <w:pPr>
              <w:pStyle w:val="Subtitulo2"/>
              <w:spacing w:line="276" w:lineRule="auto"/>
              <w:jc w:val="center"/>
              <w:rPr>
                <w:rFonts w:ascii="Arial" w:hAnsi="Arial" w:cs="Arial"/>
                <w:i/>
                <w:iCs/>
                <w:sz w:val="20"/>
                <w:szCs w:val="20"/>
              </w:rPr>
            </w:pPr>
            <w:r w:rsidRPr="00175B33">
              <w:rPr>
                <w:rFonts w:ascii="Arial" w:hAnsi="Arial" w:cs="Arial"/>
                <w:i/>
                <w:iCs/>
                <w:sz w:val="20"/>
                <w:szCs w:val="20"/>
              </w:rPr>
              <w:t>Resultado Encuesta:</w:t>
            </w:r>
          </w:p>
          <w:tbl>
            <w:tblPr>
              <w:tblStyle w:val="Tablaconcuadrcula"/>
              <w:tblW w:w="0" w:type="auto"/>
              <w:jc w:val="center"/>
              <w:tblLook w:val="04A0" w:firstRow="1" w:lastRow="0" w:firstColumn="1" w:lastColumn="0" w:noHBand="0" w:noVBand="1"/>
            </w:tblPr>
            <w:tblGrid>
              <w:gridCol w:w="4852"/>
              <w:gridCol w:w="1350"/>
              <w:gridCol w:w="1261"/>
              <w:gridCol w:w="1139"/>
            </w:tblGrid>
            <w:tr w:rsidRPr="00175B33" w:rsidR="00161338" w:rsidTr="00161338" w14:paraId="51B00BB8" w14:textId="77777777">
              <w:trPr>
                <w:jc w:val="center"/>
              </w:trPr>
              <w:tc>
                <w:tcPr>
                  <w:tcW w:w="5938" w:type="dxa"/>
                  <w:shd w:val="clear" w:color="auto" w:fill="44546A" w:themeFill="text2"/>
                  <w:vAlign w:val="center"/>
                </w:tcPr>
                <w:p w:rsidRPr="00175B33" w:rsidR="00161338" w:rsidP="00175B33" w:rsidRDefault="00161338" w14:paraId="4D18BEAD"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Pregunta</w:t>
                  </w:r>
                </w:p>
              </w:tc>
              <w:tc>
                <w:tcPr>
                  <w:tcW w:w="243" w:type="dxa"/>
                  <w:shd w:val="clear" w:color="auto" w:fill="44546A" w:themeFill="text2"/>
                  <w:vAlign w:val="center"/>
                </w:tcPr>
                <w:p w:rsidRPr="00175B33" w:rsidR="00161338" w:rsidP="00175B33" w:rsidRDefault="00161338" w14:paraId="4957BE73"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Estudiantes</w:t>
                  </w:r>
                </w:p>
              </w:tc>
              <w:tc>
                <w:tcPr>
                  <w:tcW w:w="948" w:type="dxa"/>
                  <w:shd w:val="clear" w:color="auto" w:fill="44546A" w:themeFill="text2"/>
                  <w:vAlign w:val="center"/>
                </w:tcPr>
                <w:p w:rsidRPr="00175B33" w:rsidR="00161338" w:rsidP="00175B33" w:rsidRDefault="00161338" w14:paraId="4632262E"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Profesores</w:t>
                  </w:r>
                </w:p>
              </w:tc>
              <w:tc>
                <w:tcPr>
                  <w:tcW w:w="862" w:type="dxa"/>
                  <w:shd w:val="clear" w:color="auto" w:fill="44546A" w:themeFill="text2"/>
                  <w:vAlign w:val="center"/>
                </w:tcPr>
                <w:p w:rsidRPr="00175B33" w:rsidR="00161338" w:rsidP="00175B33" w:rsidRDefault="00161338" w14:paraId="56FD6246"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Promedio</w:t>
                  </w:r>
                </w:p>
              </w:tc>
            </w:tr>
            <w:tr w:rsidRPr="00175B33" w:rsidR="00161338" w:rsidTr="00161338" w14:paraId="08F0CBEB" w14:textId="77777777">
              <w:trPr>
                <w:jc w:val="center"/>
              </w:trPr>
              <w:tc>
                <w:tcPr>
                  <w:tcW w:w="5938" w:type="dxa"/>
                  <w:vAlign w:val="center"/>
                </w:tcPr>
                <w:p w:rsidRPr="00175B33" w:rsidR="00161338" w:rsidP="00175B33" w:rsidRDefault="00161338" w14:paraId="69BE6816" w14:textId="1DEFF617">
                  <w:pPr>
                    <w:pStyle w:val="Subtitulo2"/>
                    <w:spacing w:line="276" w:lineRule="auto"/>
                    <w:rPr>
                      <w:rFonts w:ascii="Arial" w:hAnsi="Arial" w:cs="Arial"/>
                      <w:b w:val="0"/>
                      <w:bCs w:val="0"/>
                      <w:i/>
                      <w:iCs/>
                      <w:sz w:val="20"/>
                      <w:szCs w:val="20"/>
                    </w:rPr>
                  </w:pPr>
                  <w:r w:rsidRPr="00175B33">
                    <w:rPr>
                      <w:rFonts w:ascii="Arial" w:hAnsi="Arial" w:cs="Arial"/>
                      <w:b w:val="0"/>
                      <w:bCs w:val="0"/>
                      <w:color w:val="000000"/>
                      <w:sz w:val="20"/>
                      <w:szCs w:val="20"/>
                    </w:rPr>
                    <w:t>La contribución de las estrategias para aumentar la permanencia y la graduación (tutorías, acompañamiento psicosocial, seguimiento académico, entre otros) son pertinentes, aplicadas, mejoran la calidad y genera impacto</w:t>
                  </w:r>
                </w:p>
              </w:tc>
              <w:tc>
                <w:tcPr>
                  <w:tcW w:w="243" w:type="dxa"/>
                  <w:vAlign w:val="center"/>
                </w:tcPr>
                <w:p w:rsidRPr="00175B33" w:rsidR="00161338" w:rsidP="00175B33" w:rsidRDefault="00161338" w14:paraId="48ABF074" w14:textId="36395816">
                  <w:pPr>
                    <w:pStyle w:val="Subtitulo2"/>
                    <w:spacing w:line="276" w:lineRule="auto"/>
                    <w:rPr>
                      <w:rFonts w:ascii="Arial" w:hAnsi="Arial" w:cs="Arial"/>
                      <w:i/>
                      <w:iCs/>
                      <w:sz w:val="20"/>
                      <w:szCs w:val="20"/>
                    </w:rPr>
                  </w:pPr>
                  <w:r w:rsidRPr="00175B33">
                    <w:rPr>
                      <w:rFonts w:ascii="Arial" w:hAnsi="Arial" w:cs="Arial"/>
                      <w:color w:val="000000"/>
                      <w:sz w:val="20"/>
                      <w:szCs w:val="20"/>
                    </w:rPr>
                    <w:t>4,10</w:t>
                  </w:r>
                </w:p>
              </w:tc>
              <w:tc>
                <w:tcPr>
                  <w:tcW w:w="948" w:type="dxa"/>
                  <w:vAlign w:val="center"/>
                </w:tcPr>
                <w:p w:rsidRPr="00175B33" w:rsidR="00161338" w:rsidP="00175B33" w:rsidRDefault="00161338" w14:paraId="07347187" w14:textId="0AE62E67">
                  <w:pPr>
                    <w:pStyle w:val="Subtitulo2"/>
                    <w:spacing w:line="276" w:lineRule="auto"/>
                    <w:rPr>
                      <w:rFonts w:ascii="Arial" w:hAnsi="Arial" w:cs="Arial"/>
                      <w:i/>
                      <w:iCs/>
                      <w:sz w:val="20"/>
                      <w:szCs w:val="20"/>
                    </w:rPr>
                  </w:pPr>
                  <w:r w:rsidRPr="00175B33">
                    <w:rPr>
                      <w:rFonts w:ascii="Arial" w:hAnsi="Arial" w:cs="Arial"/>
                      <w:color w:val="000000"/>
                      <w:sz w:val="20"/>
                      <w:szCs w:val="20"/>
                    </w:rPr>
                    <w:t>4,18</w:t>
                  </w:r>
                </w:p>
              </w:tc>
              <w:tc>
                <w:tcPr>
                  <w:tcW w:w="862" w:type="dxa"/>
                  <w:vAlign w:val="center"/>
                </w:tcPr>
                <w:p w:rsidRPr="00175B33" w:rsidR="00161338" w:rsidP="00175B33" w:rsidRDefault="00161338" w14:paraId="267F9E83" w14:textId="25FD4559">
                  <w:pPr>
                    <w:pStyle w:val="Subtitulo2"/>
                    <w:spacing w:line="276" w:lineRule="auto"/>
                    <w:rPr>
                      <w:rFonts w:ascii="Arial" w:hAnsi="Arial" w:cs="Arial"/>
                      <w:i/>
                      <w:iCs/>
                      <w:sz w:val="20"/>
                      <w:szCs w:val="20"/>
                    </w:rPr>
                  </w:pPr>
                  <w:r w:rsidRPr="00175B33">
                    <w:rPr>
                      <w:rFonts w:ascii="Arial" w:hAnsi="Arial" w:cs="Arial"/>
                      <w:color w:val="000000"/>
                      <w:sz w:val="20"/>
                      <w:szCs w:val="20"/>
                    </w:rPr>
                    <w:t>4,14</w:t>
                  </w:r>
                </w:p>
              </w:tc>
            </w:tr>
          </w:tbl>
          <w:p w:rsidRPr="00175B33" w:rsidR="00490731" w:rsidP="00175B33" w:rsidRDefault="00490731" w14:paraId="7D8B4F6D" w14:textId="77777777">
            <w:pPr>
              <w:pStyle w:val="Subtitulo2"/>
              <w:spacing w:line="276" w:lineRule="auto"/>
              <w:rPr>
                <w:rFonts w:ascii="Arial" w:hAnsi="Arial" w:cs="Arial"/>
                <w:i/>
                <w:iCs/>
                <w:sz w:val="20"/>
                <w:szCs w:val="20"/>
              </w:rPr>
            </w:pPr>
          </w:p>
          <w:p w:rsidRPr="00175B33" w:rsidR="00A82B3F" w:rsidP="00175B33" w:rsidRDefault="00490731" w14:paraId="457AC335" w14:textId="515A2EBA">
            <w:pPr>
              <w:pStyle w:val="Subtitulo2"/>
              <w:spacing w:line="276" w:lineRule="auto"/>
              <w:rPr>
                <w:rFonts w:ascii="Arial" w:hAnsi="Arial" w:cs="Arial"/>
                <w:color w:val="FF0000"/>
                <w:sz w:val="20"/>
                <w:szCs w:val="20"/>
              </w:rPr>
            </w:pPr>
            <w:r w:rsidRPr="00175B33">
              <w:rPr>
                <w:rFonts w:ascii="Arial" w:hAnsi="Arial" w:cs="Arial"/>
                <w:color w:val="FF0000"/>
                <w:sz w:val="20"/>
                <w:szCs w:val="20"/>
              </w:rPr>
              <w:t xml:space="preserve"> </w:t>
            </w:r>
          </w:p>
        </w:tc>
      </w:tr>
    </w:tbl>
    <w:p w:rsidRPr="00175B33" w:rsidR="00A82B3F" w:rsidP="00175B33" w:rsidRDefault="00A82B3F" w14:paraId="3636AC14" w14:textId="31B4C604">
      <w:pPr>
        <w:spacing w:line="276" w:lineRule="auto"/>
        <w:jc w:val="both"/>
        <w:rPr>
          <w:rFonts w:ascii="Arial" w:hAnsi="Arial" w:cs="Arial"/>
          <w:color w:val="FF0000"/>
          <w:sz w:val="20"/>
          <w:szCs w:val="20"/>
        </w:rPr>
      </w:pPr>
    </w:p>
    <w:p w:rsidRPr="00175B33" w:rsidR="006D3099" w:rsidP="00175B33" w:rsidRDefault="006D3099" w14:paraId="009322F6" w14:textId="77777777">
      <w:pPr>
        <w:pStyle w:val="Subtitulo2"/>
        <w:spacing w:line="276" w:lineRule="auto"/>
        <w:rPr>
          <w:rFonts w:ascii="Arial" w:hAnsi="Arial" w:cs="Arial"/>
          <w:sz w:val="20"/>
          <w:szCs w:val="20"/>
        </w:rPr>
      </w:pPr>
      <w:r w:rsidRPr="00175B33">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6D3099" w:rsidTr="6BE809C0" w14:paraId="3F6D3520" w14:textId="77777777">
        <w:trPr>
          <w:trHeight w:val="467"/>
        </w:trPr>
        <w:tc>
          <w:tcPr>
            <w:tcW w:w="4417" w:type="dxa"/>
            <w:shd w:val="clear" w:color="auto" w:fill="1F4E79" w:themeFill="accent1" w:themeFillShade="80"/>
            <w:vAlign w:val="center"/>
          </w:tcPr>
          <w:p w:rsidRPr="00175B33" w:rsidR="006D3099" w:rsidP="00175B33" w:rsidRDefault="006D3099" w14:paraId="27B0ECCB"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6D3099" w:rsidP="00175B33" w:rsidRDefault="006D3099" w14:paraId="4978EEC7"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6D3099" w:rsidTr="6BE809C0" w14:paraId="4B34169C" w14:textId="77777777">
        <w:trPr>
          <w:trHeight w:val="480"/>
        </w:trPr>
        <w:tc>
          <w:tcPr>
            <w:tcW w:w="4417" w:type="dxa"/>
            <w:vAlign w:val="center"/>
          </w:tcPr>
          <w:p w:rsidRPr="00175B33" w:rsidR="006D3099" w:rsidP="00175B33" w:rsidRDefault="5FF7BC08" w14:paraId="5B9BF347" w14:textId="2B750095">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4,3</w:t>
            </w:r>
          </w:p>
        </w:tc>
        <w:tc>
          <w:tcPr>
            <w:tcW w:w="4417" w:type="dxa"/>
            <w:vAlign w:val="center"/>
          </w:tcPr>
          <w:p w:rsidRPr="00175B33" w:rsidR="006D3099" w:rsidP="00175B33" w:rsidRDefault="5FF7BC08" w14:paraId="08D0BECB" w14:textId="49ED7C85">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en alto grado</w:t>
            </w:r>
          </w:p>
        </w:tc>
      </w:tr>
    </w:tbl>
    <w:p w:rsidRPr="00175B33" w:rsidR="006D3099" w:rsidP="00175B33" w:rsidRDefault="006D3099" w14:paraId="28544699" w14:textId="77777777">
      <w:pPr>
        <w:pStyle w:val="Subtitulo2"/>
        <w:spacing w:line="276" w:lineRule="auto"/>
        <w:rPr>
          <w:rFonts w:ascii="Arial" w:hAnsi="Arial" w:cs="Arial"/>
          <w:sz w:val="20"/>
          <w:szCs w:val="20"/>
        </w:rPr>
      </w:pPr>
    </w:p>
    <w:p w:rsidRPr="00175B33" w:rsidR="001E7A81" w:rsidP="00175B33" w:rsidRDefault="001E7A81" w14:paraId="76E0BB9C" w14:textId="77777777">
      <w:pPr>
        <w:spacing w:line="276" w:lineRule="auto"/>
        <w:jc w:val="both"/>
        <w:rPr>
          <w:rFonts w:ascii="Arial" w:hAnsi="Arial" w:cs="Arial"/>
          <w:color w:val="FF0000"/>
          <w:sz w:val="20"/>
          <w:szCs w:val="20"/>
        </w:rPr>
      </w:pPr>
    </w:p>
    <w:p w:rsidRPr="00175B33" w:rsidR="00B41FB7" w:rsidP="00175B33" w:rsidRDefault="02C6B734" w14:paraId="0EB6F518" w14:textId="7E739004">
      <w:pPr>
        <w:pStyle w:val="Subtitulo2"/>
        <w:spacing w:line="276" w:lineRule="auto"/>
        <w:rPr>
          <w:rFonts w:ascii="Arial" w:hAnsi="Arial" w:cs="Arial"/>
          <w:sz w:val="20"/>
          <w:szCs w:val="20"/>
        </w:rPr>
      </w:pPr>
      <w:r w:rsidRPr="5C8C9E6B">
        <w:rPr>
          <w:rFonts w:ascii="Arial" w:hAnsi="Arial" w:cs="Arial"/>
          <w:sz w:val="20"/>
          <w:szCs w:val="20"/>
        </w:rPr>
        <w:t>Característica 29. Ajustes a los aspectos curriculares</w:t>
      </w:r>
    </w:p>
    <w:tbl>
      <w:tblPr>
        <w:tblStyle w:val="Tablaconcuadrcula"/>
        <w:tblW w:w="0" w:type="auto"/>
        <w:tblLook w:val="04A0" w:firstRow="1" w:lastRow="0" w:firstColumn="1" w:lastColumn="0" w:noHBand="0" w:noVBand="1"/>
      </w:tblPr>
      <w:tblGrid>
        <w:gridCol w:w="8828"/>
      </w:tblGrid>
      <w:tr w:rsidRPr="00175B33" w:rsidR="00B41FB7" w:rsidTr="5C8C9E6B" w14:paraId="14A3CFE1" w14:textId="77777777">
        <w:tc>
          <w:tcPr>
            <w:tcW w:w="8828" w:type="dxa"/>
            <w:tcBorders>
              <w:top w:val="nil"/>
            </w:tcBorders>
            <w:shd w:val="clear" w:color="auto" w:fill="44697D"/>
          </w:tcPr>
          <w:p w:rsidRPr="00175B33" w:rsidR="00B41FB7" w:rsidP="00175B33" w:rsidRDefault="00B41FB7" w14:paraId="5FBDEFC2" w14:textId="77777777">
            <w:pPr>
              <w:spacing w:line="276" w:lineRule="auto"/>
              <w:jc w:val="center"/>
              <w:rPr>
                <w:rFonts w:ascii="Arial" w:hAnsi="Arial" w:cs="Arial"/>
                <w:color w:val="FF0000"/>
                <w:sz w:val="20"/>
                <w:szCs w:val="20"/>
              </w:rPr>
            </w:pPr>
            <w:r w:rsidRPr="00175B33">
              <w:rPr>
                <w:rFonts w:ascii="Arial" w:hAnsi="Arial" w:cs="Arial"/>
                <w:color w:val="FFFFFF" w:themeColor="background1"/>
                <w:sz w:val="20"/>
                <w:szCs w:val="20"/>
              </w:rPr>
              <w:t>Conclusiones</w:t>
            </w:r>
          </w:p>
        </w:tc>
      </w:tr>
      <w:tr w:rsidRPr="00175B33" w:rsidR="00B41FB7" w:rsidTr="5C8C9E6B" w14:paraId="75035C2F" w14:textId="77777777">
        <w:tc>
          <w:tcPr>
            <w:tcW w:w="8828" w:type="dxa"/>
            <w:shd w:val="clear" w:color="auto" w:fill="auto"/>
          </w:tcPr>
          <w:p w:rsidR="4E19589C" w:rsidP="5C8C9E6B" w:rsidRDefault="54AE6971" w14:paraId="57FEA6C8" w14:textId="4453FA0F">
            <w:pPr>
              <w:spacing w:line="276" w:lineRule="auto"/>
              <w:jc w:val="both"/>
              <w:rPr>
                <w:rFonts w:ascii="Arial" w:hAnsi="Arial" w:cs="Arial"/>
                <w:sz w:val="20"/>
                <w:szCs w:val="20"/>
              </w:rPr>
            </w:pPr>
            <w:r w:rsidRPr="5C8C9E6B">
              <w:rPr>
                <w:rFonts w:ascii="Arial" w:hAnsi="Arial" w:cs="Arial"/>
                <w:sz w:val="20"/>
                <w:szCs w:val="20"/>
              </w:rPr>
              <w:t>En el año 2023, en concordancia con los lineamientos curriculares institucionales, se llevó a cabo una revisión y actualización del Proyecto Educativo del Programa (PEP), con el propósito de fortalecer su coherencia interna y su alineación con los requerimientos específicos de la carrera. Posteriormente, durante los meses de noviembre y diciembre del mismo año, y considerando la malla curricular propuesta, así como el contexto académico y formativo del programa, se realizó una nueva actualización del PEP, ajustándolo a las nuevas necesidades y proyecciones del programa, en el marco de un proceso de mejora continua.</w:t>
            </w:r>
          </w:p>
          <w:p w:rsidR="7CAEABC9" w:rsidP="7CAEABC9" w:rsidRDefault="7CAEABC9" w14:paraId="70D805E3" w14:textId="28B2D6D6">
            <w:pPr>
              <w:spacing w:line="276" w:lineRule="auto"/>
              <w:jc w:val="both"/>
              <w:rPr>
                <w:rFonts w:ascii="Arial" w:hAnsi="Arial" w:cs="Arial"/>
                <w:sz w:val="20"/>
                <w:szCs w:val="20"/>
              </w:rPr>
            </w:pPr>
          </w:p>
          <w:p w:rsidR="4E19589C" w:rsidP="7CAEABC9" w:rsidRDefault="4E19589C" w14:paraId="70E0D6D8" w14:textId="428816CA">
            <w:pPr>
              <w:shd w:val="clear" w:color="auto" w:fill="FFFFFF" w:themeFill="background1"/>
              <w:spacing w:line="276" w:lineRule="auto"/>
              <w:jc w:val="both"/>
              <w:rPr>
                <w:rFonts w:ascii="Arial" w:hAnsi="Arial" w:eastAsia="Arial" w:cs="Arial"/>
                <w:sz w:val="20"/>
                <w:szCs w:val="20"/>
              </w:rPr>
            </w:pPr>
            <w:r w:rsidRPr="7CAEABC9">
              <w:rPr>
                <w:rFonts w:ascii="Arial" w:hAnsi="Arial" w:eastAsia="Arial" w:cs="Arial"/>
                <w:sz w:val="20"/>
                <w:szCs w:val="20"/>
              </w:rPr>
              <w:t>En el marco de la renovación del registro calificado, y considerando que el programa de Ingeniería de Sistemas en modalidad virtual entra en proceso de recertificación, se realizaron ajustes al PEP que incluyeron la eliminación del ciclo técnico y la reducción de la carrera profesional de diez a ocho semestres, manteniendo únicamente los ciclos de Tecnología y Profesional. Para llevar a cabo estas modificaciones se consideraron tanto los contextos nacionales como internacionales, las tendencias actuales de la disciplina, las necesidades del sector productivo para futuros tecnólogos e ingenieros, así como las líneas de investigación pertinentes para el desarrollo integral del programa.</w:t>
            </w:r>
          </w:p>
          <w:p w:rsidR="7CAEABC9" w:rsidP="5C8C9E6B" w:rsidRDefault="7CAEABC9" w14:paraId="63FD5533" w14:textId="7DC7CADB">
            <w:pPr>
              <w:shd w:val="clear" w:color="auto" w:fill="FFFFFF" w:themeFill="background1"/>
              <w:spacing w:line="276" w:lineRule="auto"/>
              <w:jc w:val="both"/>
              <w:rPr>
                <w:rFonts w:ascii="Arial" w:hAnsi="Arial" w:eastAsia="Arial" w:cs="Arial"/>
                <w:sz w:val="20"/>
                <w:szCs w:val="20"/>
              </w:rPr>
            </w:pPr>
          </w:p>
          <w:p w:rsidR="6F3455C9" w:rsidP="7CAEABC9" w:rsidRDefault="6F3455C9" w14:paraId="10B7B98A" w14:textId="0D2E6539">
            <w:pPr>
              <w:shd w:val="clear" w:color="auto" w:fill="FFFFFF" w:themeFill="background1"/>
              <w:spacing w:line="276" w:lineRule="auto"/>
              <w:jc w:val="both"/>
              <w:rPr>
                <w:rFonts w:ascii="Arial" w:hAnsi="Arial" w:eastAsia="Arial" w:cs="Arial"/>
                <w:sz w:val="20"/>
                <w:szCs w:val="20"/>
              </w:rPr>
            </w:pPr>
            <w:r w:rsidRPr="7CAEABC9">
              <w:rPr>
                <w:rFonts w:ascii="Arial" w:hAnsi="Arial" w:eastAsia="Arial" w:cs="Arial"/>
                <w:sz w:val="20"/>
                <w:szCs w:val="20"/>
              </w:rPr>
              <w:t>Estas acciones reflejan el compromiso del programa con la mejora continua y la adaptación a las demandas del contexto académico y profesional. La actualización del PEP no solo fortalece la calidad del proceso formativo, sino que también evidencia una visión prospectiva orientada a garantizar la pertinencia del programa, su sostenibilidad en la modalidad virtual y su contribución al desarrollo de profesionales altamente competentes y alineados con las dinámicas del sector productivo y de la disciplina a nivel nacional e internacional.</w:t>
            </w:r>
          </w:p>
          <w:p w:rsidR="7CAEABC9" w:rsidP="7CAEABC9" w:rsidRDefault="7CAEABC9" w14:paraId="280E17EA" w14:textId="10835890">
            <w:pPr>
              <w:pStyle w:val="Subtitulo2"/>
              <w:spacing w:line="276" w:lineRule="auto"/>
              <w:rPr>
                <w:rFonts w:ascii="Arial" w:hAnsi="Arial" w:cs="Arial"/>
                <w:i/>
                <w:iCs/>
                <w:sz w:val="20"/>
                <w:szCs w:val="20"/>
              </w:rPr>
            </w:pPr>
          </w:p>
          <w:p w:rsidR="7CAEABC9" w:rsidP="7CAEABC9" w:rsidRDefault="7CAEABC9" w14:paraId="35EAD5CD" w14:textId="2537A701">
            <w:pPr>
              <w:pStyle w:val="Subtitulo2"/>
              <w:spacing w:line="276" w:lineRule="auto"/>
              <w:rPr>
                <w:rFonts w:ascii="Arial" w:hAnsi="Arial" w:cs="Arial"/>
                <w:i/>
                <w:iCs/>
                <w:sz w:val="20"/>
                <w:szCs w:val="20"/>
              </w:rPr>
            </w:pPr>
          </w:p>
          <w:p w:rsidRPr="00175B33" w:rsidR="00490731" w:rsidP="00175B33" w:rsidRDefault="00983CC4" w14:paraId="1321662D" w14:textId="77777777">
            <w:pPr>
              <w:pStyle w:val="Subtitulo2"/>
              <w:spacing w:line="276" w:lineRule="auto"/>
              <w:jc w:val="center"/>
              <w:rPr>
                <w:rFonts w:ascii="Arial" w:hAnsi="Arial" w:cs="Arial"/>
                <w:i/>
                <w:iCs/>
                <w:sz w:val="20"/>
                <w:szCs w:val="20"/>
              </w:rPr>
            </w:pPr>
            <w:r w:rsidRPr="00175B33">
              <w:rPr>
                <w:rFonts w:ascii="Arial" w:hAnsi="Arial" w:cs="Arial"/>
                <w:i/>
                <w:iCs/>
                <w:sz w:val="20"/>
                <w:szCs w:val="20"/>
              </w:rPr>
              <w:t>Resultado Encuesta:</w:t>
            </w:r>
          </w:p>
          <w:tbl>
            <w:tblPr>
              <w:tblStyle w:val="Tablaconcuadrcula"/>
              <w:tblW w:w="0" w:type="auto"/>
              <w:jc w:val="center"/>
              <w:tblLook w:val="04A0" w:firstRow="1" w:lastRow="0" w:firstColumn="1" w:lastColumn="0" w:noHBand="0" w:noVBand="1"/>
            </w:tblPr>
            <w:tblGrid>
              <w:gridCol w:w="4852"/>
              <w:gridCol w:w="1350"/>
              <w:gridCol w:w="1261"/>
              <w:gridCol w:w="1139"/>
            </w:tblGrid>
            <w:tr w:rsidRPr="00175B33" w:rsidR="00403742" w:rsidTr="00403742" w14:paraId="44180037" w14:textId="77777777">
              <w:trPr>
                <w:jc w:val="center"/>
              </w:trPr>
              <w:tc>
                <w:tcPr>
                  <w:tcW w:w="6547" w:type="dxa"/>
                  <w:shd w:val="clear" w:color="auto" w:fill="44546A" w:themeFill="text2"/>
                  <w:vAlign w:val="center"/>
                </w:tcPr>
                <w:p w:rsidRPr="00175B33" w:rsidR="00403742" w:rsidP="00175B33" w:rsidRDefault="00403742" w14:paraId="046B41E9"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Pregunta</w:t>
                  </w:r>
                </w:p>
              </w:tc>
              <w:tc>
                <w:tcPr>
                  <w:tcW w:w="245" w:type="dxa"/>
                  <w:shd w:val="clear" w:color="auto" w:fill="44546A" w:themeFill="text2"/>
                  <w:vAlign w:val="center"/>
                </w:tcPr>
                <w:p w:rsidRPr="00175B33" w:rsidR="00403742" w:rsidP="00175B33" w:rsidRDefault="00403742" w14:paraId="21CC3EB8"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Estudiantes</w:t>
                  </w:r>
                </w:p>
              </w:tc>
              <w:tc>
                <w:tcPr>
                  <w:tcW w:w="948" w:type="dxa"/>
                  <w:shd w:val="clear" w:color="auto" w:fill="44546A" w:themeFill="text2"/>
                  <w:vAlign w:val="center"/>
                </w:tcPr>
                <w:p w:rsidRPr="00175B33" w:rsidR="00403742" w:rsidP="00175B33" w:rsidRDefault="00403742" w14:paraId="338EDFBA"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Profesores</w:t>
                  </w:r>
                </w:p>
              </w:tc>
              <w:tc>
                <w:tcPr>
                  <w:tcW w:w="862" w:type="dxa"/>
                  <w:shd w:val="clear" w:color="auto" w:fill="44546A" w:themeFill="text2"/>
                  <w:vAlign w:val="center"/>
                </w:tcPr>
                <w:p w:rsidRPr="00175B33" w:rsidR="00403742" w:rsidP="00175B33" w:rsidRDefault="00403742" w14:paraId="7D626DB7"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Promedio</w:t>
                  </w:r>
                </w:p>
              </w:tc>
            </w:tr>
            <w:tr w:rsidRPr="00175B33" w:rsidR="00403742" w:rsidTr="00403742" w14:paraId="46DDB68E" w14:textId="77777777">
              <w:trPr>
                <w:jc w:val="center"/>
              </w:trPr>
              <w:tc>
                <w:tcPr>
                  <w:tcW w:w="6547" w:type="dxa"/>
                  <w:vAlign w:val="center"/>
                </w:tcPr>
                <w:p w:rsidRPr="00175B33" w:rsidR="00403742" w:rsidP="00175B33" w:rsidRDefault="00403742" w14:paraId="67CD05D6" w14:textId="3E3933CF">
                  <w:pPr>
                    <w:pStyle w:val="Subtitulo2"/>
                    <w:spacing w:line="276" w:lineRule="auto"/>
                    <w:rPr>
                      <w:rFonts w:ascii="Arial" w:hAnsi="Arial" w:cs="Arial"/>
                      <w:b w:val="0"/>
                      <w:bCs w:val="0"/>
                      <w:i/>
                      <w:iCs/>
                      <w:sz w:val="20"/>
                      <w:szCs w:val="20"/>
                    </w:rPr>
                  </w:pPr>
                  <w:r w:rsidRPr="00175B33">
                    <w:rPr>
                      <w:rFonts w:ascii="Arial" w:hAnsi="Arial" w:cs="Arial"/>
                      <w:b w:val="0"/>
                      <w:bCs w:val="0"/>
                      <w:color w:val="000000"/>
                      <w:sz w:val="20"/>
                      <w:szCs w:val="20"/>
                    </w:rPr>
                    <w:t>El análisis del desempeño académico de los estudiantes mejora la calidad, contribuye a la formación y facilita las actividades académicas en el programa.</w:t>
                  </w:r>
                </w:p>
              </w:tc>
              <w:tc>
                <w:tcPr>
                  <w:tcW w:w="245" w:type="dxa"/>
                  <w:vAlign w:val="center"/>
                </w:tcPr>
                <w:p w:rsidRPr="00175B33" w:rsidR="00403742" w:rsidP="00175B33" w:rsidRDefault="00403742" w14:paraId="3F65C400" w14:textId="4565441E">
                  <w:pPr>
                    <w:pStyle w:val="Subtitulo2"/>
                    <w:spacing w:line="276" w:lineRule="auto"/>
                    <w:rPr>
                      <w:rFonts w:ascii="Arial" w:hAnsi="Arial" w:cs="Arial"/>
                      <w:i/>
                      <w:iCs/>
                      <w:sz w:val="20"/>
                      <w:szCs w:val="20"/>
                    </w:rPr>
                  </w:pPr>
                  <w:r w:rsidRPr="00175B33">
                    <w:rPr>
                      <w:rFonts w:ascii="Arial" w:hAnsi="Arial" w:cs="Arial"/>
                      <w:color w:val="000000"/>
                      <w:sz w:val="20"/>
                      <w:szCs w:val="20"/>
                    </w:rPr>
                    <w:t>4,19</w:t>
                  </w:r>
                </w:p>
              </w:tc>
              <w:tc>
                <w:tcPr>
                  <w:tcW w:w="948" w:type="dxa"/>
                  <w:vAlign w:val="center"/>
                </w:tcPr>
                <w:p w:rsidRPr="00175B33" w:rsidR="00403742" w:rsidP="00175B33" w:rsidRDefault="00403742" w14:paraId="3E1D04FF" w14:textId="27A7B862">
                  <w:pPr>
                    <w:pStyle w:val="Subtitulo2"/>
                    <w:spacing w:line="276" w:lineRule="auto"/>
                    <w:rPr>
                      <w:rFonts w:ascii="Arial" w:hAnsi="Arial" w:cs="Arial"/>
                      <w:i/>
                      <w:iCs/>
                      <w:sz w:val="20"/>
                      <w:szCs w:val="20"/>
                    </w:rPr>
                  </w:pPr>
                  <w:r w:rsidRPr="00175B33">
                    <w:rPr>
                      <w:rFonts w:ascii="Arial" w:hAnsi="Arial" w:cs="Arial"/>
                      <w:color w:val="000000"/>
                      <w:sz w:val="20"/>
                      <w:szCs w:val="20"/>
                    </w:rPr>
                    <w:t>4,18</w:t>
                  </w:r>
                </w:p>
              </w:tc>
              <w:tc>
                <w:tcPr>
                  <w:tcW w:w="862" w:type="dxa"/>
                  <w:vAlign w:val="center"/>
                </w:tcPr>
                <w:p w:rsidRPr="00175B33" w:rsidR="00403742" w:rsidP="00175B33" w:rsidRDefault="00403742" w14:paraId="369680F3" w14:textId="41E8F2D8">
                  <w:pPr>
                    <w:pStyle w:val="Subtitulo2"/>
                    <w:spacing w:line="276" w:lineRule="auto"/>
                    <w:rPr>
                      <w:rFonts w:ascii="Arial" w:hAnsi="Arial" w:cs="Arial"/>
                      <w:i/>
                      <w:iCs/>
                      <w:sz w:val="20"/>
                      <w:szCs w:val="20"/>
                    </w:rPr>
                  </w:pPr>
                  <w:r w:rsidRPr="00175B33">
                    <w:rPr>
                      <w:rFonts w:ascii="Arial" w:hAnsi="Arial" w:cs="Arial"/>
                      <w:color w:val="000000"/>
                      <w:sz w:val="20"/>
                      <w:szCs w:val="20"/>
                    </w:rPr>
                    <w:t>4,19</w:t>
                  </w:r>
                </w:p>
              </w:tc>
            </w:tr>
          </w:tbl>
          <w:p w:rsidRPr="00175B33" w:rsidR="00B41FB7" w:rsidP="00175B33" w:rsidRDefault="00490731" w14:paraId="5701A427" w14:textId="65E01D89">
            <w:pPr>
              <w:pStyle w:val="Subtitulo2"/>
              <w:spacing w:line="276" w:lineRule="auto"/>
              <w:rPr>
                <w:rFonts w:ascii="Arial" w:hAnsi="Arial" w:cs="Arial"/>
                <w:color w:val="FF0000"/>
                <w:sz w:val="20"/>
                <w:szCs w:val="20"/>
              </w:rPr>
            </w:pPr>
            <w:r w:rsidRPr="00175B33">
              <w:rPr>
                <w:rFonts w:ascii="Arial" w:hAnsi="Arial" w:cs="Arial"/>
                <w:color w:val="FF0000"/>
                <w:sz w:val="20"/>
                <w:szCs w:val="20"/>
              </w:rPr>
              <w:t xml:space="preserve"> </w:t>
            </w:r>
          </w:p>
        </w:tc>
      </w:tr>
    </w:tbl>
    <w:p w:rsidRPr="00175B33" w:rsidR="003059D4" w:rsidP="00175B33" w:rsidRDefault="003059D4" w14:paraId="09C67D0C" w14:textId="77777777">
      <w:pPr>
        <w:pStyle w:val="Subtitulo2"/>
        <w:spacing w:line="276" w:lineRule="auto"/>
        <w:rPr>
          <w:rFonts w:ascii="Arial" w:hAnsi="Arial" w:cs="Arial"/>
          <w:sz w:val="20"/>
          <w:szCs w:val="20"/>
        </w:rPr>
      </w:pPr>
    </w:p>
    <w:p w:rsidRPr="00175B33" w:rsidR="003059D4" w:rsidP="00175B33" w:rsidRDefault="003059D4" w14:paraId="1F21B10D" w14:textId="77777777">
      <w:pPr>
        <w:pStyle w:val="Subtitulo2"/>
        <w:spacing w:line="276" w:lineRule="auto"/>
        <w:rPr>
          <w:rFonts w:ascii="Arial" w:hAnsi="Arial" w:cs="Arial"/>
          <w:sz w:val="20"/>
          <w:szCs w:val="20"/>
        </w:rPr>
      </w:pPr>
      <w:r w:rsidRPr="00175B33">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3059D4" w:rsidTr="6BE809C0" w14:paraId="01C048A8" w14:textId="77777777">
        <w:trPr>
          <w:trHeight w:val="467"/>
        </w:trPr>
        <w:tc>
          <w:tcPr>
            <w:tcW w:w="4417" w:type="dxa"/>
            <w:shd w:val="clear" w:color="auto" w:fill="1F4E79" w:themeFill="accent1" w:themeFillShade="80"/>
            <w:vAlign w:val="center"/>
          </w:tcPr>
          <w:p w:rsidRPr="00175B33" w:rsidR="003059D4" w:rsidP="00175B33" w:rsidRDefault="003059D4" w14:paraId="6A91F61E"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3059D4" w:rsidP="00175B33" w:rsidRDefault="003059D4" w14:paraId="7C9BD827"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3059D4" w:rsidTr="6BE809C0" w14:paraId="7C51D792" w14:textId="77777777">
        <w:trPr>
          <w:trHeight w:val="480"/>
        </w:trPr>
        <w:tc>
          <w:tcPr>
            <w:tcW w:w="4417" w:type="dxa"/>
            <w:vAlign w:val="center"/>
          </w:tcPr>
          <w:p w:rsidRPr="00175B33" w:rsidR="003059D4" w:rsidP="00175B33" w:rsidRDefault="06A8C8B0" w14:paraId="48B00B81" w14:textId="7D288744">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4,0</w:t>
            </w:r>
          </w:p>
        </w:tc>
        <w:tc>
          <w:tcPr>
            <w:tcW w:w="4417" w:type="dxa"/>
            <w:vAlign w:val="center"/>
          </w:tcPr>
          <w:p w:rsidRPr="00175B33" w:rsidR="003059D4" w:rsidP="00175B33" w:rsidRDefault="06A8C8B0" w14:paraId="24B62FBB" w14:textId="74220810">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en alto grado</w:t>
            </w:r>
          </w:p>
        </w:tc>
      </w:tr>
    </w:tbl>
    <w:p w:rsidRPr="00175B33" w:rsidR="003059D4" w:rsidP="00175B33" w:rsidRDefault="003059D4" w14:paraId="6AC7F68B" w14:textId="77777777">
      <w:pPr>
        <w:pStyle w:val="Subtitulo2"/>
        <w:spacing w:line="276" w:lineRule="auto"/>
        <w:rPr>
          <w:rFonts w:ascii="Arial" w:hAnsi="Arial" w:cs="Arial"/>
          <w:sz w:val="20"/>
          <w:szCs w:val="20"/>
        </w:rPr>
      </w:pPr>
    </w:p>
    <w:p w:rsidRPr="00175B33" w:rsidR="003059D4" w:rsidP="00175B33" w:rsidRDefault="003059D4" w14:paraId="0E8F00E3" w14:textId="77777777">
      <w:pPr>
        <w:pStyle w:val="Subtitulo2"/>
        <w:spacing w:line="276" w:lineRule="auto"/>
        <w:rPr>
          <w:rFonts w:ascii="Arial" w:hAnsi="Arial" w:cs="Arial"/>
          <w:sz w:val="20"/>
          <w:szCs w:val="20"/>
        </w:rPr>
      </w:pPr>
    </w:p>
    <w:p w:rsidRPr="00175B33" w:rsidR="00B41FB7" w:rsidP="00175B33" w:rsidRDefault="00B41FB7" w14:paraId="4F3A102F" w14:textId="1EB7DC66">
      <w:pPr>
        <w:pStyle w:val="Subtitulo2"/>
        <w:spacing w:line="276" w:lineRule="auto"/>
        <w:rPr>
          <w:rFonts w:ascii="Arial" w:hAnsi="Arial" w:cs="Arial"/>
          <w:sz w:val="20"/>
          <w:szCs w:val="20"/>
        </w:rPr>
      </w:pPr>
      <w:r w:rsidRPr="00175B33">
        <w:rPr>
          <w:rFonts w:ascii="Arial" w:hAnsi="Arial" w:cs="Arial"/>
          <w:sz w:val="20"/>
          <w:szCs w:val="20"/>
        </w:rPr>
        <w:t xml:space="preserve">Característica 30. </w:t>
      </w:r>
      <w:r w:rsidRPr="00175B33" w:rsidR="00584ABE">
        <w:rPr>
          <w:rFonts w:ascii="Arial" w:hAnsi="Arial" w:cs="Arial"/>
          <w:sz w:val="20"/>
          <w:szCs w:val="20"/>
        </w:rPr>
        <w:t>Mecanismos de selección</w:t>
      </w:r>
    </w:p>
    <w:tbl>
      <w:tblPr>
        <w:tblStyle w:val="Tablaconcuadrcula"/>
        <w:tblW w:w="0" w:type="auto"/>
        <w:tblLook w:val="04A0" w:firstRow="1" w:lastRow="0" w:firstColumn="1" w:lastColumn="0" w:noHBand="0" w:noVBand="1"/>
      </w:tblPr>
      <w:tblGrid>
        <w:gridCol w:w="8828"/>
      </w:tblGrid>
      <w:tr w:rsidRPr="00175B33" w:rsidR="00B41FB7" w:rsidTr="5C8C9E6B" w14:paraId="6D608E95" w14:textId="77777777">
        <w:tc>
          <w:tcPr>
            <w:tcW w:w="8828" w:type="dxa"/>
            <w:tcBorders>
              <w:top w:val="nil"/>
            </w:tcBorders>
            <w:shd w:val="clear" w:color="auto" w:fill="44697D"/>
          </w:tcPr>
          <w:p w:rsidRPr="00175B33" w:rsidR="00B41FB7" w:rsidP="00175B33" w:rsidRDefault="00B41FB7" w14:paraId="7EF7395D" w14:textId="77777777">
            <w:pPr>
              <w:spacing w:line="276" w:lineRule="auto"/>
              <w:jc w:val="center"/>
              <w:rPr>
                <w:rFonts w:ascii="Arial" w:hAnsi="Arial" w:cs="Arial"/>
                <w:color w:val="FF0000"/>
                <w:sz w:val="20"/>
                <w:szCs w:val="20"/>
              </w:rPr>
            </w:pPr>
            <w:r w:rsidRPr="00175B33">
              <w:rPr>
                <w:rFonts w:ascii="Arial" w:hAnsi="Arial" w:cs="Arial"/>
                <w:color w:val="FFFFFF" w:themeColor="background1"/>
                <w:sz w:val="20"/>
                <w:szCs w:val="20"/>
              </w:rPr>
              <w:t>Conclusiones</w:t>
            </w:r>
          </w:p>
        </w:tc>
      </w:tr>
      <w:tr w:rsidRPr="00175B33" w:rsidR="00B41FB7" w:rsidTr="5C8C9E6B" w14:paraId="55176CE8" w14:textId="77777777">
        <w:tc>
          <w:tcPr>
            <w:tcW w:w="8828" w:type="dxa"/>
            <w:shd w:val="clear" w:color="auto" w:fill="auto"/>
          </w:tcPr>
          <w:p w:rsidRPr="00175B33" w:rsidR="004E6CF8" w:rsidP="02C17C20" w:rsidRDefault="0219598D" w14:paraId="73F816E7" w14:textId="20FCA56E">
            <w:pPr>
              <w:pStyle w:val="Subtitulo2"/>
              <w:spacing w:line="276" w:lineRule="auto"/>
              <w:rPr>
                <w:rFonts w:ascii="Arial" w:hAnsi="Arial" w:eastAsia="Arial" w:cs="Arial"/>
                <w:b w:val="0"/>
                <w:bCs w:val="0"/>
                <w:color w:val="auto"/>
                <w:sz w:val="20"/>
                <w:szCs w:val="20"/>
              </w:rPr>
            </w:pPr>
            <w:r w:rsidRPr="5C8C9E6B">
              <w:rPr>
                <w:rFonts w:ascii="Arial" w:hAnsi="Arial" w:eastAsia="Arial" w:cs="Arial"/>
                <w:b w:val="0"/>
                <w:bCs w:val="0"/>
                <w:color w:val="auto"/>
                <w:sz w:val="20"/>
                <w:szCs w:val="20"/>
              </w:rPr>
              <w:t xml:space="preserve">UCompensar cuenta con lineamientos que permiten la aplicación equitativa y transparente de los criterios para la admisión y permanencia de los estudiantes, los cuales están definidos en el reglamento estudiantil. Estas normas han permitido el acceso de estudiantes en condiciones de heterogeneidad social y cultural, así como la claridad en los criterios para realizar las transferencias, reingresos y admisión de estudiantes procedentes de otras instituciones. Si bien es cierto que </w:t>
            </w:r>
            <w:r w:rsidRPr="5C8C9E6B" w:rsidR="0568CDB8">
              <w:rPr>
                <w:rFonts w:ascii="Arial" w:hAnsi="Arial" w:eastAsia="Arial" w:cs="Arial"/>
                <w:b w:val="0"/>
                <w:bCs w:val="0"/>
                <w:color w:val="auto"/>
                <w:sz w:val="20"/>
                <w:szCs w:val="20"/>
              </w:rPr>
              <w:t>Ucompensar es</w:t>
            </w:r>
            <w:r w:rsidRPr="5C8C9E6B">
              <w:rPr>
                <w:rFonts w:ascii="Arial" w:hAnsi="Arial" w:eastAsia="Arial" w:cs="Arial"/>
                <w:b w:val="0"/>
                <w:bCs w:val="0"/>
                <w:color w:val="auto"/>
                <w:sz w:val="20"/>
                <w:szCs w:val="20"/>
              </w:rPr>
              <w:t xml:space="preserve"> autónoma para definir los criterios y requisitos de selección y admisión de sus estudiantes, fiel a su filosofía institucional, dichos criterios están fundamentados en la igualdad de oportunidades independiente de circunstancias o condiciones como origen étnico, color de piel, cultura, sexo, género, edad, capacidades especiales, condición económica, política o social y por lo tanto no cuenta con procesos o lineamientos específicos o particulares para la admisión de algún tipo de población en especial.</w:t>
            </w:r>
          </w:p>
          <w:p w:rsidRPr="00175B33" w:rsidR="004E6CF8" w:rsidP="02C17C20" w:rsidRDefault="004E6CF8" w14:paraId="3F3D77D5" w14:textId="74CD849C">
            <w:pPr>
              <w:pStyle w:val="Subtitulo2"/>
              <w:spacing w:line="276" w:lineRule="auto"/>
              <w:rPr>
                <w:rFonts w:ascii="Arial" w:hAnsi="Arial" w:eastAsia="Arial" w:cs="Arial"/>
                <w:b w:val="0"/>
                <w:bCs w:val="0"/>
                <w:color w:val="auto"/>
                <w:sz w:val="20"/>
                <w:szCs w:val="20"/>
              </w:rPr>
            </w:pPr>
          </w:p>
          <w:p w:rsidRPr="00175B33" w:rsidR="004E6CF8" w:rsidP="02C17C20" w:rsidRDefault="6BF13C3A" w14:paraId="3A99CB2D" w14:textId="12FFA94E">
            <w:pPr>
              <w:pStyle w:val="Subtitulo2"/>
              <w:spacing w:line="276" w:lineRule="auto"/>
              <w:rPr>
                <w:rFonts w:ascii="Arial" w:hAnsi="Arial" w:eastAsia="Arial" w:cs="Arial"/>
                <w:b w:val="0"/>
                <w:bCs w:val="0"/>
                <w:color w:val="auto"/>
                <w:sz w:val="20"/>
                <w:szCs w:val="20"/>
              </w:rPr>
            </w:pPr>
            <w:r w:rsidRPr="02C17C20">
              <w:rPr>
                <w:rFonts w:ascii="Arial" w:hAnsi="Arial" w:eastAsia="Arial" w:cs="Arial"/>
                <w:b w:val="0"/>
                <w:bCs w:val="0"/>
                <w:color w:val="auto"/>
                <w:sz w:val="20"/>
                <w:szCs w:val="20"/>
              </w:rPr>
              <w:t xml:space="preserve">Teniendo en cuenta lo anterior, es claro que UCompensar propende por procesos de admisión incluyentes y para ello, cuenta con diferentes instrumentos y acciones que facilitan la obtención de información valiosa y permiten a las diferentes áreas de la institución diseñar estrategias de acompañamiento y seguimiento, así como el despliegue de planes administrativos y curriculares que propicien una educación inclusiva y favorezcan la adaptación a la vida universitaria, permanencia y éxito académico de sus estudiantes. </w:t>
            </w:r>
          </w:p>
          <w:p w:rsidRPr="00175B33" w:rsidR="004E6CF8" w:rsidP="02C17C20" w:rsidRDefault="6BF13C3A" w14:paraId="5E0A2579" w14:textId="6DA5E510">
            <w:pPr>
              <w:pStyle w:val="Subtitulo2"/>
              <w:spacing w:line="276" w:lineRule="auto"/>
              <w:rPr>
                <w:rFonts w:ascii="Arial" w:hAnsi="Arial" w:eastAsia="Arial" w:cs="Arial"/>
                <w:b w:val="0"/>
                <w:bCs w:val="0"/>
                <w:color w:val="auto"/>
                <w:sz w:val="20"/>
                <w:szCs w:val="20"/>
              </w:rPr>
            </w:pPr>
            <w:r w:rsidRPr="02C17C20">
              <w:rPr>
                <w:rFonts w:ascii="Arial" w:hAnsi="Arial" w:eastAsia="Arial" w:cs="Arial"/>
                <w:b w:val="0"/>
                <w:bCs w:val="0"/>
                <w:color w:val="auto"/>
                <w:sz w:val="20"/>
                <w:szCs w:val="20"/>
              </w:rPr>
              <w:t>Un insumo de gran importancia para la institución está relacionado como se ha venido mencionando, con el proceso de caracterización de la población estudiantil, herramienta que permite además de conocer a los estudiantes, identificar sus necesidades particulares, consolidar información pertinente y establecer estrategias a la medida para los procesos de inscripción, admisión, ingreso, matrícula, evaluación y graduación</w:t>
            </w:r>
            <w:r w:rsidRPr="02C17C20">
              <w:rPr>
                <w:rFonts w:ascii="Arial" w:hAnsi="Arial" w:cs="Arial"/>
                <w:color w:val="auto"/>
                <w:sz w:val="20"/>
                <w:szCs w:val="20"/>
              </w:rPr>
              <w:t>.</w:t>
            </w:r>
          </w:p>
          <w:p w:rsidRPr="00175B33" w:rsidR="004E6CF8" w:rsidP="02C17C20" w:rsidRDefault="004E6CF8" w14:paraId="4B599F41" w14:textId="01E5AAE5">
            <w:pPr>
              <w:pStyle w:val="Subtitulo2"/>
              <w:spacing w:line="276" w:lineRule="auto"/>
              <w:rPr>
                <w:rFonts w:ascii="Arial" w:hAnsi="Arial" w:cs="Arial"/>
                <w:color w:val="auto"/>
                <w:sz w:val="20"/>
                <w:szCs w:val="20"/>
              </w:rPr>
            </w:pPr>
          </w:p>
          <w:p w:rsidRPr="00175B33" w:rsidR="004E6CF8" w:rsidP="4AFAC56E" w:rsidRDefault="481927B6" w14:paraId="5DBB9D08" w14:textId="1BF84964">
            <w:pPr>
              <w:pStyle w:val="Subtitulo2"/>
              <w:spacing w:line="276" w:lineRule="auto"/>
              <w:rPr>
                <w:rFonts w:ascii="Arial" w:hAnsi="Arial" w:eastAsia="Arial" w:cs="Arial"/>
                <w:b w:val="0"/>
                <w:bCs w:val="0"/>
                <w:color w:val="auto"/>
                <w:sz w:val="20"/>
                <w:szCs w:val="20"/>
              </w:rPr>
            </w:pPr>
            <w:r w:rsidRPr="4AFAC56E">
              <w:rPr>
                <w:rFonts w:ascii="Arial" w:hAnsi="Arial" w:eastAsia="Arial" w:cs="Arial"/>
                <w:b w:val="0"/>
                <w:bCs w:val="0"/>
                <w:color w:val="auto"/>
                <w:sz w:val="20"/>
                <w:szCs w:val="20"/>
              </w:rPr>
              <w:t>El índice de selectividad refleja la capacidad del programa para convertir aspirantes inscritos en estudiantes matriculados, y su análisis permite identificar el nivel de atracción, pertinencia y efectividad de las estrategias de admisión y retención.</w:t>
            </w:r>
          </w:p>
          <w:p w:rsidRPr="00175B33" w:rsidR="004E6CF8" w:rsidP="4AFAC56E" w:rsidRDefault="481927B6" w14:paraId="73756AD2" w14:textId="11F0C821">
            <w:pPr>
              <w:pStyle w:val="Subtitulo2"/>
              <w:spacing w:line="276" w:lineRule="auto"/>
              <w:rPr>
                <w:rFonts w:ascii="Arial" w:hAnsi="Arial" w:eastAsia="Arial" w:cs="Arial"/>
                <w:b w:val="0"/>
                <w:bCs w:val="0"/>
                <w:color w:val="auto"/>
                <w:sz w:val="20"/>
                <w:szCs w:val="20"/>
              </w:rPr>
            </w:pPr>
            <w:r w:rsidRPr="4AFAC56E">
              <w:rPr>
                <w:rFonts w:ascii="Arial" w:hAnsi="Arial" w:eastAsia="Arial" w:cs="Arial"/>
                <w:b w:val="0"/>
                <w:bCs w:val="0"/>
                <w:color w:val="auto"/>
                <w:sz w:val="20"/>
                <w:szCs w:val="20"/>
              </w:rPr>
              <w:t xml:space="preserve"> </w:t>
            </w:r>
          </w:p>
          <w:p w:rsidRPr="00175B33" w:rsidR="004E6CF8" w:rsidP="4AFAC56E" w:rsidRDefault="481927B6" w14:paraId="280C3DE3" w14:textId="12BB957C">
            <w:pPr>
              <w:pStyle w:val="Subtitulo2"/>
              <w:spacing w:line="276" w:lineRule="auto"/>
              <w:rPr>
                <w:rFonts w:ascii="Arial" w:hAnsi="Arial" w:eastAsia="Arial" w:cs="Arial"/>
                <w:b w:val="0"/>
                <w:bCs w:val="0"/>
                <w:color w:val="auto"/>
                <w:sz w:val="20"/>
                <w:szCs w:val="20"/>
              </w:rPr>
            </w:pPr>
            <w:r w:rsidRPr="4AFAC56E">
              <w:rPr>
                <w:rFonts w:ascii="Arial" w:hAnsi="Arial" w:eastAsia="Arial" w:cs="Arial"/>
                <w:b w:val="0"/>
                <w:bCs w:val="0"/>
                <w:color w:val="auto"/>
                <w:sz w:val="20"/>
                <w:szCs w:val="20"/>
              </w:rPr>
              <w:t>Los resultados muestran que:</w:t>
            </w:r>
          </w:p>
          <w:p w:rsidRPr="00175B33" w:rsidR="004E6CF8" w:rsidP="4AFAC56E" w:rsidRDefault="481927B6" w14:paraId="17188DDF" w14:textId="5F5BBBA4">
            <w:pPr>
              <w:pStyle w:val="Subtitulo2"/>
              <w:spacing w:line="276" w:lineRule="auto"/>
              <w:rPr>
                <w:rFonts w:ascii="Arial" w:hAnsi="Arial" w:eastAsia="Arial" w:cs="Arial"/>
                <w:b w:val="0"/>
                <w:bCs w:val="0"/>
                <w:color w:val="auto"/>
                <w:sz w:val="20"/>
                <w:szCs w:val="20"/>
              </w:rPr>
            </w:pPr>
            <w:r w:rsidRPr="4AFAC56E">
              <w:rPr>
                <w:rFonts w:ascii="Arial" w:hAnsi="Arial" w:eastAsia="Arial" w:cs="Arial"/>
                <w:b w:val="0"/>
                <w:bCs w:val="0"/>
                <w:color w:val="auto"/>
                <w:sz w:val="20"/>
                <w:szCs w:val="20"/>
              </w:rPr>
              <w:t xml:space="preserve"> </w:t>
            </w:r>
          </w:p>
          <w:p w:rsidRPr="00175B33" w:rsidR="004E6CF8" w:rsidP="4AFAC56E" w:rsidRDefault="481927B6" w14:paraId="3C383B6C" w14:textId="360DADB4">
            <w:pPr>
              <w:pStyle w:val="Subtitulo2"/>
              <w:numPr>
                <w:ilvl w:val="0"/>
                <w:numId w:val="11"/>
              </w:numPr>
              <w:spacing w:line="276" w:lineRule="auto"/>
              <w:rPr>
                <w:rFonts w:ascii="Arial" w:hAnsi="Arial" w:eastAsia="Arial" w:cs="Arial"/>
                <w:b w:val="0"/>
                <w:bCs w:val="0"/>
                <w:color w:val="auto"/>
                <w:sz w:val="20"/>
                <w:szCs w:val="20"/>
              </w:rPr>
            </w:pPr>
            <w:r w:rsidRPr="4AFAC56E">
              <w:rPr>
                <w:rFonts w:ascii="Arial" w:hAnsi="Arial" w:eastAsia="Arial" w:cs="Arial"/>
                <w:b w:val="0"/>
                <w:bCs w:val="0"/>
                <w:color w:val="auto"/>
                <w:sz w:val="20"/>
                <w:szCs w:val="20"/>
              </w:rPr>
              <w:t>En el nivel profesional, el índice de selectividad ha disminuido notablemente (de 100% en 2022-1 a 50% en 2024-2), lo cual indica que, aunque hay interesados, una menor proporción termina matriculándose. Esto puede deberse a factores como oferta de programas similares en otras instituciones, condiciones socioeconómicas, o falta de afinidad con la propuesta académica actual.</w:t>
            </w:r>
          </w:p>
          <w:p w:rsidRPr="00175B33" w:rsidR="004E6CF8" w:rsidP="4AFAC56E" w:rsidRDefault="481927B6" w14:paraId="62B4D62A" w14:textId="34E3699A">
            <w:pPr>
              <w:pStyle w:val="Subtitulo2"/>
              <w:spacing w:line="276" w:lineRule="auto"/>
              <w:rPr>
                <w:rFonts w:ascii="Arial" w:hAnsi="Arial" w:eastAsia="Arial" w:cs="Arial"/>
                <w:b w:val="0"/>
                <w:bCs w:val="0"/>
                <w:color w:val="auto"/>
                <w:sz w:val="20"/>
                <w:szCs w:val="20"/>
              </w:rPr>
            </w:pPr>
            <w:r w:rsidRPr="4AFAC56E">
              <w:rPr>
                <w:rFonts w:ascii="Arial" w:hAnsi="Arial" w:eastAsia="Arial" w:cs="Arial"/>
                <w:b w:val="0"/>
                <w:bCs w:val="0"/>
                <w:color w:val="auto"/>
                <w:sz w:val="20"/>
                <w:szCs w:val="20"/>
              </w:rPr>
              <w:t xml:space="preserve"> </w:t>
            </w:r>
          </w:p>
          <w:p w:rsidRPr="00175B33" w:rsidR="004E6CF8" w:rsidP="5C8C9E6B" w:rsidRDefault="16F1855D" w14:paraId="6C9A4417" w14:textId="14F7AE29">
            <w:pPr>
              <w:pStyle w:val="Subtitulo2"/>
              <w:numPr>
                <w:ilvl w:val="0"/>
                <w:numId w:val="10"/>
              </w:numPr>
              <w:spacing w:line="276" w:lineRule="auto"/>
              <w:rPr>
                <w:rFonts w:ascii="Arial" w:hAnsi="Arial" w:eastAsia="Arial" w:cs="Arial"/>
                <w:b w:val="0"/>
                <w:bCs w:val="0"/>
                <w:color w:val="auto"/>
                <w:sz w:val="20"/>
                <w:szCs w:val="20"/>
              </w:rPr>
            </w:pPr>
            <w:r w:rsidRPr="5C8C9E6B">
              <w:rPr>
                <w:rFonts w:ascii="Arial" w:hAnsi="Arial" w:eastAsia="Arial" w:cs="Arial"/>
                <w:b w:val="0"/>
                <w:bCs w:val="0"/>
                <w:color w:val="auto"/>
                <w:sz w:val="20"/>
                <w:szCs w:val="20"/>
              </w:rPr>
              <w:t>En el nivel tecnológico, se observa una tendencia positiva (de 48% en 2022-1 a 94% en 2024-2), lo que sugiere un creciente interés en esta modalidad, posiblemente por su enfoque práctico, mayor inserción laboral o mejoras en la estrategia de promoción.</w:t>
            </w:r>
          </w:p>
          <w:p w:rsidRPr="00175B33" w:rsidR="004E6CF8" w:rsidP="4AFAC56E" w:rsidRDefault="481927B6" w14:paraId="6A382729" w14:textId="1C04275D">
            <w:pPr>
              <w:pStyle w:val="Subtitulo2"/>
              <w:numPr>
                <w:ilvl w:val="0"/>
                <w:numId w:val="9"/>
              </w:numPr>
              <w:spacing w:line="276" w:lineRule="auto"/>
              <w:rPr>
                <w:rFonts w:ascii="Arial" w:hAnsi="Arial" w:eastAsia="Arial" w:cs="Arial"/>
                <w:b w:val="0"/>
                <w:bCs w:val="0"/>
                <w:color w:val="auto"/>
                <w:sz w:val="20"/>
                <w:szCs w:val="20"/>
              </w:rPr>
            </w:pPr>
            <w:r w:rsidRPr="4AFAC56E">
              <w:rPr>
                <w:rFonts w:ascii="Arial" w:hAnsi="Arial" w:eastAsia="Arial" w:cs="Arial"/>
                <w:b w:val="0"/>
                <w:bCs w:val="0"/>
                <w:color w:val="auto"/>
                <w:sz w:val="20"/>
                <w:szCs w:val="20"/>
              </w:rPr>
              <w:t>En el nivel técnico profesional, el índice se ha mantenido relativamente estable, aunque con una leve disminución hacia el final (de 48% a 43%), lo que indica una necesidad de reforzar la visibilidad y el atractivo de esta oferta para mejorar su posicionamiento.</w:t>
            </w:r>
          </w:p>
          <w:p w:rsidRPr="00175B33" w:rsidR="004E6CF8" w:rsidP="4AFAC56E" w:rsidRDefault="481927B6" w14:paraId="5444A0A4" w14:textId="168BBF39">
            <w:pPr>
              <w:pStyle w:val="Subtitulo2"/>
              <w:spacing w:line="276" w:lineRule="auto"/>
              <w:rPr>
                <w:rFonts w:ascii="Arial" w:hAnsi="Arial" w:eastAsia="Arial" w:cs="Arial"/>
                <w:b w:val="0"/>
                <w:bCs w:val="0"/>
                <w:color w:val="auto"/>
                <w:sz w:val="20"/>
                <w:szCs w:val="20"/>
              </w:rPr>
            </w:pPr>
            <w:r w:rsidRPr="4AFAC56E">
              <w:rPr>
                <w:rFonts w:ascii="Arial" w:hAnsi="Arial" w:eastAsia="Arial" w:cs="Arial"/>
                <w:b w:val="0"/>
                <w:bCs w:val="0"/>
                <w:color w:val="auto"/>
                <w:sz w:val="20"/>
                <w:szCs w:val="20"/>
              </w:rPr>
              <w:t xml:space="preserve"> </w:t>
            </w:r>
          </w:p>
          <w:p w:rsidRPr="00175B33" w:rsidR="004E6CF8" w:rsidP="02C17C20" w:rsidRDefault="481927B6" w14:paraId="0915A58D" w14:textId="620478E5">
            <w:pPr>
              <w:pStyle w:val="Subtitulo2"/>
              <w:spacing w:line="276" w:lineRule="auto"/>
            </w:pPr>
            <w:r w:rsidRPr="4AFAC56E">
              <w:rPr>
                <w:rFonts w:ascii="Arial" w:hAnsi="Arial" w:eastAsia="Arial" w:cs="Arial"/>
                <w:b w:val="0"/>
                <w:bCs w:val="0"/>
                <w:color w:val="auto"/>
                <w:sz w:val="20"/>
                <w:szCs w:val="20"/>
              </w:rPr>
              <w:t>En conclusión, el índice de selectividad evidencia que las estrategias de admisión son más efectivas en el nivel tecnológico, mientras que el nivel profesional requiere ajustes para recuperar su capacidad de conversión.</w:t>
            </w:r>
          </w:p>
          <w:p w:rsidRPr="00175B33" w:rsidR="004E6CF8" w:rsidP="4AFAC56E" w:rsidRDefault="004E6CF8" w14:paraId="7D6B9289" w14:textId="5798FAB2">
            <w:pPr>
              <w:pStyle w:val="Subtitulo2"/>
              <w:spacing w:line="276" w:lineRule="auto"/>
              <w:rPr>
                <w:rFonts w:ascii="Arial" w:hAnsi="Arial" w:eastAsia="Arial" w:cs="Arial"/>
                <w:color w:val="auto"/>
                <w:sz w:val="20"/>
                <w:szCs w:val="20"/>
              </w:rPr>
            </w:pPr>
          </w:p>
          <w:p w:rsidRPr="00175B33" w:rsidR="004E6CF8" w:rsidP="4AFAC56E" w:rsidRDefault="692CA627" w14:paraId="384923D0" w14:textId="5D3320B3">
            <w:pPr>
              <w:spacing w:line="276" w:lineRule="auto"/>
              <w:jc w:val="center"/>
            </w:pPr>
            <w:r>
              <w:rPr>
                <w:noProof/>
              </w:rPr>
              <w:drawing>
                <wp:inline distT="0" distB="0" distL="0" distR="0" wp14:anchorId="21AB54F2" wp14:editId="20BE897A">
                  <wp:extent cx="5457825" cy="990600"/>
                  <wp:effectExtent l="0" t="0" r="0" b="0"/>
                  <wp:docPr id="730177257" name="Imagen 730177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457825" cy="990600"/>
                          </a:xfrm>
                          <a:prstGeom prst="rect">
                            <a:avLst/>
                          </a:prstGeom>
                        </pic:spPr>
                      </pic:pic>
                    </a:graphicData>
                  </a:graphic>
                </wp:inline>
              </w:drawing>
            </w:r>
          </w:p>
          <w:p w:rsidRPr="00175B33" w:rsidR="004E6CF8" w:rsidP="4AFAC56E" w:rsidRDefault="004E6CF8" w14:paraId="65F832E9" w14:textId="29E841A0">
            <w:pPr>
              <w:spacing w:line="276" w:lineRule="auto"/>
              <w:jc w:val="center"/>
            </w:pPr>
          </w:p>
          <w:p w:rsidRPr="00175B33" w:rsidR="004E6CF8" w:rsidP="4AFAC56E" w:rsidRDefault="692CA627" w14:paraId="786DB262" w14:textId="4187E0DA">
            <w:pPr>
              <w:spacing w:line="276" w:lineRule="auto"/>
              <w:jc w:val="center"/>
            </w:pPr>
            <w:r>
              <w:rPr>
                <w:noProof/>
              </w:rPr>
              <w:drawing>
                <wp:inline distT="0" distB="0" distL="0" distR="0" wp14:anchorId="77ED3ADE" wp14:editId="61D9CEB3">
                  <wp:extent cx="5457825" cy="990600"/>
                  <wp:effectExtent l="0" t="0" r="0" b="0"/>
                  <wp:docPr id="2137289488" name="Imagen 2137289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457825" cy="990600"/>
                          </a:xfrm>
                          <a:prstGeom prst="rect">
                            <a:avLst/>
                          </a:prstGeom>
                        </pic:spPr>
                      </pic:pic>
                    </a:graphicData>
                  </a:graphic>
                </wp:inline>
              </w:drawing>
            </w:r>
          </w:p>
          <w:p w:rsidRPr="00175B33" w:rsidR="004E6CF8" w:rsidP="4AFAC56E" w:rsidRDefault="004E6CF8" w14:paraId="285A01F1" w14:textId="3DD2DB6D">
            <w:pPr>
              <w:spacing w:line="276" w:lineRule="auto"/>
              <w:jc w:val="center"/>
            </w:pPr>
          </w:p>
          <w:p w:rsidRPr="00175B33" w:rsidR="004E6CF8" w:rsidP="4AFAC56E" w:rsidRDefault="692CA627" w14:paraId="1E722521" w14:textId="4FED3794">
            <w:pPr>
              <w:spacing w:line="276" w:lineRule="auto"/>
              <w:jc w:val="center"/>
            </w:pPr>
            <w:r>
              <w:rPr>
                <w:noProof/>
              </w:rPr>
              <w:drawing>
                <wp:inline distT="0" distB="0" distL="0" distR="0" wp14:anchorId="57143C4E" wp14:editId="19D0E741">
                  <wp:extent cx="5457825" cy="3028950"/>
                  <wp:effectExtent l="0" t="0" r="0" b="0"/>
                  <wp:docPr id="34654064" name="Imagen 3465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457825" cy="3028950"/>
                          </a:xfrm>
                          <a:prstGeom prst="rect">
                            <a:avLst/>
                          </a:prstGeom>
                        </pic:spPr>
                      </pic:pic>
                    </a:graphicData>
                  </a:graphic>
                </wp:inline>
              </w:drawing>
            </w:r>
          </w:p>
          <w:p w:rsidRPr="00175B33" w:rsidR="004E6CF8" w:rsidP="4AFAC56E" w:rsidRDefault="004E6CF8" w14:paraId="5684B3B3" w14:textId="6A3AF742">
            <w:pPr>
              <w:spacing w:line="276" w:lineRule="auto"/>
              <w:jc w:val="center"/>
            </w:pPr>
          </w:p>
          <w:p w:rsidRPr="00175B33" w:rsidR="004E6CF8" w:rsidP="4AFAC56E" w:rsidRDefault="692CA627" w14:paraId="4D382975" w14:textId="35BC8F20">
            <w:pPr>
              <w:spacing w:line="276" w:lineRule="auto"/>
              <w:jc w:val="center"/>
            </w:pPr>
            <w:r>
              <w:rPr>
                <w:noProof/>
              </w:rPr>
              <w:drawing>
                <wp:inline distT="0" distB="0" distL="0" distR="0" wp14:anchorId="035A84DD" wp14:editId="2221C8AC">
                  <wp:extent cx="5457825" cy="981075"/>
                  <wp:effectExtent l="0" t="0" r="0" b="0"/>
                  <wp:docPr id="459875811" name="Imagen 45987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457825" cy="981075"/>
                          </a:xfrm>
                          <a:prstGeom prst="rect">
                            <a:avLst/>
                          </a:prstGeom>
                        </pic:spPr>
                      </pic:pic>
                    </a:graphicData>
                  </a:graphic>
                </wp:inline>
              </w:drawing>
            </w:r>
          </w:p>
          <w:p w:rsidRPr="00175B33" w:rsidR="004E6CF8" w:rsidP="4AFAC56E" w:rsidRDefault="004E6CF8" w14:paraId="21BFC5E3" w14:textId="74E0484B">
            <w:pPr>
              <w:spacing w:line="276" w:lineRule="auto"/>
              <w:jc w:val="center"/>
            </w:pPr>
          </w:p>
        </w:tc>
      </w:tr>
      <w:tr w:rsidR="4AFAC56E" w:rsidTr="5C8C9E6B" w14:paraId="257A23CD" w14:textId="77777777">
        <w:trPr>
          <w:trHeight w:val="300"/>
        </w:trPr>
        <w:tc>
          <w:tcPr>
            <w:tcW w:w="8828" w:type="dxa"/>
            <w:shd w:val="clear" w:color="auto" w:fill="auto"/>
          </w:tcPr>
          <w:p w:rsidR="4AFAC56E" w:rsidP="4AFAC56E" w:rsidRDefault="4AFAC56E" w14:paraId="039DEF8E" w14:textId="37F68922">
            <w:pPr>
              <w:pStyle w:val="Subtitulo2"/>
              <w:spacing w:line="276" w:lineRule="auto"/>
              <w:rPr>
                <w:rFonts w:ascii="Arial" w:hAnsi="Arial" w:eastAsia="Arial" w:cs="Arial"/>
                <w:b w:val="0"/>
                <w:bCs w:val="0"/>
                <w:color w:val="auto"/>
                <w:sz w:val="20"/>
                <w:szCs w:val="20"/>
              </w:rPr>
            </w:pPr>
          </w:p>
        </w:tc>
      </w:tr>
    </w:tbl>
    <w:p w:rsidRPr="00175B33" w:rsidR="00E901E4" w:rsidP="00175B33" w:rsidRDefault="00E901E4" w14:paraId="2C675B62" w14:textId="77777777">
      <w:pPr>
        <w:spacing w:line="276" w:lineRule="auto"/>
        <w:jc w:val="both"/>
        <w:rPr>
          <w:rFonts w:ascii="Arial" w:hAnsi="Arial" w:cs="Arial"/>
          <w:color w:val="FF0000"/>
          <w:sz w:val="20"/>
          <w:szCs w:val="20"/>
        </w:rPr>
      </w:pPr>
    </w:p>
    <w:p w:rsidRPr="00175B33" w:rsidR="003059D4" w:rsidP="00175B33" w:rsidRDefault="003059D4" w14:paraId="441405FD" w14:textId="77777777">
      <w:pPr>
        <w:pStyle w:val="Subtitulo2"/>
        <w:spacing w:line="276" w:lineRule="auto"/>
        <w:rPr>
          <w:rFonts w:ascii="Arial" w:hAnsi="Arial" w:cs="Arial"/>
          <w:sz w:val="20"/>
          <w:szCs w:val="20"/>
        </w:rPr>
      </w:pPr>
      <w:r w:rsidRPr="00175B33">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3059D4" w:rsidTr="6BE809C0" w14:paraId="0C5DBF23" w14:textId="77777777">
        <w:trPr>
          <w:trHeight w:val="467"/>
        </w:trPr>
        <w:tc>
          <w:tcPr>
            <w:tcW w:w="4417" w:type="dxa"/>
            <w:shd w:val="clear" w:color="auto" w:fill="1F4E79" w:themeFill="accent1" w:themeFillShade="80"/>
            <w:vAlign w:val="center"/>
          </w:tcPr>
          <w:p w:rsidRPr="00175B33" w:rsidR="003059D4" w:rsidP="00175B33" w:rsidRDefault="003059D4" w14:paraId="4F36A588"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3059D4" w:rsidP="00175B33" w:rsidRDefault="003059D4" w14:paraId="7E793E73"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3059D4" w:rsidTr="6BE809C0" w14:paraId="6A619FB0" w14:textId="77777777">
        <w:trPr>
          <w:trHeight w:val="480"/>
        </w:trPr>
        <w:tc>
          <w:tcPr>
            <w:tcW w:w="4417" w:type="dxa"/>
            <w:vAlign w:val="center"/>
          </w:tcPr>
          <w:p w:rsidRPr="00175B33" w:rsidR="003059D4" w:rsidP="00175B33" w:rsidRDefault="6B4D0AB7" w14:paraId="037A50D9" w14:textId="18142AEF">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4,3</w:t>
            </w:r>
          </w:p>
        </w:tc>
        <w:tc>
          <w:tcPr>
            <w:tcW w:w="4417" w:type="dxa"/>
            <w:vAlign w:val="center"/>
          </w:tcPr>
          <w:p w:rsidRPr="00175B33" w:rsidR="003059D4" w:rsidP="00175B33" w:rsidRDefault="6B4D0AB7" w14:paraId="067C51FA" w14:textId="19F178C9">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en alto grado</w:t>
            </w:r>
          </w:p>
        </w:tc>
      </w:tr>
    </w:tbl>
    <w:p w:rsidRPr="00175B33" w:rsidR="003059D4" w:rsidP="00175B33" w:rsidRDefault="003059D4" w14:paraId="3E3801CC" w14:textId="77777777">
      <w:pPr>
        <w:pStyle w:val="Subtitulo2"/>
        <w:spacing w:line="276" w:lineRule="auto"/>
        <w:rPr>
          <w:rFonts w:ascii="Arial" w:hAnsi="Arial" w:cs="Arial"/>
          <w:sz w:val="20"/>
          <w:szCs w:val="20"/>
        </w:rPr>
      </w:pPr>
    </w:p>
    <w:p w:rsidRPr="00175B33" w:rsidR="00E901E4" w:rsidP="00175B33" w:rsidRDefault="36AC18C5" w14:paraId="48645B83" w14:textId="3D31360A">
      <w:pPr>
        <w:pStyle w:val="Subtitulo2"/>
        <w:spacing w:line="276" w:lineRule="auto"/>
        <w:rPr>
          <w:rFonts w:ascii="Arial" w:hAnsi="Arial" w:cs="Arial"/>
          <w:sz w:val="20"/>
          <w:szCs w:val="20"/>
        </w:rPr>
      </w:pPr>
      <w:r w:rsidRPr="5C8C9E6B">
        <w:rPr>
          <w:rFonts w:ascii="Arial" w:hAnsi="Arial" w:cs="Arial"/>
          <w:sz w:val="20"/>
          <w:szCs w:val="20"/>
        </w:rPr>
        <w:t>Conclusión del Factor</w:t>
      </w:r>
    </w:p>
    <w:tbl>
      <w:tblPr>
        <w:tblStyle w:val="Tablaconcuadrcula"/>
        <w:tblW w:w="8828" w:type="dxa"/>
        <w:tblLook w:val="04A0" w:firstRow="1" w:lastRow="0" w:firstColumn="1" w:lastColumn="0" w:noHBand="0" w:noVBand="1"/>
      </w:tblPr>
      <w:tblGrid>
        <w:gridCol w:w="4531"/>
        <w:gridCol w:w="4297"/>
      </w:tblGrid>
      <w:tr w:rsidRPr="00175B33" w:rsidR="008220D6" w:rsidTr="6BE809C0" w14:paraId="1D032426" w14:textId="77777777">
        <w:trPr>
          <w:trHeight w:val="300"/>
        </w:trPr>
        <w:tc>
          <w:tcPr>
            <w:tcW w:w="8828" w:type="dxa"/>
            <w:gridSpan w:val="2"/>
            <w:shd w:val="clear" w:color="auto" w:fill="auto"/>
            <w:vAlign w:val="center"/>
          </w:tcPr>
          <w:p w:rsidR="562D2E09" w:rsidP="5C8C9E6B" w:rsidRDefault="562D2E09" w14:paraId="25FE1CBD" w14:textId="4C021C96">
            <w:pPr>
              <w:spacing w:line="276" w:lineRule="auto"/>
              <w:jc w:val="both"/>
              <w:rPr>
                <w:rFonts w:ascii="Arial" w:hAnsi="Arial" w:cs="Arial"/>
                <w:i/>
                <w:iCs/>
                <w:sz w:val="20"/>
                <w:szCs w:val="20"/>
              </w:rPr>
            </w:pPr>
            <w:r w:rsidRPr="5C8C9E6B">
              <w:rPr>
                <w:rFonts w:ascii="Arial" w:hAnsi="Arial" w:cs="Arial"/>
                <w:i/>
                <w:iCs/>
                <w:sz w:val="20"/>
                <w:szCs w:val="20"/>
              </w:rPr>
              <w:t>La Fundación Universitaria Compensar cuenta con un área especializada en el seguimiento a los estudiantes, cuya función principal es identificar las causas de deserción y, a partir de ello, proponer estrategias que contribuyan a mitigar este fenómeno tanto a nivel institucional como en el marco del programa. De acuerdo con el comportamiento de los reingresos, se evidencia una mejora significativa en la permanencia estudiantil, alcanzando un indicador de retención del 44%.</w:t>
            </w:r>
          </w:p>
          <w:p w:rsidR="5C8C9E6B" w:rsidP="5C8C9E6B" w:rsidRDefault="5C8C9E6B" w14:paraId="113CC518" w14:textId="683A79A1">
            <w:pPr>
              <w:spacing w:line="276" w:lineRule="auto"/>
              <w:jc w:val="both"/>
              <w:rPr>
                <w:rFonts w:ascii="Arial" w:hAnsi="Arial" w:cs="Arial"/>
                <w:i/>
                <w:iCs/>
                <w:sz w:val="20"/>
                <w:szCs w:val="20"/>
              </w:rPr>
            </w:pPr>
          </w:p>
          <w:p w:rsidR="562D2E09" w:rsidP="5C8C9E6B" w:rsidRDefault="562D2E09" w14:paraId="1844031C" w14:textId="6D4A796C">
            <w:pPr>
              <w:spacing w:line="276" w:lineRule="auto"/>
              <w:jc w:val="both"/>
            </w:pPr>
            <w:r w:rsidRPr="5C8C9E6B">
              <w:rPr>
                <w:rFonts w:ascii="Arial" w:hAnsi="Arial" w:cs="Arial"/>
                <w:i/>
                <w:iCs/>
                <w:sz w:val="20"/>
                <w:szCs w:val="20"/>
              </w:rPr>
              <w:t>Adicionalmente, desde el programa se han implementado estrategias como las tutorías académicas, las cuales han permitido brindar un acompañamiento oportuno a los estudiantes, favoreciendo su continuidad y fortaleciendo los procesos de apoyo para mejorar la permanencia.</w:t>
            </w:r>
          </w:p>
          <w:p w:rsidRPr="00175B33" w:rsidR="008220D6" w:rsidP="5C8C9E6B" w:rsidRDefault="008220D6" w14:paraId="349A42D8" w14:textId="1D72B365">
            <w:pPr>
              <w:spacing w:line="276" w:lineRule="auto"/>
              <w:jc w:val="center"/>
              <w:rPr>
                <w:rFonts w:ascii="Arial" w:hAnsi="Arial" w:cs="Arial"/>
                <w:b/>
                <w:bCs/>
                <w:color w:val="000000" w:themeColor="text1"/>
                <w:sz w:val="20"/>
                <w:szCs w:val="20"/>
              </w:rPr>
            </w:pPr>
          </w:p>
        </w:tc>
      </w:tr>
      <w:tr w:rsidRPr="00175B33" w:rsidR="008220D6" w:rsidTr="6BE809C0" w14:paraId="2250B8D3" w14:textId="77777777">
        <w:trPr>
          <w:trHeight w:val="300"/>
        </w:trPr>
        <w:tc>
          <w:tcPr>
            <w:tcW w:w="4531" w:type="dxa"/>
            <w:shd w:val="clear" w:color="auto" w:fill="3B3838" w:themeFill="background2" w:themeFillShade="40"/>
            <w:vAlign w:val="center"/>
          </w:tcPr>
          <w:p w:rsidRPr="00175B33" w:rsidR="008220D6" w:rsidP="00175B33" w:rsidRDefault="008220D6" w14:paraId="1C8E8AD1"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Cualitativo</w:t>
            </w:r>
          </w:p>
        </w:tc>
        <w:tc>
          <w:tcPr>
            <w:tcW w:w="4297" w:type="dxa"/>
            <w:shd w:val="clear" w:color="auto" w:fill="3B3838" w:themeFill="background2" w:themeFillShade="40"/>
            <w:vAlign w:val="center"/>
          </w:tcPr>
          <w:p w:rsidRPr="00175B33" w:rsidR="008220D6" w:rsidP="00175B33" w:rsidRDefault="008220D6" w14:paraId="23703291"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292983" w:rsidTr="6BE809C0" w14:paraId="52BC44C4" w14:textId="77777777">
        <w:trPr>
          <w:trHeight w:val="300"/>
        </w:trPr>
        <w:tc>
          <w:tcPr>
            <w:tcW w:w="4531" w:type="dxa"/>
            <w:vAlign w:val="center"/>
          </w:tcPr>
          <w:p w:rsidRPr="00175B33" w:rsidR="00292983" w:rsidP="6BE809C0" w:rsidRDefault="02C9A9E6" w14:paraId="0DCF2975" w14:textId="63A06466">
            <w:pPr>
              <w:spacing w:line="276" w:lineRule="auto"/>
              <w:jc w:val="center"/>
              <w:rPr>
                <w:rFonts w:ascii="Arial" w:hAnsi="Arial" w:cs="Arial"/>
                <w:b/>
                <w:bCs/>
                <w:i/>
                <w:iCs/>
                <w:color w:val="3B3838" w:themeColor="background2" w:themeShade="40"/>
                <w:sz w:val="20"/>
                <w:szCs w:val="20"/>
              </w:rPr>
            </w:pPr>
            <w:r w:rsidRPr="6BE809C0">
              <w:rPr>
                <w:rFonts w:ascii="Arial" w:hAnsi="Arial" w:cs="Arial"/>
                <w:b/>
                <w:bCs/>
                <w:i/>
                <w:iCs/>
                <w:color w:val="3B3838" w:themeColor="background2" w:themeShade="40"/>
                <w:sz w:val="20"/>
                <w:szCs w:val="20"/>
              </w:rPr>
              <w:t>4,15</w:t>
            </w:r>
          </w:p>
        </w:tc>
        <w:tc>
          <w:tcPr>
            <w:tcW w:w="4297" w:type="dxa"/>
            <w:vAlign w:val="center"/>
          </w:tcPr>
          <w:p w:rsidRPr="00175B33" w:rsidR="00292983" w:rsidP="6BE809C0" w:rsidRDefault="02C9A9E6" w14:paraId="5F7626D3" w14:textId="5AAA7876">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en alto grado</w:t>
            </w:r>
          </w:p>
        </w:tc>
      </w:tr>
    </w:tbl>
    <w:p w:rsidRPr="00175B33" w:rsidR="008220D6" w:rsidP="00175B33" w:rsidRDefault="008220D6" w14:paraId="3CBEBB1A" w14:textId="77777777">
      <w:pPr>
        <w:pStyle w:val="Subtitulo2"/>
        <w:spacing w:line="276" w:lineRule="auto"/>
        <w:rPr>
          <w:rFonts w:ascii="Arial" w:hAnsi="Arial" w:cs="Arial"/>
          <w:color w:val="FF0000"/>
          <w:sz w:val="20"/>
          <w:szCs w:val="20"/>
        </w:rPr>
      </w:pPr>
    </w:p>
    <w:p w:rsidRPr="00175B33" w:rsidR="00B41FB7" w:rsidP="00175B33" w:rsidRDefault="00B41FB7" w14:paraId="7EB9D925" w14:textId="77777777">
      <w:pPr>
        <w:spacing w:line="276" w:lineRule="auto"/>
        <w:jc w:val="both"/>
        <w:rPr>
          <w:rFonts w:ascii="Arial" w:hAnsi="Arial" w:cs="Arial"/>
          <w:color w:val="FF0000"/>
          <w:sz w:val="20"/>
          <w:szCs w:val="20"/>
        </w:rPr>
      </w:pPr>
    </w:p>
    <w:p w:rsidRPr="00175B33" w:rsidR="00CD1A9E" w:rsidP="00175B33" w:rsidRDefault="00E901E4" w14:paraId="6FDC30E4" w14:textId="77777777">
      <w:pPr>
        <w:pStyle w:val="Subttulo"/>
        <w:numPr>
          <w:ilvl w:val="0"/>
          <w:numId w:val="18"/>
        </w:numPr>
        <w:spacing w:line="276" w:lineRule="auto"/>
        <w:rPr>
          <w:rFonts w:ascii="Arial" w:hAnsi="Arial" w:cs="Arial"/>
          <w:sz w:val="20"/>
          <w:szCs w:val="20"/>
        </w:rPr>
      </w:pPr>
      <w:r w:rsidRPr="00175B33">
        <w:rPr>
          <w:rFonts w:ascii="Arial" w:hAnsi="Arial" w:cs="Arial"/>
          <w:sz w:val="20"/>
          <w:szCs w:val="20"/>
        </w:rPr>
        <w:t xml:space="preserve">Factor: </w:t>
      </w:r>
      <w:r w:rsidRPr="00175B33" w:rsidR="00CD1A9E">
        <w:rPr>
          <w:rFonts w:ascii="Arial" w:hAnsi="Arial" w:cs="Arial"/>
          <w:sz w:val="20"/>
          <w:szCs w:val="20"/>
        </w:rPr>
        <w:t>Interacción con el entorno nacional e internacional</w:t>
      </w:r>
    </w:p>
    <w:p w:rsidRPr="00175B33" w:rsidR="00E901E4" w:rsidP="00175B33" w:rsidRDefault="00E901E4" w14:paraId="17BB76EF" w14:textId="4490D592">
      <w:pPr>
        <w:pStyle w:val="Subtitulo2"/>
        <w:spacing w:line="276" w:lineRule="auto"/>
        <w:rPr>
          <w:rFonts w:ascii="Arial" w:hAnsi="Arial" w:cs="Arial"/>
          <w:sz w:val="20"/>
          <w:szCs w:val="20"/>
        </w:rPr>
      </w:pPr>
      <w:r w:rsidRPr="00175B33">
        <w:rPr>
          <w:rFonts w:ascii="Arial" w:hAnsi="Arial" w:cs="Arial"/>
          <w:sz w:val="20"/>
          <w:szCs w:val="20"/>
        </w:rPr>
        <w:t xml:space="preserve">Característica </w:t>
      </w:r>
      <w:r w:rsidRPr="00175B33" w:rsidR="002A3E5E">
        <w:rPr>
          <w:rFonts w:ascii="Arial" w:hAnsi="Arial" w:cs="Arial"/>
          <w:sz w:val="20"/>
          <w:szCs w:val="20"/>
        </w:rPr>
        <w:t>31</w:t>
      </w:r>
      <w:r w:rsidRPr="00175B33">
        <w:rPr>
          <w:rFonts w:ascii="Arial" w:hAnsi="Arial" w:cs="Arial"/>
          <w:sz w:val="20"/>
          <w:szCs w:val="20"/>
        </w:rPr>
        <w:t xml:space="preserve">. </w:t>
      </w:r>
      <w:r w:rsidRPr="00175B33" w:rsidR="002A3E5E">
        <w:rPr>
          <w:rFonts w:ascii="Arial" w:hAnsi="Arial" w:cs="Arial"/>
          <w:sz w:val="20"/>
          <w:szCs w:val="20"/>
        </w:rPr>
        <w:t>Inserción del programa en contexto académicos nacionales internacionales</w:t>
      </w:r>
    </w:p>
    <w:tbl>
      <w:tblPr>
        <w:tblStyle w:val="Tablaconcuadrcula"/>
        <w:tblW w:w="0" w:type="auto"/>
        <w:tblLook w:val="04A0" w:firstRow="1" w:lastRow="0" w:firstColumn="1" w:lastColumn="0" w:noHBand="0" w:noVBand="1"/>
      </w:tblPr>
      <w:tblGrid>
        <w:gridCol w:w="8828"/>
      </w:tblGrid>
      <w:tr w:rsidRPr="00175B33" w:rsidR="00E901E4" w:rsidTr="5C8C9E6B" w14:paraId="24D2DEDF" w14:textId="77777777">
        <w:tc>
          <w:tcPr>
            <w:tcW w:w="8828" w:type="dxa"/>
            <w:tcBorders>
              <w:top w:val="nil"/>
            </w:tcBorders>
            <w:shd w:val="clear" w:color="auto" w:fill="44697D"/>
          </w:tcPr>
          <w:p w:rsidRPr="00175B33" w:rsidR="00E901E4" w:rsidP="00175B33" w:rsidRDefault="003C1CF5" w14:paraId="4737054B" w14:textId="53447334">
            <w:pPr>
              <w:spacing w:line="276" w:lineRule="auto"/>
              <w:jc w:val="center"/>
              <w:rPr>
                <w:rFonts w:ascii="Arial" w:hAnsi="Arial" w:cs="Arial"/>
                <w:color w:val="FF0000"/>
                <w:sz w:val="20"/>
                <w:szCs w:val="20"/>
              </w:rPr>
            </w:pPr>
            <w:r w:rsidRPr="00175B33">
              <w:rPr>
                <w:rFonts w:ascii="Arial" w:hAnsi="Arial" w:cs="Arial"/>
                <w:color w:val="FFFFFF" w:themeColor="background1"/>
                <w:sz w:val="20"/>
                <w:szCs w:val="20"/>
              </w:rPr>
              <w:t>Análisis</w:t>
            </w:r>
          </w:p>
        </w:tc>
      </w:tr>
      <w:tr w:rsidRPr="00175B33" w:rsidR="00E901E4" w:rsidTr="5C8C9E6B" w14:paraId="59B12D1C" w14:textId="77777777">
        <w:tc>
          <w:tcPr>
            <w:tcW w:w="8828" w:type="dxa"/>
            <w:shd w:val="clear" w:color="auto" w:fill="auto"/>
          </w:tcPr>
          <w:p w:rsidRPr="00175B33" w:rsidR="00574BD4" w:rsidP="00175B33" w:rsidRDefault="00574BD4" w14:paraId="37264635" w14:textId="2249782C">
            <w:pPr>
              <w:spacing w:line="276" w:lineRule="auto"/>
              <w:jc w:val="both"/>
              <w:rPr>
                <w:rFonts w:ascii="Arial" w:hAnsi="Arial" w:cs="Arial"/>
                <w:sz w:val="20"/>
                <w:szCs w:val="20"/>
              </w:rPr>
            </w:pPr>
            <w:r w:rsidRPr="00175B33">
              <w:rPr>
                <w:rFonts w:ascii="Arial" w:hAnsi="Arial" w:cs="Arial"/>
                <w:sz w:val="20"/>
                <w:szCs w:val="20"/>
              </w:rPr>
              <w:t>Respecto de las actividades de cooperación,</w:t>
            </w:r>
            <w:r w:rsidRPr="00175B33">
              <w:rPr>
                <w:rFonts w:ascii="Arial" w:hAnsi="Arial" w:cs="Arial"/>
                <w:b/>
                <w:bCs/>
                <w:sz w:val="20"/>
                <w:szCs w:val="20"/>
              </w:rPr>
              <w:t xml:space="preserve"> s</w:t>
            </w:r>
            <w:r w:rsidRPr="00175B33">
              <w:rPr>
                <w:rFonts w:ascii="Arial" w:hAnsi="Arial" w:cs="Arial"/>
                <w:sz w:val="20"/>
                <w:szCs w:val="20"/>
              </w:rPr>
              <w:t>e están desarrollando diferentes actividades para desarrollar las líneas de acción (Proyectos colaborativos, Internacionalización de la investigación, Proyectos de cooperación internacional). Se tienen proyectos colaborativos (retos desde currículo), proyectos metodología COIL, proyectos Challenge con otras instituciones. Participar de proyectos de cooperación internacional a través de investigación. Se hacen prácticas internacionales, voluntariados, convocatorias, becas.</w:t>
            </w:r>
          </w:p>
          <w:p w:rsidRPr="00175B33" w:rsidR="00574BD4" w:rsidP="00175B33" w:rsidRDefault="00574BD4" w14:paraId="0413434C" w14:textId="77777777">
            <w:pPr>
              <w:spacing w:line="276" w:lineRule="auto"/>
              <w:jc w:val="both"/>
              <w:rPr>
                <w:rFonts w:ascii="Arial" w:hAnsi="Arial" w:cs="Arial"/>
                <w:sz w:val="20"/>
                <w:szCs w:val="20"/>
              </w:rPr>
            </w:pPr>
          </w:p>
          <w:p w:rsidRPr="00175B33" w:rsidR="00574BD4" w:rsidP="00175B33" w:rsidRDefault="00574BD4" w14:paraId="09252E0D" w14:textId="779401BA">
            <w:pPr>
              <w:spacing w:line="276" w:lineRule="auto"/>
              <w:jc w:val="both"/>
              <w:rPr>
                <w:rFonts w:ascii="Arial" w:hAnsi="Arial" w:cs="Arial"/>
                <w:sz w:val="20"/>
                <w:szCs w:val="20"/>
              </w:rPr>
            </w:pPr>
            <w:r w:rsidRPr="00175B33">
              <w:rPr>
                <w:rFonts w:ascii="Arial" w:hAnsi="Arial" w:cs="Arial"/>
                <w:sz w:val="20"/>
                <w:szCs w:val="20"/>
              </w:rPr>
              <w:t>Se esperan impactos positivos tanto en la comunidad como en el propio programa académico a partir de la cooperación con los diferentes actores locales. En primer lugar, la colaboración fortalece el tejido social: al trabajar de la mano con organizaciones civiles, instituciones públicas y grupos comunitarios, se generan procesos de apropiación tecnológica y cultural que empoderan a los participantes, mejoran su capacidad de autogestión y promueven la corresponsabilidad en la solución de necesidades reales. Este empoderamiento se traduce en proyectos de desarrollo sostenible.</w:t>
            </w:r>
          </w:p>
          <w:p w:rsidRPr="00175B33" w:rsidR="00574BD4" w:rsidP="00175B33" w:rsidRDefault="00574BD4" w14:paraId="6C7B2E90" w14:textId="77777777">
            <w:pPr>
              <w:spacing w:line="276" w:lineRule="auto"/>
              <w:jc w:val="both"/>
              <w:rPr>
                <w:rFonts w:ascii="Arial" w:hAnsi="Arial" w:cs="Arial"/>
                <w:sz w:val="20"/>
                <w:szCs w:val="20"/>
              </w:rPr>
            </w:pPr>
          </w:p>
          <w:p w:rsidRPr="00175B33" w:rsidR="00574BD4" w:rsidP="02C17C20" w:rsidRDefault="00574BD4" w14:paraId="298C5FFD" w14:textId="1E6AB633">
            <w:pPr>
              <w:spacing w:line="276" w:lineRule="auto"/>
              <w:jc w:val="both"/>
              <w:rPr>
                <w:rFonts w:ascii="Arial" w:hAnsi="Arial" w:cs="Arial"/>
                <w:color w:val="FF0000"/>
                <w:sz w:val="20"/>
                <w:szCs w:val="20"/>
                <w:lang w:val="es-MX"/>
              </w:rPr>
            </w:pPr>
            <w:r w:rsidRPr="02C17C20">
              <w:rPr>
                <w:rFonts w:ascii="Arial" w:hAnsi="Arial" w:cs="Arial"/>
                <w:sz w:val="20"/>
                <w:szCs w:val="20"/>
              </w:rPr>
              <w:t>Paralelamente, la interacción directa con la comunidad enriquece el currículo y la formación de los estudiantes, al ofrecerles escenarios reales donde aplican sus conocimientos, reciben retroalimentación y ajustan sus propuestas a condiciones prácticas. De este modo, se espera que los egresados no solo adquieran habilidades técnicas, sino también competencias transversales como la empatía, la comunicación intercultural y el trabajo colaborativo. Finalmente, esta cooperación fomenta la generación de conocimiento pertinente y contextualizado a través de investigaciones, acciones y proyectos de extensión que retroalimenta la innovación curricular, fortaleciendo el vínculo entre la Fundación Universitaria Compensar y su entorno, contribuyendo al desarrollo integral.</w:t>
            </w:r>
          </w:p>
          <w:p w:rsidRPr="00175B33" w:rsidR="00574BD4" w:rsidP="02C17C20" w:rsidRDefault="00574BD4" w14:paraId="687ED9A4" w14:textId="3EE11623">
            <w:pPr>
              <w:spacing w:line="276" w:lineRule="auto"/>
              <w:jc w:val="both"/>
              <w:rPr>
                <w:rFonts w:ascii="Arial" w:hAnsi="Arial" w:cs="Arial"/>
                <w:sz w:val="20"/>
                <w:szCs w:val="20"/>
              </w:rPr>
            </w:pPr>
          </w:p>
          <w:p w:rsidRPr="00175B33" w:rsidR="00574BD4" w:rsidP="7C944F38" w:rsidRDefault="736186C5" w14:paraId="12A7AE40" w14:textId="7405983B">
            <w:pPr>
              <w:spacing w:line="276" w:lineRule="auto"/>
              <w:jc w:val="both"/>
              <w:rPr>
                <w:rFonts w:ascii="Arial" w:hAnsi="Arial" w:cs="Arial"/>
                <w:sz w:val="20"/>
                <w:szCs w:val="20"/>
              </w:rPr>
            </w:pPr>
            <w:r w:rsidRPr="7CAEABC9">
              <w:rPr>
                <w:rFonts w:ascii="Arial" w:hAnsi="Arial" w:cs="Arial"/>
                <w:sz w:val="20"/>
                <w:szCs w:val="20"/>
              </w:rPr>
              <w:t xml:space="preserve">En la siguiente gráfica y tabla se refleja la participación de estudiantes en prácticas profesionales, tecnológicas y técnicas en el programa de Ingeniería de Sistemas modalidad virtual de </w:t>
            </w:r>
            <w:r w:rsidRPr="7CAEABC9" w:rsidR="4FE62A5E">
              <w:rPr>
                <w:rFonts w:ascii="Arial" w:hAnsi="Arial" w:cs="Arial"/>
                <w:sz w:val="20"/>
                <w:szCs w:val="20"/>
              </w:rPr>
              <w:t>U</w:t>
            </w:r>
            <w:r w:rsidRPr="7CAEABC9" w:rsidR="17E81B9B">
              <w:rPr>
                <w:rFonts w:ascii="Arial" w:hAnsi="Arial" w:cs="Arial"/>
                <w:sz w:val="20"/>
                <w:szCs w:val="20"/>
              </w:rPr>
              <w:t>C</w:t>
            </w:r>
            <w:r w:rsidRPr="7CAEABC9" w:rsidR="4FE62A5E">
              <w:rPr>
                <w:rFonts w:ascii="Arial" w:hAnsi="Arial" w:cs="Arial"/>
                <w:sz w:val="20"/>
                <w:szCs w:val="20"/>
              </w:rPr>
              <w:t>ompensar</w:t>
            </w:r>
            <w:r w:rsidRPr="7CAEABC9">
              <w:rPr>
                <w:rFonts w:ascii="Arial" w:hAnsi="Arial" w:cs="Arial"/>
                <w:sz w:val="20"/>
                <w:szCs w:val="20"/>
              </w:rPr>
              <w:t>, evidencia una evolución positiva a lo largo de los periodos comprendidos entre 2020-1 y 2024-1.</w:t>
            </w:r>
          </w:p>
          <w:p w:rsidRPr="00175B33" w:rsidR="00574BD4" w:rsidP="7C944F38" w:rsidRDefault="00942F3F" w14:paraId="468B4E82" w14:textId="5577E3F1">
            <w:pPr>
              <w:spacing w:line="276" w:lineRule="auto"/>
              <w:jc w:val="both"/>
            </w:pPr>
            <w:r w:rsidRPr="7C944F38">
              <w:rPr>
                <w:rFonts w:ascii="Arial" w:hAnsi="Arial" w:cs="Arial"/>
                <w:sz w:val="20"/>
                <w:szCs w:val="20"/>
              </w:rPr>
              <w:t xml:space="preserve"> </w:t>
            </w:r>
          </w:p>
          <w:p w:rsidRPr="00175B33" w:rsidR="00574BD4" w:rsidP="7C944F38" w:rsidRDefault="00942F3F" w14:paraId="2BE24199" w14:textId="3CB4DC73">
            <w:pPr>
              <w:spacing w:line="276" w:lineRule="auto"/>
              <w:jc w:val="both"/>
            </w:pPr>
            <w:r w:rsidRPr="7C944F38">
              <w:rPr>
                <w:rFonts w:ascii="Arial" w:hAnsi="Arial" w:cs="Arial"/>
                <w:sz w:val="20"/>
                <w:szCs w:val="20"/>
              </w:rPr>
              <w:t>En el nivel profesional, se observa un crecimiento significativo, pasando de 16 practicantes en 2020-1 a 46 en 2024-1, destacándose una recuperación importante a partir de 2023-1, luego de una leve disminución en 2022-2. Esta tendencia refleja una mayor articulación con el sector productivo y el fortalecimiento de las rutas de práctica profesional.</w:t>
            </w:r>
          </w:p>
          <w:p w:rsidRPr="00175B33" w:rsidR="00574BD4" w:rsidP="7C944F38" w:rsidRDefault="00942F3F" w14:paraId="5FC86C3B" w14:textId="74782B36">
            <w:pPr>
              <w:spacing w:line="276" w:lineRule="auto"/>
              <w:jc w:val="both"/>
            </w:pPr>
            <w:r w:rsidRPr="7C944F38">
              <w:rPr>
                <w:rFonts w:ascii="Arial" w:hAnsi="Arial" w:cs="Arial"/>
                <w:sz w:val="20"/>
                <w:szCs w:val="20"/>
              </w:rPr>
              <w:t xml:space="preserve"> </w:t>
            </w:r>
          </w:p>
          <w:p w:rsidRPr="00175B33" w:rsidR="00574BD4" w:rsidP="7C944F38" w:rsidRDefault="00942F3F" w14:paraId="7954B597" w14:textId="2CA9ADC9">
            <w:pPr>
              <w:spacing w:line="276" w:lineRule="auto"/>
              <w:jc w:val="both"/>
            </w:pPr>
            <w:r w:rsidRPr="7C944F38">
              <w:rPr>
                <w:rFonts w:ascii="Arial" w:hAnsi="Arial" w:cs="Arial"/>
                <w:sz w:val="20"/>
                <w:szCs w:val="20"/>
              </w:rPr>
              <w:t>En el nivel tecnológico, el número de practicantes también muestra un incremento, iniciando con 17 estudiantes en 2020-1 y alcanzando los 40 en 2024-1. Se destaca especialmente el crecimiento sostenido entre 2021-1 y 2022-1, lo que evidencia un adecuado proceso de gestión y acompañamiento en las prácticas formativas.</w:t>
            </w:r>
          </w:p>
          <w:p w:rsidRPr="00175B33" w:rsidR="00574BD4" w:rsidP="7C944F38" w:rsidRDefault="00942F3F" w14:paraId="166A48FB" w14:textId="46556E9E">
            <w:pPr>
              <w:spacing w:line="276" w:lineRule="auto"/>
              <w:jc w:val="both"/>
            </w:pPr>
            <w:r w:rsidRPr="7C944F38">
              <w:rPr>
                <w:rFonts w:ascii="Arial" w:hAnsi="Arial" w:cs="Arial"/>
                <w:sz w:val="20"/>
                <w:szCs w:val="20"/>
              </w:rPr>
              <w:t xml:space="preserve"> </w:t>
            </w:r>
          </w:p>
          <w:p w:rsidRPr="00175B33" w:rsidR="00574BD4" w:rsidP="7C944F38" w:rsidRDefault="00942F3F" w14:paraId="0767D232" w14:textId="17DA315A">
            <w:pPr>
              <w:spacing w:line="276" w:lineRule="auto"/>
              <w:jc w:val="both"/>
            </w:pPr>
            <w:r w:rsidRPr="7C944F38">
              <w:rPr>
                <w:rFonts w:ascii="Arial" w:hAnsi="Arial" w:cs="Arial"/>
                <w:sz w:val="20"/>
                <w:szCs w:val="20"/>
              </w:rPr>
              <w:t>En cuanto al nivel técnico profesional, se ha mantenido una participación estable y con cifras relevantes, alcanzando el pico más alto en 2022-1 con 47 practicantes, y cerrando en 2024-1 con 37 estudiantes en práctica.</w:t>
            </w:r>
          </w:p>
          <w:p w:rsidRPr="00175B33" w:rsidR="00574BD4" w:rsidP="7C944F38" w:rsidRDefault="00942F3F" w14:paraId="6A019721" w14:textId="38A37EB3">
            <w:pPr>
              <w:spacing w:line="276" w:lineRule="auto"/>
              <w:jc w:val="both"/>
            </w:pPr>
            <w:r w:rsidRPr="7C944F38">
              <w:rPr>
                <w:rFonts w:ascii="Arial" w:hAnsi="Arial" w:cs="Arial"/>
                <w:sz w:val="20"/>
                <w:szCs w:val="20"/>
              </w:rPr>
              <w:t xml:space="preserve"> </w:t>
            </w:r>
          </w:p>
          <w:p w:rsidRPr="00175B33" w:rsidR="00574BD4" w:rsidP="7C944F38" w:rsidRDefault="00942F3F" w14:paraId="7C611645" w14:textId="2AD8B051">
            <w:pPr>
              <w:spacing w:line="276" w:lineRule="auto"/>
              <w:jc w:val="both"/>
            </w:pPr>
            <w:r w:rsidRPr="7C944F38">
              <w:rPr>
                <w:rFonts w:ascii="Arial" w:hAnsi="Arial" w:cs="Arial"/>
                <w:sz w:val="20"/>
                <w:szCs w:val="20"/>
              </w:rPr>
              <w:t>Estos datos reflejan el compromiso del programa con la formación práctica y la consolidación de convenios y escenarios para el ejercicio profesional, permitiendo a los estudiantes aplicar sus conocimientos en contextos reales, mejorar su empleabilidad y fortalecer su perfil de egreso. No obstante, se identifica como oportunidad de mejora continuar ampliando los escenarios de práctica en modalidad virtual y fortalecer los procesos de seguimiento y retroalimentación con las organizaciones aliadas.</w:t>
            </w:r>
          </w:p>
          <w:p w:rsidRPr="00175B33" w:rsidR="00574BD4" w:rsidP="7C944F38" w:rsidRDefault="00574BD4" w14:paraId="3822477C" w14:textId="11D73841">
            <w:pPr>
              <w:spacing w:line="276" w:lineRule="auto"/>
              <w:jc w:val="both"/>
              <w:rPr>
                <w:rFonts w:ascii="Arial" w:hAnsi="Arial" w:cs="Arial"/>
                <w:sz w:val="20"/>
                <w:szCs w:val="20"/>
              </w:rPr>
            </w:pPr>
          </w:p>
          <w:p w:rsidRPr="00175B33" w:rsidR="00574BD4" w:rsidP="7C944F38" w:rsidRDefault="4D5907FB" w14:paraId="500AFBF6" w14:textId="6A2B4D80">
            <w:pPr>
              <w:spacing w:line="276" w:lineRule="auto"/>
              <w:jc w:val="center"/>
            </w:pPr>
            <w:r>
              <w:rPr>
                <w:noProof/>
              </w:rPr>
              <w:drawing>
                <wp:inline distT="0" distB="0" distL="0" distR="0" wp14:anchorId="688499CA" wp14:editId="3AAFF8B2">
                  <wp:extent cx="5457825" cy="2495550"/>
                  <wp:effectExtent l="0" t="0" r="0" b="0"/>
                  <wp:docPr id="1793231357" name="Imagen 179323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457825" cy="2495550"/>
                          </a:xfrm>
                          <a:prstGeom prst="rect">
                            <a:avLst/>
                          </a:prstGeom>
                        </pic:spPr>
                      </pic:pic>
                    </a:graphicData>
                  </a:graphic>
                </wp:inline>
              </w:drawing>
            </w:r>
          </w:p>
          <w:p w:rsidRPr="00175B33" w:rsidR="00574BD4" w:rsidP="7C944F38" w:rsidRDefault="49CA4EA6" w14:paraId="06327B4F" w14:textId="6BE12B3A">
            <w:pPr>
              <w:spacing w:line="276" w:lineRule="auto"/>
              <w:jc w:val="center"/>
              <w:rPr>
                <w:rFonts w:ascii="Arial" w:hAnsi="Arial" w:eastAsia="Arial" w:cs="Arial"/>
                <w:sz w:val="20"/>
                <w:szCs w:val="20"/>
                <w:lang w:val="es-MX"/>
              </w:rPr>
            </w:pPr>
            <w:r>
              <w:rPr>
                <w:noProof/>
              </w:rPr>
              <w:drawing>
                <wp:inline distT="0" distB="0" distL="0" distR="0" wp14:anchorId="2660C359" wp14:editId="54F3210E">
                  <wp:extent cx="5457825" cy="600075"/>
                  <wp:effectExtent l="0" t="0" r="0" b="0"/>
                  <wp:docPr id="1809272253" name="Imagen 180927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457825" cy="600075"/>
                          </a:xfrm>
                          <a:prstGeom prst="rect">
                            <a:avLst/>
                          </a:prstGeom>
                        </pic:spPr>
                      </pic:pic>
                    </a:graphicData>
                  </a:graphic>
                </wp:inline>
              </w:drawing>
            </w:r>
          </w:p>
        </w:tc>
      </w:tr>
    </w:tbl>
    <w:p w:rsidRPr="00175B33" w:rsidR="00E901E4" w:rsidP="00175B33" w:rsidRDefault="00E901E4" w14:paraId="7D1C79D6" w14:textId="25FCFB19">
      <w:pPr>
        <w:spacing w:line="276" w:lineRule="auto"/>
        <w:jc w:val="both"/>
        <w:rPr>
          <w:rFonts w:ascii="Arial" w:hAnsi="Arial" w:cs="Arial"/>
          <w:color w:val="FF0000"/>
          <w:sz w:val="20"/>
          <w:szCs w:val="20"/>
        </w:rPr>
      </w:pPr>
    </w:p>
    <w:p w:rsidRPr="00175B33" w:rsidR="00574BD4" w:rsidP="00175B33" w:rsidRDefault="00574BD4" w14:paraId="0D341343" w14:textId="77777777">
      <w:pPr>
        <w:pStyle w:val="Subtitulo2"/>
        <w:spacing w:line="276" w:lineRule="auto"/>
        <w:rPr>
          <w:rFonts w:ascii="Arial" w:hAnsi="Arial" w:cs="Arial"/>
          <w:sz w:val="20"/>
          <w:szCs w:val="20"/>
        </w:rPr>
      </w:pPr>
      <w:r w:rsidRPr="00175B33">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574BD4" w:rsidTr="6BE809C0" w14:paraId="366C0A1A" w14:textId="77777777">
        <w:trPr>
          <w:trHeight w:val="467"/>
        </w:trPr>
        <w:tc>
          <w:tcPr>
            <w:tcW w:w="4417" w:type="dxa"/>
            <w:shd w:val="clear" w:color="auto" w:fill="1F4E79" w:themeFill="accent1" w:themeFillShade="80"/>
            <w:vAlign w:val="center"/>
          </w:tcPr>
          <w:p w:rsidRPr="00175B33" w:rsidR="00574BD4" w:rsidP="00175B33" w:rsidRDefault="00574BD4" w14:paraId="21D3AA36"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574BD4" w:rsidP="00175B33" w:rsidRDefault="00574BD4" w14:paraId="5035AE49"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574BD4" w:rsidTr="6BE809C0" w14:paraId="0F25D7C3" w14:textId="77777777">
        <w:trPr>
          <w:trHeight w:val="480"/>
        </w:trPr>
        <w:tc>
          <w:tcPr>
            <w:tcW w:w="4417" w:type="dxa"/>
            <w:vAlign w:val="center"/>
          </w:tcPr>
          <w:p w:rsidRPr="00175B33" w:rsidR="00574BD4" w:rsidP="00175B33" w:rsidRDefault="5D13AE63" w14:paraId="69CC4A47" w14:textId="45153C46">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4,6</w:t>
            </w:r>
          </w:p>
        </w:tc>
        <w:tc>
          <w:tcPr>
            <w:tcW w:w="4417" w:type="dxa"/>
            <w:vAlign w:val="center"/>
          </w:tcPr>
          <w:p w:rsidRPr="00175B33" w:rsidR="00574BD4" w:rsidP="00175B33" w:rsidRDefault="5D13AE63" w14:paraId="5D4A86E5" w14:textId="3AC2601E">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plenamente</w:t>
            </w:r>
          </w:p>
        </w:tc>
      </w:tr>
    </w:tbl>
    <w:p w:rsidRPr="00175B33" w:rsidR="00574BD4" w:rsidP="00175B33" w:rsidRDefault="00574BD4" w14:paraId="39D2FBC7" w14:textId="77777777">
      <w:pPr>
        <w:pStyle w:val="Subtitulo2"/>
        <w:spacing w:line="276" w:lineRule="auto"/>
        <w:rPr>
          <w:rFonts w:ascii="Arial" w:hAnsi="Arial" w:cs="Arial"/>
          <w:sz w:val="20"/>
          <w:szCs w:val="20"/>
        </w:rPr>
      </w:pPr>
    </w:p>
    <w:p w:rsidRPr="00175B33" w:rsidR="002A3E5E" w:rsidP="00175B33" w:rsidRDefault="002A3E5E" w14:paraId="3F67D794" w14:textId="638C6E8D">
      <w:pPr>
        <w:pStyle w:val="Subtitulo2"/>
        <w:spacing w:line="276" w:lineRule="auto"/>
        <w:rPr>
          <w:rFonts w:ascii="Arial" w:hAnsi="Arial" w:cs="Arial"/>
          <w:sz w:val="20"/>
          <w:szCs w:val="20"/>
        </w:rPr>
      </w:pPr>
      <w:r w:rsidRPr="00175B33">
        <w:rPr>
          <w:rFonts w:ascii="Arial" w:hAnsi="Arial" w:cs="Arial"/>
          <w:sz w:val="20"/>
          <w:szCs w:val="20"/>
        </w:rPr>
        <w:t>Característica 32. Relaciones externas de profesores y estudiantes</w:t>
      </w:r>
    </w:p>
    <w:tbl>
      <w:tblPr>
        <w:tblStyle w:val="Tablaconcuadrcula"/>
        <w:tblW w:w="0" w:type="auto"/>
        <w:tblLook w:val="04A0" w:firstRow="1" w:lastRow="0" w:firstColumn="1" w:lastColumn="0" w:noHBand="0" w:noVBand="1"/>
      </w:tblPr>
      <w:tblGrid>
        <w:gridCol w:w="8828"/>
      </w:tblGrid>
      <w:tr w:rsidRPr="00175B33" w:rsidR="002A3E5E" w:rsidTr="657503AF" w14:paraId="5645F0B3" w14:textId="77777777">
        <w:tc>
          <w:tcPr>
            <w:tcW w:w="8828" w:type="dxa"/>
            <w:tcBorders>
              <w:top w:val="nil"/>
            </w:tcBorders>
            <w:shd w:val="clear" w:color="auto" w:fill="44697D"/>
          </w:tcPr>
          <w:p w:rsidRPr="00175B33" w:rsidR="002A3E5E" w:rsidP="00175B33" w:rsidRDefault="003C1CF5" w14:paraId="37551651" w14:textId="5440B644">
            <w:pPr>
              <w:spacing w:line="276" w:lineRule="auto"/>
              <w:jc w:val="center"/>
              <w:rPr>
                <w:rFonts w:ascii="Arial" w:hAnsi="Arial" w:cs="Arial"/>
                <w:color w:val="FF0000"/>
                <w:sz w:val="20"/>
                <w:szCs w:val="20"/>
              </w:rPr>
            </w:pPr>
            <w:r w:rsidRPr="00175B33">
              <w:rPr>
                <w:rFonts w:ascii="Arial" w:hAnsi="Arial" w:cs="Arial"/>
                <w:color w:val="FFFFFF" w:themeColor="background1"/>
                <w:sz w:val="20"/>
                <w:szCs w:val="20"/>
              </w:rPr>
              <w:t>Análisis</w:t>
            </w:r>
          </w:p>
        </w:tc>
      </w:tr>
      <w:tr w:rsidRPr="00175B33" w:rsidR="002A3E5E" w:rsidTr="657503AF" w14:paraId="61523B9C" w14:textId="77777777">
        <w:tc>
          <w:tcPr>
            <w:tcW w:w="8828" w:type="dxa"/>
            <w:shd w:val="clear" w:color="auto" w:fill="auto"/>
          </w:tcPr>
          <w:p w:rsidR="41DE3523" w:rsidP="657503AF" w:rsidRDefault="41DE3523" w14:paraId="2CBC2B88" w14:textId="749D881F">
            <w:pPr>
              <w:spacing w:line="276" w:lineRule="auto"/>
              <w:jc w:val="both"/>
              <w:rPr>
                <w:rFonts w:ascii="Arial" w:hAnsi="Arial" w:cs="Arial"/>
                <w:sz w:val="20"/>
                <w:szCs w:val="20"/>
              </w:rPr>
            </w:pPr>
            <w:r w:rsidRPr="657503AF">
              <w:rPr>
                <w:rFonts w:ascii="Arial" w:hAnsi="Arial" w:cs="Arial"/>
                <w:sz w:val="20"/>
                <w:szCs w:val="20"/>
              </w:rPr>
              <w:t>En el marco del fortalecimiento de la formación por competencias y la pertinencia del programa frente a las demandas del sector tecnológico, el programa de Ingeniería de Sistemas en modalidad virtual ha integrado alianzas estratégicas con reconocidas empresas del ámbito nacional e internacional, tales como Microsoft, Telefónica, MATLAB, Oracle, IBM, Cisco, Huawei, Amazon, entre otras. Estas alianzas permiten a los estudiantes acceder a certificaciones complementarias alineadas con las tecnologías y herramientas más utilizadas en la industria, lo que enriquece significativamente su perfil profesional y mejora sus oportunidades de inserción laboral.</w:t>
            </w:r>
          </w:p>
          <w:p w:rsidR="41DE3523" w:rsidP="657503AF" w:rsidRDefault="41DE3523" w14:paraId="1BE7D196" w14:textId="6678282D">
            <w:pPr>
              <w:spacing w:line="276" w:lineRule="auto"/>
              <w:jc w:val="both"/>
            </w:pPr>
            <w:r w:rsidRPr="657503AF">
              <w:rPr>
                <w:rFonts w:ascii="Arial" w:hAnsi="Arial" w:cs="Arial"/>
                <w:sz w:val="20"/>
                <w:szCs w:val="20"/>
              </w:rPr>
              <w:t xml:space="preserve"> </w:t>
            </w:r>
          </w:p>
          <w:p w:rsidR="41DE3523" w:rsidP="657503AF" w:rsidRDefault="41DE3523" w14:paraId="2FDE68BE" w14:textId="733FFB64">
            <w:pPr>
              <w:spacing w:line="276" w:lineRule="auto"/>
              <w:jc w:val="both"/>
            </w:pPr>
            <w:r w:rsidRPr="657503AF">
              <w:rPr>
                <w:rFonts w:ascii="Arial" w:hAnsi="Arial" w:cs="Arial"/>
                <w:sz w:val="20"/>
                <w:szCs w:val="20"/>
              </w:rPr>
              <w:t>Estas certificaciones están orientadas a áreas clave como computación en la nube, redes, inteligencia artificial, bases de datos, ciberseguridad, analítica de datos, entre otras, y se ofrecen a través de plataformas oficiales o mediante convenios institucionales que permiten el acceso a contenidos formativos, licencias académicas y acreditaciones internacionales.</w:t>
            </w:r>
          </w:p>
          <w:p w:rsidR="41DE3523" w:rsidP="657503AF" w:rsidRDefault="41DE3523" w14:paraId="73FB3FE0" w14:textId="6C4B25B6">
            <w:pPr>
              <w:spacing w:line="276" w:lineRule="auto"/>
              <w:jc w:val="both"/>
            </w:pPr>
            <w:r w:rsidRPr="657503AF">
              <w:rPr>
                <w:rFonts w:ascii="Arial" w:hAnsi="Arial" w:cs="Arial"/>
                <w:sz w:val="20"/>
                <w:szCs w:val="20"/>
              </w:rPr>
              <w:t xml:space="preserve"> </w:t>
            </w:r>
          </w:p>
          <w:p w:rsidR="41DE3523" w:rsidP="657503AF" w:rsidRDefault="41DE3523" w14:paraId="1F338A70" w14:textId="1325FE06">
            <w:pPr>
              <w:spacing w:line="276" w:lineRule="auto"/>
              <w:jc w:val="both"/>
            </w:pPr>
            <w:r w:rsidRPr="657503AF">
              <w:rPr>
                <w:rFonts w:ascii="Arial" w:hAnsi="Arial" w:cs="Arial"/>
                <w:sz w:val="20"/>
                <w:szCs w:val="20"/>
              </w:rPr>
              <w:t>La inclusión de estas certificaciones en el proceso formativo fortalece la relación universidad–empresa, promueve el aprendizaje autónomo y permanente, y asegura que la formación impartida esté en consonancia con las tendencias tecnológicas globales y las necesidades del entorno productivo. Esta estrategia evidencia el compromiso del programa con una formación actualizada, flexible y de alta calidad, especialmente relevante en el contexto de la modalidad virtual, donde el acceso a recursos tecnológicos y el reconocimiento por parte del sector externo son factores clave para la consolidación de trayectorias formativas exitosas.</w:t>
            </w:r>
          </w:p>
          <w:p w:rsidR="657503AF" w:rsidP="657503AF" w:rsidRDefault="657503AF" w14:paraId="0820EADB" w14:textId="7A8AB8D6">
            <w:pPr>
              <w:spacing w:line="276" w:lineRule="auto"/>
              <w:jc w:val="both"/>
              <w:rPr>
                <w:rFonts w:ascii="Arial" w:hAnsi="Arial" w:cs="Arial"/>
                <w:sz w:val="20"/>
                <w:szCs w:val="20"/>
              </w:rPr>
            </w:pPr>
          </w:p>
          <w:p w:rsidR="5A9692CD" w:rsidP="657503AF" w:rsidRDefault="5A9692CD" w14:paraId="3B8D4E03" w14:textId="37A326B6">
            <w:pPr>
              <w:spacing w:line="276" w:lineRule="auto"/>
              <w:jc w:val="center"/>
            </w:pPr>
            <w:r>
              <w:rPr>
                <w:noProof/>
              </w:rPr>
              <w:drawing>
                <wp:inline distT="0" distB="0" distL="0" distR="0" wp14:anchorId="368EC7AD" wp14:editId="1E749370">
                  <wp:extent cx="4279763" cy="2389839"/>
                  <wp:effectExtent l="0" t="0" r="0" b="0"/>
                  <wp:docPr id="1421018909" name="Imagen 1421018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279763" cy="2389839"/>
                          </a:xfrm>
                          <a:prstGeom prst="rect">
                            <a:avLst/>
                          </a:prstGeom>
                        </pic:spPr>
                      </pic:pic>
                    </a:graphicData>
                  </a:graphic>
                </wp:inline>
              </w:drawing>
            </w:r>
          </w:p>
          <w:p w:rsidR="657503AF" w:rsidP="657503AF" w:rsidRDefault="657503AF" w14:paraId="50CA8605" w14:textId="5D974168">
            <w:pPr>
              <w:spacing w:line="276" w:lineRule="auto"/>
              <w:jc w:val="center"/>
            </w:pPr>
          </w:p>
          <w:p w:rsidR="1CCEEF95" w:rsidP="657503AF" w:rsidRDefault="1CCEEF95" w14:paraId="41306FF0" w14:textId="4604A571">
            <w:pPr>
              <w:spacing w:line="276" w:lineRule="auto"/>
              <w:jc w:val="both"/>
              <w:rPr>
                <w:rFonts w:ascii="Arial" w:hAnsi="Arial" w:eastAsia="Arial" w:cs="Arial"/>
                <w:sz w:val="20"/>
                <w:szCs w:val="20"/>
              </w:rPr>
            </w:pPr>
            <w:r w:rsidRPr="657503AF">
              <w:rPr>
                <w:rFonts w:ascii="Arial" w:hAnsi="Arial" w:eastAsia="Arial" w:cs="Arial"/>
                <w:sz w:val="20"/>
                <w:szCs w:val="20"/>
              </w:rPr>
              <w:t>El programa de Ingeniería de Sistemas en modalidad virtual ha desarrollado diversas estrategias de articulación con el sector productivo y el ámbito académico internacional, orientadas a enriquecer la formación de los estudiantes mediante experiencias prácticas y contextualizadas. Entre estas acciones se destacan las visitas empresariales a compañías reconocidas como Corona, Bosch, Ramo, entre otras, las cuales permiten a los estudiantes conocer de primera mano los procesos tecnológicos, operativos y de innovación aplicados en entornos reales, fortaleciendo así la comprensión de los contenidos académicos y su relación con el ejercicio profesional.</w:t>
            </w:r>
          </w:p>
          <w:p w:rsidR="1CCEEF95" w:rsidP="657503AF" w:rsidRDefault="1CCEEF95" w14:paraId="20E2418B" w14:textId="73C56880">
            <w:pPr>
              <w:spacing w:line="276" w:lineRule="auto"/>
              <w:jc w:val="both"/>
              <w:rPr>
                <w:rFonts w:ascii="Arial" w:hAnsi="Arial" w:eastAsia="Arial" w:cs="Arial"/>
                <w:sz w:val="20"/>
                <w:szCs w:val="20"/>
              </w:rPr>
            </w:pPr>
            <w:r w:rsidRPr="657503AF">
              <w:rPr>
                <w:rFonts w:ascii="Arial" w:hAnsi="Arial" w:eastAsia="Arial" w:cs="Arial"/>
                <w:sz w:val="20"/>
                <w:szCs w:val="20"/>
              </w:rPr>
              <w:t xml:space="preserve"> </w:t>
            </w:r>
          </w:p>
          <w:p w:rsidR="1CCEEF95" w:rsidP="657503AF" w:rsidRDefault="1CCEEF95" w14:paraId="3327FDDE" w14:textId="242A1CB9">
            <w:pPr>
              <w:spacing w:line="276" w:lineRule="auto"/>
              <w:jc w:val="both"/>
              <w:rPr>
                <w:rFonts w:ascii="Arial" w:hAnsi="Arial" w:eastAsia="Arial" w:cs="Arial"/>
                <w:sz w:val="20"/>
                <w:szCs w:val="20"/>
              </w:rPr>
            </w:pPr>
            <w:r w:rsidRPr="657503AF">
              <w:rPr>
                <w:rFonts w:ascii="Arial" w:hAnsi="Arial" w:eastAsia="Arial" w:cs="Arial"/>
                <w:sz w:val="20"/>
                <w:szCs w:val="20"/>
              </w:rPr>
              <w:t>Adicionalmente, el programa ha promovido la participación en misiones académicas internacionales a países como Chile, México y Costa Rica, en las que los estudiantes han tenido la oportunidad de intercambiar conocimientos, conocer buenas prácticas, visitar universidades y empresas tecnológicas, y ampliar su visión global sobre el rol de la ingeniería en contextos diversos.</w:t>
            </w:r>
          </w:p>
          <w:p w:rsidR="1CCEEF95" w:rsidP="657503AF" w:rsidRDefault="1CCEEF95" w14:paraId="6F57ACBE" w14:textId="657C26C1">
            <w:pPr>
              <w:spacing w:line="276" w:lineRule="auto"/>
              <w:jc w:val="both"/>
              <w:rPr>
                <w:rFonts w:ascii="Arial" w:hAnsi="Arial" w:eastAsia="Arial" w:cs="Arial"/>
                <w:sz w:val="20"/>
                <w:szCs w:val="20"/>
              </w:rPr>
            </w:pPr>
            <w:r w:rsidRPr="657503AF">
              <w:rPr>
                <w:rFonts w:ascii="Arial" w:hAnsi="Arial" w:eastAsia="Arial" w:cs="Arial"/>
                <w:sz w:val="20"/>
                <w:szCs w:val="20"/>
              </w:rPr>
              <w:t xml:space="preserve"> </w:t>
            </w:r>
          </w:p>
          <w:p w:rsidR="1CCEEF95" w:rsidP="657503AF" w:rsidRDefault="1CCEEF95" w14:paraId="41C029F1" w14:textId="0E1AD7D8">
            <w:pPr>
              <w:spacing w:line="276" w:lineRule="auto"/>
              <w:jc w:val="both"/>
              <w:rPr>
                <w:rFonts w:ascii="Arial" w:hAnsi="Arial" w:eastAsia="Arial" w:cs="Arial"/>
                <w:sz w:val="20"/>
                <w:szCs w:val="20"/>
              </w:rPr>
            </w:pPr>
            <w:r w:rsidRPr="657503AF">
              <w:rPr>
                <w:rFonts w:ascii="Arial" w:hAnsi="Arial" w:eastAsia="Arial" w:cs="Arial"/>
                <w:sz w:val="20"/>
                <w:szCs w:val="20"/>
              </w:rPr>
              <w:t>Estas iniciativas, integradas al modelo de formación virtual, demuestran el compromiso del programa con la formación integral, la internacionalización y la pertinencia académica, permitiendo que los estudiantes complementen su experiencia educativa con actividades de alto valor formativo, sin que la modalidad represente una barrera para su acceso. Asimismo, fortalecen la proyección del programa en escenarios nacionales e internacionales, consolidando su calidad y su capacidad de respuesta a las exigencias del entorno profesional contemporáneo.</w:t>
            </w:r>
          </w:p>
          <w:p w:rsidR="657503AF" w:rsidP="657503AF" w:rsidRDefault="657503AF" w14:paraId="42E78466" w14:textId="0654D6E6">
            <w:pPr>
              <w:spacing w:line="276" w:lineRule="auto"/>
              <w:jc w:val="both"/>
            </w:pPr>
          </w:p>
          <w:p w:rsidR="5A9692CD" w:rsidP="657503AF" w:rsidRDefault="5A9692CD" w14:paraId="59F4CB63" w14:textId="65CE5870">
            <w:pPr>
              <w:spacing w:line="276" w:lineRule="auto"/>
              <w:jc w:val="center"/>
            </w:pPr>
            <w:r>
              <w:rPr>
                <w:noProof/>
              </w:rPr>
              <w:drawing>
                <wp:inline distT="0" distB="0" distL="0" distR="0" wp14:anchorId="437DF578" wp14:editId="00F0BBA7">
                  <wp:extent cx="5457825" cy="3067050"/>
                  <wp:effectExtent l="0" t="0" r="0" b="0"/>
                  <wp:docPr id="384994892" name="Imagen 38499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457825" cy="3067050"/>
                          </a:xfrm>
                          <a:prstGeom prst="rect">
                            <a:avLst/>
                          </a:prstGeom>
                        </pic:spPr>
                      </pic:pic>
                    </a:graphicData>
                  </a:graphic>
                </wp:inline>
              </w:drawing>
            </w:r>
          </w:p>
          <w:p w:rsidRPr="00175B33" w:rsidR="00574BD4" w:rsidP="657503AF" w:rsidRDefault="00574BD4" w14:paraId="12868E38" w14:textId="77777777">
            <w:pPr>
              <w:pStyle w:val="Subtitulo2"/>
              <w:spacing w:line="276" w:lineRule="auto"/>
              <w:jc w:val="center"/>
              <w:rPr>
                <w:rFonts w:ascii="Arial" w:hAnsi="Arial" w:cs="Arial"/>
                <w:i/>
                <w:iCs/>
                <w:sz w:val="20"/>
                <w:szCs w:val="20"/>
              </w:rPr>
            </w:pPr>
          </w:p>
          <w:p w:rsidR="657503AF" w:rsidP="657503AF" w:rsidRDefault="657503AF" w14:paraId="37E0E8AC" w14:textId="74CBF98D">
            <w:pPr>
              <w:pStyle w:val="Subtitulo2"/>
              <w:spacing w:line="276" w:lineRule="auto"/>
              <w:jc w:val="center"/>
              <w:rPr>
                <w:rFonts w:ascii="Arial" w:hAnsi="Arial" w:cs="Arial"/>
                <w:i/>
                <w:iCs/>
                <w:sz w:val="20"/>
                <w:szCs w:val="20"/>
              </w:rPr>
            </w:pPr>
          </w:p>
          <w:p w:rsidRPr="00175B33" w:rsidR="00001E41" w:rsidP="00175B33" w:rsidRDefault="002B2896" w14:paraId="2C83A68A" w14:textId="1E0A802F">
            <w:pPr>
              <w:pStyle w:val="Subtitulo2"/>
              <w:spacing w:line="276" w:lineRule="auto"/>
              <w:jc w:val="center"/>
              <w:rPr>
                <w:rFonts w:ascii="Arial" w:hAnsi="Arial" w:cs="Arial"/>
                <w:i/>
                <w:iCs/>
                <w:sz w:val="20"/>
                <w:szCs w:val="20"/>
              </w:rPr>
            </w:pPr>
            <w:r w:rsidRPr="00175B33">
              <w:rPr>
                <w:rFonts w:ascii="Arial" w:hAnsi="Arial" w:cs="Arial"/>
                <w:i/>
                <w:iCs/>
                <w:sz w:val="20"/>
                <w:szCs w:val="20"/>
              </w:rPr>
              <w:t>R</w:t>
            </w:r>
            <w:r w:rsidRPr="00175B33" w:rsidR="000F7244">
              <w:rPr>
                <w:rFonts w:ascii="Arial" w:hAnsi="Arial" w:cs="Arial"/>
                <w:i/>
                <w:iCs/>
                <w:sz w:val="20"/>
                <w:szCs w:val="20"/>
              </w:rPr>
              <w:t>esultado Encuesta:</w:t>
            </w:r>
          </w:p>
          <w:tbl>
            <w:tblPr>
              <w:tblStyle w:val="Tablaconcuadrcula"/>
              <w:tblW w:w="0" w:type="auto"/>
              <w:jc w:val="center"/>
              <w:tblLook w:val="04A0" w:firstRow="1" w:lastRow="0" w:firstColumn="1" w:lastColumn="0" w:noHBand="0" w:noVBand="1"/>
            </w:tblPr>
            <w:tblGrid>
              <w:gridCol w:w="2430"/>
              <w:gridCol w:w="1350"/>
              <w:gridCol w:w="1261"/>
              <w:gridCol w:w="1272"/>
              <w:gridCol w:w="1139"/>
            </w:tblGrid>
            <w:tr w:rsidRPr="00175B33" w:rsidR="002B2896" w:rsidTr="5C8C9E6B" w14:paraId="0FC0DB51" w14:textId="77777777">
              <w:trPr>
                <w:jc w:val="center"/>
              </w:trPr>
              <w:tc>
                <w:tcPr>
                  <w:tcW w:w="2430" w:type="dxa"/>
                  <w:shd w:val="clear" w:color="auto" w:fill="44546A" w:themeFill="text2"/>
                  <w:vAlign w:val="center"/>
                </w:tcPr>
                <w:p w:rsidRPr="00175B33" w:rsidR="002B2896" w:rsidP="00175B33" w:rsidRDefault="002B2896" w14:paraId="2FEA0392"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Pregunta</w:t>
                  </w:r>
                </w:p>
              </w:tc>
              <w:tc>
                <w:tcPr>
                  <w:tcW w:w="1083" w:type="dxa"/>
                  <w:shd w:val="clear" w:color="auto" w:fill="44546A" w:themeFill="text2"/>
                  <w:vAlign w:val="center"/>
                </w:tcPr>
                <w:p w:rsidRPr="00175B33" w:rsidR="002B2896" w:rsidP="00175B33" w:rsidRDefault="002B2896" w14:paraId="3F97D447"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Estudiantes</w:t>
                  </w:r>
                </w:p>
              </w:tc>
              <w:tc>
                <w:tcPr>
                  <w:tcW w:w="1005" w:type="dxa"/>
                  <w:shd w:val="clear" w:color="auto" w:fill="44546A" w:themeFill="text2"/>
                  <w:vAlign w:val="center"/>
                </w:tcPr>
                <w:p w:rsidRPr="00175B33" w:rsidR="002B2896" w:rsidP="00175B33" w:rsidRDefault="002B2896" w14:paraId="3EB77246"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Profesores</w:t>
                  </w:r>
                </w:p>
              </w:tc>
              <w:tc>
                <w:tcPr>
                  <w:tcW w:w="1094" w:type="dxa"/>
                  <w:shd w:val="clear" w:color="auto" w:fill="44546A" w:themeFill="text2"/>
                  <w:vAlign w:val="center"/>
                </w:tcPr>
                <w:p w:rsidRPr="00175B33" w:rsidR="002B2896" w:rsidP="00175B33" w:rsidRDefault="002B2896" w14:paraId="1EA7B00A"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Graduados</w:t>
                  </w:r>
                </w:p>
              </w:tc>
              <w:tc>
                <w:tcPr>
                  <w:tcW w:w="938" w:type="dxa"/>
                  <w:shd w:val="clear" w:color="auto" w:fill="44546A" w:themeFill="text2"/>
                  <w:vAlign w:val="center"/>
                </w:tcPr>
                <w:p w:rsidRPr="00175B33" w:rsidR="002B2896" w:rsidP="00175B33" w:rsidRDefault="002B2896" w14:paraId="39731A33"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Promedio</w:t>
                  </w:r>
                </w:p>
              </w:tc>
            </w:tr>
            <w:tr w:rsidRPr="00175B33" w:rsidR="002B2896" w:rsidTr="5C8C9E6B" w14:paraId="07BC17BA" w14:textId="77777777">
              <w:trPr>
                <w:jc w:val="center"/>
              </w:trPr>
              <w:tc>
                <w:tcPr>
                  <w:tcW w:w="2430" w:type="dxa"/>
                  <w:vAlign w:val="center"/>
                </w:tcPr>
                <w:p w:rsidRPr="00175B33" w:rsidR="002B2896" w:rsidP="5C8C9E6B" w:rsidRDefault="439E098E" w14:paraId="74AA5C28" w14:textId="63A484C7">
                  <w:pPr>
                    <w:pStyle w:val="Subtitulo2"/>
                    <w:spacing w:line="276" w:lineRule="auto"/>
                    <w:rPr>
                      <w:rFonts w:ascii="Arial" w:hAnsi="Arial" w:cs="Arial"/>
                      <w:b w:val="0"/>
                      <w:bCs w:val="0"/>
                      <w:i/>
                      <w:iCs/>
                      <w:sz w:val="20"/>
                      <w:szCs w:val="20"/>
                    </w:rPr>
                  </w:pPr>
                  <w:r w:rsidRPr="5C8C9E6B">
                    <w:rPr>
                      <w:rFonts w:ascii="Arial" w:hAnsi="Arial" w:cs="Arial"/>
                      <w:b w:val="0"/>
                      <w:bCs w:val="0"/>
                      <w:i/>
                      <w:iCs/>
                      <w:sz w:val="20"/>
                      <w:szCs w:val="20"/>
                    </w:rPr>
                    <w:t>Los resultados de la cooperación académica y científica derivados de la aplicación de políticas y estrategias que favorecen la movilidad de profesores y estudiantes con sus pares y contribuyen a la calidad del programa.</w:t>
                  </w:r>
                </w:p>
              </w:tc>
              <w:tc>
                <w:tcPr>
                  <w:tcW w:w="1083" w:type="dxa"/>
                  <w:vAlign w:val="center"/>
                </w:tcPr>
                <w:p w:rsidRPr="00175B33" w:rsidR="002B2896" w:rsidP="00175B33" w:rsidRDefault="002B2896" w14:paraId="469E7167" w14:textId="71B566EA">
                  <w:pPr>
                    <w:pStyle w:val="Subtitulo2"/>
                    <w:spacing w:line="276" w:lineRule="auto"/>
                    <w:rPr>
                      <w:rFonts w:ascii="Arial" w:hAnsi="Arial" w:cs="Arial"/>
                      <w:i/>
                      <w:iCs/>
                      <w:sz w:val="20"/>
                      <w:szCs w:val="20"/>
                    </w:rPr>
                  </w:pPr>
                  <w:r w:rsidRPr="00175B33">
                    <w:rPr>
                      <w:rFonts w:ascii="Arial" w:hAnsi="Arial" w:cs="Arial"/>
                      <w:color w:val="000000"/>
                      <w:sz w:val="20"/>
                      <w:szCs w:val="20"/>
                    </w:rPr>
                    <w:t>4,21</w:t>
                  </w:r>
                </w:p>
              </w:tc>
              <w:tc>
                <w:tcPr>
                  <w:tcW w:w="1005" w:type="dxa"/>
                  <w:vAlign w:val="center"/>
                </w:tcPr>
                <w:p w:rsidRPr="00175B33" w:rsidR="002B2896" w:rsidP="00175B33" w:rsidRDefault="002B2896" w14:paraId="47715475" w14:textId="1D22411C">
                  <w:pPr>
                    <w:pStyle w:val="Subtitulo2"/>
                    <w:spacing w:line="276" w:lineRule="auto"/>
                    <w:rPr>
                      <w:rFonts w:ascii="Arial" w:hAnsi="Arial" w:cs="Arial"/>
                      <w:i/>
                      <w:iCs/>
                      <w:sz w:val="20"/>
                      <w:szCs w:val="20"/>
                    </w:rPr>
                  </w:pPr>
                  <w:r w:rsidRPr="00175B33">
                    <w:rPr>
                      <w:rFonts w:ascii="Arial" w:hAnsi="Arial" w:cs="Arial"/>
                      <w:color w:val="000000"/>
                      <w:sz w:val="20"/>
                      <w:szCs w:val="20"/>
                    </w:rPr>
                    <w:t>4,09</w:t>
                  </w:r>
                </w:p>
              </w:tc>
              <w:tc>
                <w:tcPr>
                  <w:tcW w:w="1094" w:type="dxa"/>
                  <w:vAlign w:val="center"/>
                </w:tcPr>
                <w:p w:rsidRPr="00175B33" w:rsidR="002B2896" w:rsidP="00175B33" w:rsidRDefault="002B2896" w14:paraId="61C1F6C0" w14:textId="03542BE3">
                  <w:pPr>
                    <w:pStyle w:val="Subtitulo2"/>
                    <w:spacing w:line="276" w:lineRule="auto"/>
                    <w:rPr>
                      <w:rFonts w:ascii="Arial" w:hAnsi="Arial" w:cs="Arial"/>
                      <w:i/>
                      <w:iCs/>
                      <w:sz w:val="20"/>
                      <w:szCs w:val="20"/>
                    </w:rPr>
                  </w:pPr>
                  <w:r w:rsidRPr="00175B33">
                    <w:rPr>
                      <w:rFonts w:ascii="Arial" w:hAnsi="Arial" w:cs="Arial"/>
                      <w:color w:val="000000"/>
                      <w:sz w:val="20"/>
                      <w:szCs w:val="20"/>
                    </w:rPr>
                    <w:t>3,71</w:t>
                  </w:r>
                </w:p>
              </w:tc>
              <w:tc>
                <w:tcPr>
                  <w:tcW w:w="938" w:type="dxa"/>
                  <w:vAlign w:val="center"/>
                </w:tcPr>
                <w:p w:rsidRPr="00175B33" w:rsidR="002B2896" w:rsidP="00175B33" w:rsidRDefault="002B2896" w14:paraId="2805F606" w14:textId="4B614E9E">
                  <w:pPr>
                    <w:pStyle w:val="Subtitulo2"/>
                    <w:spacing w:line="276" w:lineRule="auto"/>
                    <w:rPr>
                      <w:rFonts w:ascii="Arial" w:hAnsi="Arial" w:cs="Arial"/>
                      <w:i/>
                      <w:iCs/>
                      <w:sz w:val="20"/>
                      <w:szCs w:val="20"/>
                    </w:rPr>
                  </w:pPr>
                  <w:r w:rsidRPr="00175B33">
                    <w:rPr>
                      <w:rFonts w:ascii="Arial" w:hAnsi="Arial" w:cs="Arial"/>
                      <w:color w:val="000000"/>
                      <w:sz w:val="20"/>
                      <w:szCs w:val="20"/>
                    </w:rPr>
                    <w:t>4,01</w:t>
                  </w:r>
                </w:p>
              </w:tc>
            </w:tr>
          </w:tbl>
          <w:p w:rsidRPr="00175B33" w:rsidR="00490731" w:rsidP="00175B33" w:rsidRDefault="00490731" w14:paraId="0AE0E736" w14:textId="77777777">
            <w:pPr>
              <w:pStyle w:val="Subtitulo2"/>
              <w:spacing w:line="276" w:lineRule="auto"/>
              <w:rPr>
                <w:rFonts w:ascii="Arial" w:hAnsi="Arial" w:cs="Arial"/>
                <w:color w:val="FF0000"/>
                <w:sz w:val="20"/>
                <w:szCs w:val="20"/>
              </w:rPr>
            </w:pPr>
          </w:p>
          <w:p w:rsidRPr="00175B33" w:rsidR="002B2896" w:rsidP="00175B33" w:rsidRDefault="002B2896" w14:paraId="76C67E0B" w14:textId="77777777">
            <w:pPr>
              <w:pStyle w:val="Subtitulo2"/>
              <w:spacing w:line="276" w:lineRule="auto"/>
              <w:rPr>
                <w:rFonts w:ascii="Arial" w:hAnsi="Arial" w:cs="Arial"/>
                <w:color w:val="FF0000"/>
                <w:sz w:val="20"/>
                <w:szCs w:val="20"/>
              </w:rPr>
            </w:pPr>
          </w:p>
          <w:p w:rsidRPr="00175B33" w:rsidR="002B2896" w:rsidP="00175B33" w:rsidRDefault="002B2896" w14:paraId="392F295A" w14:textId="204C0775">
            <w:pPr>
              <w:pStyle w:val="Subtitulo2"/>
              <w:spacing w:line="276" w:lineRule="auto"/>
              <w:rPr>
                <w:rFonts w:ascii="Arial" w:hAnsi="Arial" w:cs="Arial"/>
                <w:color w:val="FF0000"/>
                <w:sz w:val="20"/>
                <w:szCs w:val="20"/>
              </w:rPr>
            </w:pPr>
          </w:p>
        </w:tc>
      </w:tr>
    </w:tbl>
    <w:p w:rsidRPr="00175B33" w:rsidR="00AB4F05" w:rsidP="00175B33" w:rsidRDefault="00AB4F05" w14:paraId="60616C3A" w14:textId="77777777">
      <w:pPr>
        <w:pStyle w:val="Subtitulo2"/>
        <w:spacing w:line="276" w:lineRule="auto"/>
        <w:rPr>
          <w:rFonts w:ascii="Arial" w:hAnsi="Arial" w:cs="Arial"/>
          <w:sz w:val="20"/>
          <w:szCs w:val="20"/>
        </w:rPr>
      </w:pPr>
    </w:p>
    <w:p w:rsidRPr="00175B33" w:rsidR="00AB4F05" w:rsidP="00175B33" w:rsidRDefault="00AB4F05" w14:paraId="2B143D54" w14:textId="7958D7F3">
      <w:pPr>
        <w:pStyle w:val="Subtitulo2"/>
        <w:spacing w:line="276" w:lineRule="auto"/>
        <w:rPr>
          <w:rFonts w:ascii="Arial" w:hAnsi="Arial" w:cs="Arial"/>
          <w:sz w:val="20"/>
          <w:szCs w:val="20"/>
        </w:rPr>
      </w:pPr>
      <w:r w:rsidRPr="00175B33">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AB4F05" w:rsidTr="6BE809C0" w14:paraId="6E8CF012" w14:textId="77777777">
        <w:trPr>
          <w:trHeight w:val="467"/>
        </w:trPr>
        <w:tc>
          <w:tcPr>
            <w:tcW w:w="4417" w:type="dxa"/>
            <w:shd w:val="clear" w:color="auto" w:fill="1F4E79" w:themeFill="accent1" w:themeFillShade="80"/>
            <w:vAlign w:val="center"/>
          </w:tcPr>
          <w:p w:rsidRPr="00175B33" w:rsidR="00AB4F05" w:rsidP="00175B33" w:rsidRDefault="00AB4F05" w14:paraId="42817743"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AB4F05" w:rsidP="00175B33" w:rsidRDefault="00AB4F05" w14:paraId="7BC92492"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AB4F05" w:rsidTr="6BE809C0" w14:paraId="219E8B79" w14:textId="77777777">
        <w:trPr>
          <w:trHeight w:val="480"/>
        </w:trPr>
        <w:tc>
          <w:tcPr>
            <w:tcW w:w="4417" w:type="dxa"/>
            <w:vAlign w:val="center"/>
          </w:tcPr>
          <w:p w:rsidRPr="00175B33" w:rsidR="00AB4F05" w:rsidP="00175B33" w:rsidRDefault="2BCCAACF" w14:paraId="2FE2C645" w14:textId="3B376320">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4,4</w:t>
            </w:r>
          </w:p>
        </w:tc>
        <w:tc>
          <w:tcPr>
            <w:tcW w:w="4417" w:type="dxa"/>
            <w:vAlign w:val="center"/>
          </w:tcPr>
          <w:p w:rsidRPr="00175B33" w:rsidR="00AB4F05" w:rsidP="00175B33" w:rsidRDefault="2BCCAACF" w14:paraId="29DD15EA" w14:textId="049E65D8">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en alto grado</w:t>
            </w:r>
          </w:p>
        </w:tc>
      </w:tr>
    </w:tbl>
    <w:p w:rsidRPr="00175B33" w:rsidR="00AB4F05" w:rsidP="00175B33" w:rsidRDefault="00AB4F05" w14:paraId="5A597626" w14:textId="77777777">
      <w:pPr>
        <w:pStyle w:val="Subtitulo2"/>
        <w:spacing w:line="276" w:lineRule="auto"/>
        <w:rPr>
          <w:rFonts w:ascii="Arial" w:hAnsi="Arial" w:cs="Arial"/>
          <w:sz w:val="20"/>
          <w:szCs w:val="20"/>
        </w:rPr>
      </w:pPr>
    </w:p>
    <w:p w:rsidRPr="00175B33" w:rsidR="003C1CF5" w:rsidP="00175B33" w:rsidRDefault="003C1CF5" w14:paraId="49C359E5" w14:textId="77777777">
      <w:pPr>
        <w:pStyle w:val="Subtitulo2"/>
        <w:spacing w:line="276" w:lineRule="auto"/>
        <w:rPr>
          <w:rFonts w:ascii="Arial" w:hAnsi="Arial" w:cs="Arial"/>
          <w:sz w:val="20"/>
          <w:szCs w:val="20"/>
        </w:rPr>
      </w:pPr>
    </w:p>
    <w:p w:rsidRPr="00175B33" w:rsidR="00AB4F05" w:rsidP="00175B33" w:rsidRDefault="00AB4F05" w14:paraId="4B2C7DD1" w14:textId="77777777">
      <w:pPr>
        <w:pStyle w:val="Subtitulo2"/>
        <w:spacing w:line="276" w:lineRule="auto"/>
        <w:rPr>
          <w:rFonts w:ascii="Arial" w:hAnsi="Arial" w:cs="Arial"/>
          <w:sz w:val="20"/>
          <w:szCs w:val="20"/>
        </w:rPr>
      </w:pPr>
    </w:p>
    <w:p w:rsidRPr="00175B33" w:rsidR="00AB4F05" w:rsidP="00175B33" w:rsidRDefault="00AB4F05" w14:paraId="29227CA3" w14:textId="77777777">
      <w:pPr>
        <w:pStyle w:val="Subtitulo2"/>
        <w:spacing w:line="276" w:lineRule="auto"/>
        <w:rPr>
          <w:rFonts w:ascii="Arial" w:hAnsi="Arial" w:cs="Arial"/>
          <w:sz w:val="20"/>
          <w:szCs w:val="20"/>
        </w:rPr>
      </w:pPr>
    </w:p>
    <w:p w:rsidRPr="00175B33" w:rsidR="00FB2FAD" w:rsidP="00175B33" w:rsidRDefault="00FB2FAD" w14:paraId="58283E36" w14:textId="04E39046">
      <w:pPr>
        <w:pStyle w:val="Subtitulo2"/>
        <w:spacing w:line="276" w:lineRule="auto"/>
        <w:rPr>
          <w:rFonts w:ascii="Arial" w:hAnsi="Arial" w:cs="Arial"/>
          <w:sz w:val="20"/>
          <w:szCs w:val="20"/>
        </w:rPr>
      </w:pPr>
      <w:r w:rsidRPr="00175B33">
        <w:rPr>
          <w:rFonts w:ascii="Arial" w:hAnsi="Arial" w:cs="Arial"/>
          <w:sz w:val="20"/>
          <w:szCs w:val="20"/>
        </w:rPr>
        <w:t xml:space="preserve">Característica 33. </w:t>
      </w:r>
      <w:r w:rsidRPr="00175B33" w:rsidR="001C0759">
        <w:rPr>
          <w:rFonts w:ascii="Arial" w:hAnsi="Arial" w:cs="Arial"/>
          <w:sz w:val="20"/>
          <w:szCs w:val="20"/>
        </w:rPr>
        <w:t>Habilidades comunicativas en una segunda lengua</w:t>
      </w:r>
    </w:p>
    <w:tbl>
      <w:tblPr>
        <w:tblStyle w:val="Tablaconcuadrcula"/>
        <w:tblW w:w="0" w:type="auto"/>
        <w:tblLook w:val="04A0" w:firstRow="1" w:lastRow="0" w:firstColumn="1" w:lastColumn="0" w:noHBand="0" w:noVBand="1"/>
      </w:tblPr>
      <w:tblGrid>
        <w:gridCol w:w="8828"/>
      </w:tblGrid>
      <w:tr w:rsidRPr="00175B33" w:rsidR="00FB2FAD" w:rsidTr="5C8C9E6B" w14:paraId="39F4F9B9" w14:textId="77777777">
        <w:tc>
          <w:tcPr>
            <w:tcW w:w="8828" w:type="dxa"/>
            <w:tcBorders>
              <w:top w:val="nil"/>
            </w:tcBorders>
            <w:shd w:val="clear" w:color="auto" w:fill="44697D"/>
          </w:tcPr>
          <w:p w:rsidRPr="00175B33" w:rsidR="00FB2FAD" w:rsidP="00175B33" w:rsidRDefault="003C1CF5" w14:paraId="47A5AD45" w14:textId="19898E86">
            <w:pPr>
              <w:spacing w:line="276" w:lineRule="auto"/>
              <w:jc w:val="center"/>
              <w:rPr>
                <w:rFonts w:ascii="Arial" w:hAnsi="Arial" w:cs="Arial"/>
                <w:color w:val="FF0000"/>
                <w:sz w:val="20"/>
                <w:szCs w:val="20"/>
              </w:rPr>
            </w:pPr>
            <w:r w:rsidRPr="00175B33">
              <w:rPr>
                <w:rFonts w:ascii="Arial" w:hAnsi="Arial" w:cs="Arial"/>
                <w:color w:val="FFFFFF" w:themeColor="background1"/>
                <w:sz w:val="20"/>
                <w:szCs w:val="20"/>
              </w:rPr>
              <w:t>Análisis</w:t>
            </w:r>
          </w:p>
        </w:tc>
      </w:tr>
      <w:tr w:rsidRPr="00175B33" w:rsidR="00FB2FAD" w:rsidTr="5C8C9E6B" w14:paraId="0A3673A3" w14:textId="77777777">
        <w:tc>
          <w:tcPr>
            <w:tcW w:w="8828" w:type="dxa"/>
            <w:shd w:val="clear" w:color="auto" w:fill="auto"/>
          </w:tcPr>
          <w:p w:rsidRPr="00175B33" w:rsidR="002C7647" w:rsidP="4AFAC56E" w:rsidRDefault="66477051" w14:paraId="2BC86531" w14:textId="58E877BD">
            <w:pPr>
              <w:spacing w:line="276" w:lineRule="auto"/>
              <w:jc w:val="both"/>
              <w:rPr>
                <w:rFonts w:ascii="Arial" w:hAnsi="Arial" w:cs="Arial"/>
                <w:sz w:val="20"/>
                <w:szCs w:val="20"/>
              </w:rPr>
            </w:pPr>
            <w:r w:rsidRPr="7CAEABC9">
              <w:rPr>
                <w:rFonts w:ascii="Arial" w:hAnsi="Arial" w:cs="Arial"/>
                <w:sz w:val="20"/>
                <w:szCs w:val="20"/>
              </w:rPr>
              <w:t xml:space="preserve">Una de las estrategias implementadas por Ucompensar </w:t>
            </w:r>
            <w:r w:rsidRPr="7CAEABC9" w:rsidR="3FFEB95B">
              <w:rPr>
                <w:rFonts w:ascii="Arial" w:hAnsi="Arial" w:cs="Arial"/>
                <w:sz w:val="20"/>
                <w:szCs w:val="20"/>
              </w:rPr>
              <w:t>ha sido</w:t>
            </w:r>
            <w:r w:rsidRPr="7CAEABC9">
              <w:rPr>
                <w:rFonts w:ascii="Arial" w:hAnsi="Arial" w:cs="Arial"/>
                <w:sz w:val="20"/>
                <w:szCs w:val="20"/>
              </w:rPr>
              <w:t xml:space="preserve"> fortale</w:t>
            </w:r>
            <w:r w:rsidRPr="7CAEABC9" w:rsidR="42C56A49">
              <w:rPr>
                <w:rFonts w:ascii="Arial" w:hAnsi="Arial" w:cs="Arial"/>
                <w:sz w:val="20"/>
                <w:szCs w:val="20"/>
              </w:rPr>
              <w:t>ce</w:t>
            </w:r>
            <w:r w:rsidRPr="7CAEABC9" w:rsidR="6D6E3159">
              <w:rPr>
                <w:rFonts w:ascii="Arial" w:hAnsi="Arial" w:cs="Arial"/>
                <w:sz w:val="20"/>
                <w:szCs w:val="20"/>
              </w:rPr>
              <w:t>r</w:t>
            </w:r>
            <w:r w:rsidRPr="7CAEABC9">
              <w:rPr>
                <w:rFonts w:ascii="Arial" w:hAnsi="Arial" w:cs="Arial"/>
                <w:sz w:val="20"/>
                <w:szCs w:val="20"/>
              </w:rPr>
              <w:t xml:space="preserve"> la enseñanza del inglés como asignatura y se han creado espacios extracurriculares de práctica, tales como Conversation Clubs, Gaming Clubs, clubes especializados por facultades, eventos culturales interactivos, participación de agentes culturales y clubes en otros idiomas dirigidos a estudiantes y docentes. También se promueve el entrenamiento del personal, tutorías académicas en inglés y el acompañamiento a docentes y estudiantes con buen nivel para la presentación de certificaciones internacionales como TOEFL, IELTS y Linguaskill. De igual manera, se ofrecen procesos de formación en segunda lengua para directivos, con el fin de consolidar una comunidad universitaria cada vez más </w:t>
            </w:r>
            <w:r w:rsidRPr="7CAEABC9" w:rsidR="4E2BA173">
              <w:rPr>
                <w:rFonts w:ascii="Arial" w:hAnsi="Arial" w:cs="Arial"/>
                <w:sz w:val="20"/>
                <w:szCs w:val="20"/>
              </w:rPr>
              <w:t>bilingüe</w:t>
            </w:r>
            <w:r w:rsidRPr="7CAEABC9">
              <w:rPr>
                <w:rFonts w:ascii="Arial" w:hAnsi="Arial" w:cs="Arial"/>
                <w:sz w:val="20"/>
                <w:szCs w:val="20"/>
              </w:rPr>
              <w:t>.</w:t>
            </w:r>
          </w:p>
          <w:p w:rsidR="7CAEABC9" w:rsidP="7CAEABC9" w:rsidRDefault="7CAEABC9" w14:paraId="579A51FA" w14:textId="2B68037B">
            <w:pPr>
              <w:spacing w:line="276" w:lineRule="auto"/>
              <w:jc w:val="both"/>
              <w:rPr>
                <w:rFonts w:ascii="Arial" w:hAnsi="Arial" w:eastAsia="Arial" w:cs="Arial"/>
                <w:sz w:val="20"/>
                <w:szCs w:val="20"/>
              </w:rPr>
            </w:pPr>
          </w:p>
          <w:p w:rsidRPr="00175B33" w:rsidR="002C7647" w:rsidP="7CAEABC9" w:rsidRDefault="3030A8CD" w14:paraId="05EF0EEA" w14:textId="3D02E2BA">
            <w:pPr>
              <w:spacing w:line="276" w:lineRule="auto"/>
              <w:jc w:val="both"/>
              <w:rPr>
                <w:rFonts w:ascii="Arial" w:hAnsi="Arial" w:eastAsia="Arial" w:cs="Arial"/>
                <w:sz w:val="20"/>
                <w:szCs w:val="20"/>
              </w:rPr>
            </w:pPr>
            <w:r w:rsidRPr="7CAEABC9">
              <w:rPr>
                <w:rFonts w:ascii="Arial" w:hAnsi="Arial" w:eastAsia="Arial" w:cs="Arial"/>
                <w:sz w:val="20"/>
                <w:szCs w:val="20"/>
              </w:rPr>
              <w:t>La siguiente gráfica</w:t>
            </w:r>
            <w:r w:rsidRPr="7CAEABC9" w:rsidR="7ECBE016">
              <w:rPr>
                <w:rFonts w:ascii="Arial" w:hAnsi="Arial" w:eastAsia="Arial" w:cs="Arial"/>
                <w:sz w:val="20"/>
                <w:szCs w:val="20"/>
              </w:rPr>
              <w:t xml:space="preserve"> de nivel de inglés en los estudiantes evidencia una competencia global ubicada en el nivel A2, con un promedio general de 39.15 puntos, lo cual indica un dominio básico del idioma. Al desagregar los componentes evaluados, se observa un mejor desempeño en las habilidades receptivas, especialmente en Reading con un nivel B1 (62.92) y Listening con un nivel A2 (47.92), lo que sugiere una comprensión aceptable de textos y audios en contextos generales.</w:t>
            </w:r>
          </w:p>
          <w:p w:rsidRPr="00175B33" w:rsidR="002C7647" w:rsidP="7CAEABC9" w:rsidRDefault="7ECBE016" w14:paraId="5A9D0F2C" w14:textId="28B88921">
            <w:pPr>
              <w:spacing w:line="276" w:lineRule="auto"/>
              <w:jc w:val="both"/>
              <w:rPr>
                <w:rFonts w:ascii="Arial" w:hAnsi="Arial" w:eastAsia="Arial" w:cs="Arial"/>
                <w:sz w:val="20"/>
                <w:szCs w:val="20"/>
              </w:rPr>
            </w:pPr>
            <w:r w:rsidRPr="7CAEABC9">
              <w:rPr>
                <w:rFonts w:ascii="Arial" w:hAnsi="Arial" w:eastAsia="Arial" w:cs="Arial"/>
                <w:sz w:val="20"/>
                <w:szCs w:val="20"/>
              </w:rPr>
              <w:t xml:space="preserve"> </w:t>
            </w:r>
          </w:p>
          <w:p w:rsidRPr="00175B33" w:rsidR="002C7647" w:rsidP="7CAEABC9" w:rsidRDefault="7ECBE016" w14:paraId="7111D580" w14:textId="29CDFFE6">
            <w:pPr>
              <w:spacing w:line="276" w:lineRule="auto"/>
              <w:jc w:val="both"/>
              <w:rPr>
                <w:rFonts w:ascii="Arial" w:hAnsi="Arial" w:cs="Arial"/>
                <w:sz w:val="20"/>
                <w:szCs w:val="20"/>
                <w:lang w:val="es-MX"/>
              </w:rPr>
            </w:pPr>
            <w:r w:rsidRPr="7CAEABC9">
              <w:rPr>
                <w:rFonts w:ascii="Arial" w:hAnsi="Arial" w:eastAsia="Arial" w:cs="Arial"/>
                <w:sz w:val="20"/>
                <w:szCs w:val="20"/>
              </w:rPr>
              <w:t>Por el contrario, las habilidades productivas presentan niveles más bajos: Speaking se ubica en A1 (20.23) y Writing también en A1 (33.31), lo que refleja limitaciones en la producción comunicativa en inglés. No obstante, se destaca el componente de Uso del Lenguaje, que alcanza un nivel B1 (57), evidenciando que los estudiantes tienen nociones gramaticales y de vocabulario adecuadas para contextos comunicativos básicos.</w:t>
            </w:r>
            <w:r w:rsidR="002C7647">
              <w:br/>
            </w:r>
          </w:p>
          <w:p w:rsidR="7BF06793" w:rsidP="4AFAC56E" w:rsidRDefault="21BD38A7" w14:paraId="616F3023" w14:textId="10587F95">
            <w:pPr>
              <w:spacing w:line="276" w:lineRule="auto"/>
              <w:jc w:val="center"/>
            </w:pPr>
            <w:r>
              <w:rPr>
                <w:noProof/>
              </w:rPr>
              <w:drawing>
                <wp:inline distT="0" distB="0" distL="0" distR="0" wp14:anchorId="59759AAB" wp14:editId="27704225">
                  <wp:extent cx="5457825" cy="2486025"/>
                  <wp:effectExtent l="0" t="0" r="0" b="0"/>
                  <wp:docPr id="72541456" name="Imagen 7254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457825" cy="2486025"/>
                          </a:xfrm>
                          <a:prstGeom prst="rect">
                            <a:avLst/>
                          </a:prstGeom>
                        </pic:spPr>
                      </pic:pic>
                    </a:graphicData>
                  </a:graphic>
                </wp:inline>
              </w:drawing>
            </w:r>
          </w:p>
          <w:p w:rsidRPr="00175B33" w:rsidR="002C7647" w:rsidP="7CAEABC9" w:rsidRDefault="6EE7CCED" w14:paraId="25A6C73F" w14:textId="5333DED6">
            <w:pPr>
              <w:spacing w:line="276" w:lineRule="auto"/>
              <w:jc w:val="both"/>
              <w:rPr>
                <w:rFonts w:ascii="Arial" w:hAnsi="Arial" w:eastAsia="Arial" w:cs="Arial"/>
                <w:sz w:val="20"/>
                <w:szCs w:val="20"/>
                <w:lang w:val="es-MX"/>
              </w:rPr>
            </w:pPr>
            <w:r w:rsidRPr="7CAEABC9">
              <w:rPr>
                <w:rFonts w:ascii="Arial" w:hAnsi="Arial" w:eastAsia="Arial" w:cs="Arial"/>
                <w:sz w:val="20"/>
                <w:szCs w:val="20"/>
              </w:rPr>
              <w:t>Estos resultados muestran que, si bien los estudiantes cuentan con fundamentos para la comprensión del idioma, se requiere fortalecer las competencias orales y escritas mediante estrategias institucionales más intensivas y contextualizadas, que promuevan la práctica activa del inglés, con el fin de avanzar hacia niveles intermedios y superiores de dominio del idioma conforme a los estándares internacionales.</w:t>
            </w:r>
          </w:p>
        </w:tc>
      </w:tr>
    </w:tbl>
    <w:p w:rsidRPr="00175B33" w:rsidR="002611AE" w:rsidP="00175B33" w:rsidRDefault="002611AE" w14:paraId="20CD8386" w14:textId="77777777">
      <w:pPr>
        <w:spacing w:line="276" w:lineRule="auto"/>
        <w:jc w:val="both"/>
        <w:rPr>
          <w:rFonts w:ascii="Arial" w:hAnsi="Arial" w:cs="Arial"/>
          <w:color w:val="FF0000"/>
          <w:sz w:val="20"/>
          <w:szCs w:val="20"/>
        </w:rPr>
      </w:pPr>
    </w:p>
    <w:p w:rsidRPr="00175B33" w:rsidR="00292983" w:rsidP="00175B33" w:rsidRDefault="00292983" w14:paraId="2174262B" w14:textId="77777777">
      <w:pPr>
        <w:spacing w:line="276" w:lineRule="auto"/>
        <w:jc w:val="both"/>
        <w:rPr>
          <w:rFonts w:ascii="Arial" w:hAnsi="Arial" w:cs="Arial"/>
          <w:color w:val="FF0000"/>
          <w:sz w:val="20"/>
          <w:szCs w:val="20"/>
        </w:rPr>
      </w:pPr>
    </w:p>
    <w:p w:rsidRPr="00175B33" w:rsidR="00AB4F05" w:rsidP="00175B33" w:rsidRDefault="00AB4F05" w14:paraId="252CE8F3" w14:textId="77777777">
      <w:pPr>
        <w:pStyle w:val="Subtitulo2"/>
        <w:spacing w:line="276" w:lineRule="auto"/>
        <w:rPr>
          <w:rFonts w:ascii="Arial" w:hAnsi="Arial" w:cs="Arial"/>
          <w:sz w:val="20"/>
          <w:szCs w:val="20"/>
        </w:rPr>
      </w:pPr>
      <w:r w:rsidRPr="00175B33">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AB4F05" w:rsidTr="6BE809C0" w14:paraId="163A6D29" w14:textId="77777777">
        <w:trPr>
          <w:trHeight w:val="467"/>
        </w:trPr>
        <w:tc>
          <w:tcPr>
            <w:tcW w:w="4417" w:type="dxa"/>
            <w:shd w:val="clear" w:color="auto" w:fill="1F4E79" w:themeFill="accent1" w:themeFillShade="80"/>
            <w:vAlign w:val="center"/>
          </w:tcPr>
          <w:p w:rsidRPr="00175B33" w:rsidR="00AB4F05" w:rsidP="00175B33" w:rsidRDefault="00AB4F05" w14:paraId="46F180A7"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AB4F05" w:rsidP="00175B33" w:rsidRDefault="00AB4F05" w14:paraId="39E1605C"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AB4F05" w:rsidTr="6BE809C0" w14:paraId="0326B819" w14:textId="77777777">
        <w:trPr>
          <w:trHeight w:val="480"/>
        </w:trPr>
        <w:tc>
          <w:tcPr>
            <w:tcW w:w="4417" w:type="dxa"/>
            <w:vAlign w:val="center"/>
          </w:tcPr>
          <w:p w:rsidRPr="00175B33" w:rsidR="00AB4F05" w:rsidP="00175B33" w:rsidRDefault="41F06779" w14:paraId="5A7A7929" w14:textId="2A7627E6">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4,0</w:t>
            </w:r>
          </w:p>
        </w:tc>
        <w:tc>
          <w:tcPr>
            <w:tcW w:w="4417" w:type="dxa"/>
            <w:vAlign w:val="center"/>
          </w:tcPr>
          <w:p w:rsidRPr="00175B33" w:rsidR="00AB4F05" w:rsidP="00175B33" w:rsidRDefault="41F06779" w14:paraId="27870DBC" w14:textId="2FCA52E7">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en alto grado</w:t>
            </w:r>
          </w:p>
        </w:tc>
      </w:tr>
    </w:tbl>
    <w:p w:rsidRPr="00175B33" w:rsidR="00AB4F05" w:rsidP="00175B33" w:rsidRDefault="00AB4F05" w14:paraId="517A4D76" w14:textId="77777777">
      <w:pPr>
        <w:pStyle w:val="Subtitulo2"/>
        <w:spacing w:line="276" w:lineRule="auto"/>
        <w:rPr>
          <w:rFonts w:ascii="Arial" w:hAnsi="Arial" w:cs="Arial"/>
          <w:sz w:val="20"/>
          <w:szCs w:val="20"/>
        </w:rPr>
      </w:pPr>
    </w:p>
    <w:p w:rsidRPr="00175B33" w:rsidR="0018078D" w:rsidP="00175B33" w:rsidRDefault="44E8C061" w14:paraId="548E3ED4" w14:textId="707B9E71">
      <w:pPr>
        <w:pStyle w:val="Subtitulo2"/>
        <w:spacing w:line="276" w:lineRule="auto"/>
        <w:rPr>
          <w:rFonts w:ascii="Arial" w:hAnsi="Arial" w:cs="Arial"/>
          <w:sz w:val="20"/>
          <w:szCs w:val="20"/>
        </w:rPr>
      </w:pPr>
      <w:r w:rsidRPr="5C8C9E6B">
        <w:rPr>
          <w:rFonts w:ascii="Arial" w:hAnsi="Arial" w:cs="Arial"/>
          <w:sz w:val="20"/>
          <w:szCs w:val="20"/>
        </w:rPr>
        <w:t>Conclusión del Factor</w:t>
      </w:r>
    </w:p>
    <w:tbl>
      <w:tblPr>
        <w:tblStyle w:val="Tablaconcuadrcula"/>
        <w:tblW w:w="8828" w:type="dxa"/>
        <w:tblLook w:val="04A0" w:firstRow="1" w:lastRow="0" w:firstColumn="1" w:lastColumn="0" w:noHBand="0" w:noVBand="1"/>
      </w:tblPr>
      <w:tblGrid>
        <w:gridCol w:w="4531"/>
        <w:gridCol w:w="4297"/>
      </w:tblGrid>
      <w:tr w:rsidRPr="00175B33" w:rsidR="008220D6" w:rsidTr="6BE809C0" w14:paraId="4C55A82E" w14:textId="77777777">
        <w:trPr>
          <w:trHeight w:val="300"/>
        </w:trPr>
        <w:tc>
          <w:tcPr>
            <w:tcW w:w="8828" w:type="dxa"/>
            <w:gridSpan w:val="2"/>
            <w:shd w:val="clear" w:color="auto" w:fill="auto"/>
            <w:vAlign w:val="center"/>
          </w:tcPr>
          <w:p w:rsidRPr="00175B33" w:rsidR="008220D6" w:rsidP="5C8C9E6B" w:rsidRDefault="7A268256" w14:paraId="1ABA2CA7" w14:textId="4789821A">
            <w:pPr>
              <w:spacing w:line="276" w:lineRule="auto"/>
              <w:jc w:val="both"/>
              <w:rPr>
                <w:rFonts w:ascii="Arial" w:hAnsi="Arial" w:cs="Arial"/>
                <w:i/>
                <w:iCs/>
                <w:sz w:val="20"/>
                <w:szCs w:val="20"/>
              </w:rPr>
            </w:pPr>
            <w:r w:rsidRPr="5C8C9E6B">
              <w:rPr>
                <w:rFonts w:ascii="Arial" w:hAnsi="Arial" w:cs="Arial"/>
                <w:i/>
                <w:iCs/>
                <w:sz w:val="20"/>
                <w:szCs w:val="20"/>
              </w:rPr>
              <w:t>En relación con la inserción del programa en contextos académicos nacionales e internacionales, se destaca la participación en proyectos colaborativos como la metodología COIL y los proyectos Challenge desarrollados en alianza con otras instituciones, lo cual refleja un compromiso con la internacionalización y la innovación pedagógica. Asimismo, el programa presenta indicadores favorables en cuanto a la realización de prácticas en los diferentes niveles de formación, evidenciando su consolidación en escenarios reales de ejercicio profesional.</w:t>
            </w:r>
          </w:p>
          <w:p w:rsidRPr="00175B33" w:rsidR="008220D6" w:rsidP="5C8C9E6B" w:rsidRDefault="7A268256" w14:paraId="25D98FAA" w14:textId="1A6C75BF">
            <w:pPr>
              <w:spacing w:line="276" w:lineRule="auto"/>
              <w:jc w:val="both"/>
            </w:pPr>
            <w:r w:rsidRPr="5C8C9E6B">
              <w:rPr>
                <w:rFonts w:ascii="Arial" w:hAnsi="Arial" w:cs="Arial"/>
                <w:i/>
                <w:iCs/>
                <w:sz w:val="20"/>
                <w:szCs w:val="20"/>
              </w:rPr>
              <w:t xml:space="preserve"> </w:t>
            </w:r>
          </w:p>
          <w:p w:rsidRPr="00175B33" w:rsidR="008220D6" w:rsidP="5C8C9E6B" w:rsidRDefault="7A268256" w14:paraId="2D362455" w14:textId="519A6616">
            <w:pPr>
              <w:spacing w:line="276" w:lineRule="auto"/>
              <w:jc w:val="both"/>
            </w:pPr>
            <w:r w:rsidRPr="5C8C9E6B">
              <w:rPr>
                <w:rFonts w:ascii="Arial" w:hAnsi="Arial" w:cs="Arial"/>
                <w:i/>
                <w:iCs/>
                <w:sz w:val="20"/>
                <w:szCs w:val="20"/>
              </w:rPr>
              <w:t>Por otro lado, los convenios con empresas tecnológicas como Microsoft, Oracle, Huawei, entre otras, han facilitado la vinculación del programa con el sector productivo, fortaleciendo la pertinencia del currículo y permitiendo a los estudiantes acceder a recursos, certificaciones y experiencias aplicadas en entornos globales.</w:t>
            </w:r>
          </w:p>
          <w:p w:rsidRPr="00175B33" w:rsidR="008220D6" w:rsidP="5C8C9E6B" w:rsidRDefault="7A268256" w14:paraId="175405D7" w14:textId="2ADC09F1">
            <w:pPr>
              <w:spacing w:line="276" w:lineRule="auto"/>
              <w:jc w:val="both"/>
            </w:pPr>
            <w:r w:rsidRPr="5C8C9E6B">
              <w:rPr>
                <w:rFonts w:ascii="Arial" w:hAnsi="Arial" w:cs="Arial"/>
                <w:i/>
                <w:iCs/>
                <w:sz w:val="20"/>
                <w:szCs w:val="20"/>
              </w:rPr>
              <w:t xml:space="preserve"> </w:t>
            </w:r>
          </w:p>
          <w:p w:rsidRPr="00175B33" w:rsidR="008220D6" w:rsidP="5C8C9E6B" w:rsidRDefault="7A268256" w14:paraId="0A00CDA0" w14:textId="084366B1">
            <w:pPr>
              <w:spacing w:line="276" w:lineRule="auto"/>
              <w:jc w:val="both"/>
            </w:pPr>
            <w:r w:rsidRPr="5C8C9E6B">
              <w:rPr>
                <w:rFonts w:ascii="Arial" w:hAnsi="Arial" w:cs="Arial"/>
                <w:i/>
                <w:iCs/>
                <w:sz w:val="20"/>
                <w:szCs w:val="20"/>
              </w:rPr>
              <w:t>Finalmente, en cuanto al fortalecimiento de una segunda lengua, el programa incluye el inglés como asignatura en su plan de estudios y promueve espacios extracurriculares que complementan la formación lingüística. No obstante, es fundamental continuar desarrollando estrategias integrales que favorezcan el logro del nivel de competencia deseado por parte de los estudiantes, especialmente en el idioma inglés, con el fin de potenciar su proyección académica y profesional en contextos internacionales.</w:t>
            </w:r>
          </w:p>
          <w:p w:rsidRPr="00175B33" w:rsidR="008220D6" w:rsidP="00175B33" w:rsidRDefault="008220D6" w14:paraId="5BDD1AB0" w14:textId="77777777">
            <w:pPr>
              <w:spacing w:line="276" w:lineRule="auto"/>
              <w:jc w:val="center"/>
              <w:rPr>
                <w:rFonts w:ascii="Arial" w:hAnsi="Arial" w:cs="Arial"/>
                <w:b/>
                <w:bCs/>
                <w:color w:val="000000" w:themeColor="text1"/>
                <w:sz w:val="20"/>
                <w:szCs w:val="20"/>
              </w:rPr>
            </w:pPr>
          </w:p>
        </w:tc>
      </w:tr>
      <w:tr w:rsidRPr="00175B33" w:rsidR="008220D6" w:rsidTr="6BE809C0" w14:paraId="0CC304C2" w14:textId="77777777">
        <w:trPr>
          <w:trHeight w:val="300"/>
        </w:trPr>
        <w:tc>
          <w:tcPr>
            <w:tcW w:w="4531" w:type="dxa"/>
            <w:shd w:val="clear" w:color="auto" w:fill="3B3838" w:themeFill="background2" w:themeFillShade="40"/>
            <w:vAlign w:val="center"/>
          </w:tcPr>
          <w:p w:rsidRPr="00175B33" w:rsidR="008220D6" w:rsidP="00175B33" w:rsidRDefault="008220D6" w14:paraId="0D21C92D"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Cualitativo</w:t>
            </w:r>
          </w:p>
        </w:tc>
        <w:tc>
          <w:tcPr>
            <w:tcW w:w="4297" w:type="dxa"/>
            <w:shd w:val="clear" w:color="auto" w:fill="3B3838" w:themeFill="background2" w:themeFillShade="40"/>
            <w:vAlign w:val="center"/>
          </w:tcPr>
          <w:p w:rsidRPr="00175B33" w:rsidR="008220D6" w:rsidP="00175B33" w:rsidRDefault="008220D6" w14:paraId="642F7C5E"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1F5DEC" w:rsidTr="6BE809C0" w14:paraId="7A417743" w14:textId="77777777">
        <w:trPr>
          <w:trHeight w:val="300"/>
        </w:trPr>
        <w:tc>
          <w:tcPr>
            <w:tcW w:w="4531" w:type="dxa"/>
            <w:vAlign w:val="bottom"/>
          </w:tcPr>
          <w:p w:rsidRPr="00175B33" w:rsidR="001F5DEC" w:rsidP="6BE809C0" w:rsidRDefault="244DD002" w14:paraId="309A3B74" w14:textId="643DB243">
            <w:pPr>
              <w:spacing w:line="276" w:lineRule="auto"/>
              <w:jc w:val="center"/>
              <w:rPr>
                <w:rFonts w:ascii="Arial" w:hAnsi="Arial" w:cs="Arial"/>
                <w:b/>
                <w:bCs/>
                <w:i/>
                <w:iCs/>
                <w:color w:val="3B3838" w:themeColor="background2" w:themeShade="40"/>
                <w:sz w:val="20"/>
                <w:szCs w:val="20"/>
              </w:rPr>
            </w:pPr>
            <w:r w:rsidRPr="6BE809C0">
              <w:rPr>
                <w:rFonts w:ascii="Arial" w:hAnsi="Arial" w:cs="Arial"/>
                <w:b/>
                <w:bCs/>
                <w:i/>
                <w:iCs/>
                <w:color w:val="3B3838" w:themeColor="background2" w:themeShade="40"/>
                <w:sz w:val="20"/>
                <w:szCs w:val="20"/>
              </w:rPr>
              <w:t>4,3</w:t>
            </w:r>
          </w:p>
        </w:tc>
        <w:tc>
          <w:tcPr>
            <w:tcW w:w="4297" w:type="dxa"/>
            <w:vAlign w:val="bottom"/>
          </w:tcPr>
          <w:p w:rsidRPr="00175B33" w:rsidR="001F5DEC" w:rsidP="6BE809C0" w:rsidRDefault="244DD002" w14:paraId="27E794BA" w14:textId="02E6EF1B">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en alto grado</w:t>
            </w:r>
          </w:p>
        </w:tc>
      </w:tr>
    </w:tbl>
    <w:p w:rsidRPr="00175B33" w:rsidR="00656659" w:rsidP="00175B33" w:rsidRDefault="00656659" w14:paraId="750BA308" w14:textId="77777777">
      <w:pPr>
        <w:spacing w:line="276" w:lineRule="auto"/>
        <w:jc w:val="both"/>
        <w:rPr>
          <w:rFonts w:ascii="Arial" w:hAnsi="Arial" w:cs="Arial"/>
          <w:color w:val="FF0000"/>
          <w:sz w:val="20"/>
          <w:szCs w:val="20"/>
        </w:rPr>
      </w:pPr>
    </w:p>
    <w:p w:rsidRPr="00175B33" w:rsidR="00656659" w:rsidP="00175B33" w:rsidRDefault="00656659" w14:paraId="249ECD6C" w14:textId="77777777">
      <w:pPr>
        <w:spacing w:line="276" w:lineRule="auto"/>
        <w:jc w:val="both"/>
        <w:rPr>
          <w:rFonts w:ascii="Arial" w:hAnsi="Arial" w:cs="Arial"/>
          <w:color w:val="FF0000"/>
          <w:sz w:val="20"/>
          <w:szCs w:val="20"/>
        </w:rPr>
      </w:pPr>
    </w:p>
    <w:p w:rsidRPr="00175B33" w:rsidR="00A6046C" w:rsidP="00175B33" w:rsidRDefault="000D4A2D" w14:paraId="1D0228A6" w14:textId="77777777">
      <w:pPr>
        <w:pStyle w:val="Subttulo"/>
        <w:numPr>
          <w:ilvl w:val="0"/>
          <w:numId w:val="18"/>
        </w:numPr>
        <w:spacing w:line="276" w:lineRule="auto"/>
        <w:rPr>
          <w:rFonts w:ascii="Arial" w:hAnsi="Arial" w:cs="Arial"/>
          <w:sz w:val="20"/>
          <w:szCs w:val="20"/>
        </w:rPr>
      </w:pPr>
      <w:r w:rsidRPr="00175B33">
        <w:rPr>
          <w:rFonts w:ascii="Arial" w:hAnsi="Arial" w:cs="Arial"/>
          <w:sz w:val="20"/>
          <w:szCs w:val="20"/>
        </w:rPr>
        <w:t xml:space="preserve">Factor: </w:t>
      </w:r>
      <w:r w:rsidRPr="00175B33" w:rsidR="00A6046C">
        <w:rPr>
          <w:rFonts w:ascii="Arial" w:hAnsi="Arial" w:cs="Arial"/>
          <w:sz w:val="20"/>
          <w:szCs w:val="20"/>
        </w:rPr>
        <w:t>Aportes de la investigación, la innovación, el desarrollo tecnológico y la creación, asociados al programa académico</w:t>
      </w:r>
    </w:p>
    <w:p w:rsidRPr="00175B33" w:rsidR="000D4A2D" w:rsidP="00175B33" w:rsidRDefault="2C13401D" w14:paraId="38C76382" w14:textId="7956F042">
      <w:pPr>
        <w:pStyle w:val="Subtitulo2"/>
        <w:spacing w:line="276" w:lineRule="auto"/>
        <w:rPr>
          <w:rFonts w:ascii="Arial" w:hAnsi="Arial" w:cs="Arial"/>
          <w:sz w:val="20"/>
          <w:szCs w:val="20"/>
        </w:rPr>
      </w:pPr>
      <w:r w:rsidRPr="5C8C9E6B">
        <w:rPr>
          <w:rFonts w:ascii="Arial" w:hAnsi="Arial" w:cs="Arial"/>
          <w:sz w:val="20"/>
          <w:szCs w:val="20"/>
        </w:rPr>
        <w:t>Característica 3</w:t>
      </w:r>
      <w:r w:rsidRPr="5C8C9E6B" w:rsidR="748CAC62">
        <w:rPr>
          <w:rFonts w:ascii="Arial" w:hAnsi="Arial" w:cs="Arial"/>
          <w:sz w:val="20"/>
          <w:szCs w:val="20"/>
        </w:rPr>
        <w:t>4</w:t>
      </w:r>
      <w:r w:rsidRPr="5C8C9E6B">
        <w:rPr>
          <w:rFonts w:ascii="Arial" w:hAnsi="Arial" w:cs="Arial"/>
          <w:sz w:val="20"/>
          <w:szCs w:val="20"/>
        </w:rPr>
        <w:t xml:space="preserve">. </w:t>
      </w:r>
      <w:r w:rsidRPr="5C8C9E6B" w:rsidR="748CAC62">
        <w:rPr>
          <w:rFonts w:ascii="Arial" w:hAnsi="Arial" w:cs="Arial"/>
          <w:sz w:val="20"/>
          <w:szCs w:val="20"/>
        </w:rPr>
        <w:t>Formación para la investigación, desarrollo tecnológico, la innovación y la creación</w:t>
      </w:r>
    </w:p>
    <w:tbl>
      <w:tblPr>
        <w:tblStyle w:val="Tablaconcuadrcula"/>
        <w:tblW w:w="0" w:type="auto"/>
        <w:tblLook w:val="04A0" w:firstRow="1" w:lastRow="0" w:firstColumn="1" w:lastColumn="0" w:noHBand="0" w:noVBand="1"/>
      </w:tblPr>
      <w:tblGrid>
        <w:gridCol w:w="8828"/>
      </w:tblGrid>
      <w:tr w:rsidRPr="00175B33" w:rsidR="000D4A2D" w:rsidTr="5C8C9E6B" w14:paraId="16372EE8" w14:textId="77777777">
        <w:tc>
          <w:tcPr>
            <w:tcW w:w="8828" w:type="dxa"/>
            <w:tcBorders>
              <w:top w:val="nil"/>
            </w:tcBorders>
            <w:shd w:val="clear" w:color="auto" w:fill="44697D"/>
          </w:tcPr>
          <w:p w:rsidRPr="00175B33" w:rsidR="000D4A2D" w:rsidP="00175B33" w:rsidRDefault="00D538FA" w14:paraId="07C47132" w14:textId="3AB4C722">
            <w:pPr>
              <w:spacing w:line="276" w:lineRule="auto"/>
              <w:jc w:val="center"/>
              <w:rPr>
                <w:rFonts w:ascii="Arial" w:hAnsi="Arial" w:cs="Arial"/>
                <w:color w:val="FF0000"/>
                <w:sz w:val="20"/>
                <w:szCs w:val="20"/>
              </w:rPr>
            </w:pPr>
            <w:r w:rsidRPr="00175B33">
              <w:rPr>
                <w:rFonts w:ascii="Arial" w:hAnsi="Arial" w:cs="Arial"/>
                <w:color w:val="FFFFFF" w:themeColor="background1"/>
                <w:sz w:val="20"/>
                <w:szCs w:val="20"/>
              </w:rPr>
              <w:t>Análisis</w:t>
            </w:r>
          </w:p>
        </w:tc>
      </w:tr>
      <w:tr w:rsidRPr="00175B33" w:rsidR="000D4A2D" w:rsidTr="5C8C9E6B" w14:paraId="481B2682" w14:textId="77777777">
        <w:tc>
          <w:tcPr>
            <w:tcW w:w="8828" w:type="dxa"/>
            <w:shd w:val="clear" w:color="auto" w:fill="auto"/>
          </w:tcPr>
          <w:p w:rsidR="0FC031BD" w:rsidP="7CAEABC9" w:rsidRDefault="0FC031BD" w14:paraId="772D0903" w14:textId="387C0E76">
            <w:pPr>
              <w:pStyle w:val="Subtitulo2"/>
              <w:spacing w:line="276" w:lineRule="auto"/>
              <w:rPr>
                <w:rFonts w:ascii="Arial" w:hAnsi="Arial" w:eastAsia="Arial" w:cs="Arial"/>
                <w:b w:val="0"/>
                <w:bCs w:val="0"/>
                <w:color w:val="auto"/>
                <w:sz w:val="20"/>
                <w:szCs w:val="20"/>
              </w:rPr>
            </w:pPr>
            <w:r w:rsidRPr="7CAEABC9">
              <w:rPr>
                <w:rFonts w:ascii="Arial" w:hAnsi="Arial" w:eastAsia="Arial" w:cs="Arial"/>
                <w:b w:val="0"/>
                <w:bCs w:val="0"/>
                <w:color w:val="auto"/>
                <w:sz w:val="20"/>
                <w:szCs w:val="20"/>
              </w:rPr>
              <w:t xml:space="preserve">Respecto a </w:t>
            </w:r>
            <w:r w:rsidRPr="7CAEABC9" w:rsidR="2252B100">
              <w:rPr>
                <w:rFonts w:ascii="Arial" w:hAnsi="Arial" w:eastAsia="Arial" w:cs="Arial"/>
                <w:b w:val="0"/>
                <w:bCs w:val="0"/>
                <w:color w:val="auto"/>
                <w:sz w:val="20"/>
                <w:szCs w:val="20"/>
              </w:rPr>
              <w:t>la</w:t>
            </w:r>
            <w:r w:rsidRPr="7CAEABC9">
              <w:rPr>
                <w:rFonts w:ascii="Arial" w:hAnsi="Arial" w:eastAsia="Arial" w:cs="Arial"/>
                <w:b w:val="0"/>
                <w:bCs w:val="0"/>
                <w:color w:val="auto"/>
                <w:sz w:val="20"/>
                <w:szCs w:val="20"/>
              </w:rPr>
              <w:t xml:space="preserve"> formación para la investigación, la innovación y el desarrollo tecnológico, esta aplica plenamente también para la modalidad virtual. En este sentido, pueden destacarse dos aspectos fundamentales:</w:t>
            </w:r>
          </w:p>
          <w:p w:rsidR="0FC031BD" w:rsidP="7CAEABC9" w:rsidRDefault="0FC031BD" w14:paraId="64488F0A" w14:textId="38DA1FA4">
            <w:pPr>
              <w:pStyle w:val="Subtitulo2"/>
              <w:spacing w:line="276" w:lineRule="auto"/>
              <w:rPr>
                <w:rFonts w:ascii="Arial" w:hAnsi="Arial" w:eastAsia="Arial" w:cs="Arial"/>
                <w:b w:val="0"/>
                <w:bCs w:val="0"/>
                <w:color w:val="auto"/>
                <w:sz w:val="20"/>
                <w:szCs w:val="20"/>
              </w:rPr>
            </w:pPr>
            <w:r w:rsidRPr="7CAEABC9">
              <w:rPr>
                <w:rFonts w:ascii="Arial" w:hAnsi="Arial" w:eastAsia="Arial" w:cs="Arial"/>
                <w:b w:val="0"/>
                <w:bCs w:val="0"/>
                <w:color w:val="auto"/>
                <w:sz w:val="20"/>
                <w:szCs w:val="20"/>
              </w:rPr>
              <w:t xml:space="preserve"> </w:t>
            </w:r>
          </w:p>
          <w:p w:rsidR="0FC031BD" w:rsidP="7CAEABC9" w:rsidRDefault="0FC031BD" w14:paraId="4B48C5D2" w14:textId="6E9281FA">
            <w:pPr>
              <w:pStyle w:val="Subtitulo2"/>
              <w:spacing w:line="276" w:lineRule="auto"/>
              <w:rPr>
                <w:rFonts w:ascii="Arial" w:hAnsi="Arial" w:eastAsia="Arial" w:cs="Arial"/>
                <w:b w:val="0"/>
                <w:bCs w:val="0"/>
                <w:color w:val="auto"/>
                <w:sz w:val="20"/>
                <w:szCs w:val="20"/>
              </w:rPr>
            </w:pPr>
            <w:r w:rsidRPr="7CAEABC9">
              <w:rPr>
                <w:rFonts w:ascii="Arial" w:hAnsi="Arial" w:eastAsia="Arial" w:cs="Arial"/>
                <w:b w:val="0"/>
                <w:bCs w:val="0"/>
                <w:color w:val="auto"/>
                <w:sz w:val="20"/>
                <w:szCs w:val="20"/>
              </w:rPr>
              <w:t>Las modalidades de grado desarrolladas por estudiantes virtuales, como proyectos de investigación aplicada o trabajos articulados con semilleros y líneas de investigación institucionales, lo que permite su vinculación activa a procesos investigativos.</w:t>
            </w:r>
          </w:p>
          <w:p w:rsidR="0FC031BD" w:rsidP="7CAEABC9" w:rsidRDefault="0FC031BD" w14:paraId="0EF287C9" w14:textId="00DDED14">
            <w:pPr>
              <w:pStyle w:val="Subtitulo2"/>
              <w:spacing w:line="276" w:lineRule="auto"/>
              <w:rPr>
                <w:rFonts w:ascii="Arial" w:hAnsi="Arial" w:eastAsia="Arial" w:cs="Arial"/>
                <w:b w:val="0"/>
                <w:bCs w:val="0"/>
                <w:color w:val="auto"/>
                <w:sz w:val="20"/>
                <w:szCs w:val="20"/>
              </w:rPr>
            </w:pPr>
            <w:r w:rsidRPr="7CAEABC9">
              <w:rPr>
                <w:rFonts w:ascii="Arial" w:hAnsi="Arial" w:eastAsia="Arial" w:cs="Arial"/>
                <w:b w:val="0"/>
                <w:bCs w:val="0"/>
                <w:color w:val="auto"/>
                <w:sz w:val="20"/>
                <w:szCs w:val="20"/>
              </w:rPr>
              <w:t xml:space="preserve"> </w:t>
            </w:r>
          </w:p>
          <w:p w:rsidR="0FC031BD" w:rsidP="7CAEABC9" w:rsidRDefault="0FC031BD" w14:paraId="7F778B16" w14:textId="6F2438A1">
            <w:pPr>
              <w:pStyle w:val="Subtitulo2"/>
              <w:spacing w:line="276" w:lineRule="auto"/>
              <w:rPr>
                <w:rFonts w:ascii="Arial" w:hAnsi="Arial" w:eastAsia="Arial" w:cs="Arial"/>
                <w:b w:val="0"/>
                <w:bCs w:val="0"/>
                <w:color w:val="auto"/>
                <w:sz w:val="20"/>
                <w:szCs w:val="20"/>
              </w:rPr>
            </w:pPr>
            <w:r w:rsidRPr="7CAEABC9">
              <w:rPr>
                <w:rFonts w:ascii="Arial" w:hAnsi="Arial" w:eastAsia="Arial" w:cs="Arial"/>
                <w:b w:val="0"/>
                <w:bCs w:val="0"/>
                <w:color w:val="auto"/>
                <w:sz w:val="20"/>
                <w:szCs w:val="20"/>
              </w:rPr>
              <w:t>Los aportes investigativos de los docentes, los cuales no se diferencian por modalidad</w:t>
            </w:r>
            <w:r w:rsidRPr="7CAEABC9" w:rsidR="150E3784">
              <w:rPr>
                <w:rFonts w:ascii="Arial" w:hAnsi="Arial" w:eastAsia="Arial" w:cs="Arial"/>
                <w:b w:val="0"/>
                <w:bCs w:val="0"/>
                <w:color w:val="auto"/>
                <w:sz w:val="20"/>
                <w:szCs w:val="20"/>
              </w:rPr>
              <w:t>,</w:t>
            </w:r>
            <w:r w:rsidRPr="7CAEABC9">
              <w:rPr>
                <w:rFonts w:ascii="Arial" w:hAnsi="Arial" w:eastAsia="Arial" w:cs="Arial"/>
                <w:b w:val="0"/>
                <w:bCs w:val="0"/>
                <w:color w:val="auto"/>
                <w:sz w:val="20"/>
                <w:szCs w:val="20"/>
              </w:rPr>
              <w:t xml:space="preserve"> participan en proyectos, publicaciones y eventos académicos con enfoque investigativo, representando el impacto investigativo del programa desde todas sus ofertas.</w:t>
            </w:r>
          </w:p>
          <w:p w:rsidR="0FC031BD" w:rsidP="7CAEABC9" w:rsidRDefault="0FC031BD" w14:paraId="0B24B809" w14:textId="3E68E846">
            <w:pPr>
              <w:pStyle w:val="Subtitulo2"/>
              <w:spacing w:line="276" w:lineRule="auto"/>
              <w:rPr>
                <w:rFonts w:ascii="Arial" w:hAnsi="Arial" w:eastAsia="Arial" w:cs="Arial"/>
                <w:b w:val="0"/>
                <w:bCs w:val="0"/>
                <w:color w:val="auto"/>
                <w:sz w:val="20"/>
                <w:szCs w:val="20"/>
              </w:rPr>
            </w:pPr>
            <w:r w:rsidRPr="7CAEABC9">
              <w:rPr>
                <w:rFonts w:ascii="Arial" w:hAnsi="Arial" w:eastAsia="Arial" w:cs="Arial"/>
                <w:b w:val="0"/>
                <w:bCs w:val="0"/>
                <w:color w:val="auto"/>
                <w:sz w:val="20"/>
                <w:szCs w:val="20"/>
              </w:rPr>
              <w:t xml:space="preserve"> </w:t>
            </w:r>
          </w:p>
          <w:p w:rsidR="0FC031BD" w:rsidP="7CAEABC9" w:rsidRDefault="0FC031BD" w14:paraId="66D5DB16" w14:textId="12CBB775">
            <w:pPr>
              <w:pStyle w:val="Subtitulo2"/>
              <w:spacing w:line="276" w:lineRule="auto"/>
              <w:rPr>
                <w:rFonts w:ascii="Arial" w:hAnsi="Arial" w:eastAsia="Arial" w:cs="Arial"/>
                <w:b w:val="0"/>
                <w:bCs w:val="0"/>
                <w:color w:val="auto"/>
                <w:sz w:val="20"/>
                <w:szCs w:val="20"/>
              </w:rPr>
            </w:pPr>
            <w:r w:rsidRPr="7CAEABC9">
              <w:rPr>
                <w:rFonts w:ascii="Arial" w:hAnsi="Arial" w:eastAsia="Arial" w:cs="Arial"/>
                <w:b w:val="0"/>
                <w:bCs w:val="0"/>
                <w:color w:val="auto"/>
                <w:sz w:val="20"/>
                <w:szCs w:val="20"/>
              </w:rPr>
              <w:t>Adicionalmente, en términos institucionales, la participación formal de los docentes en actividades de investigación está sujeta a la asignación de horas en su carga académica, a la formulación de proyectos de investigación avalados por la institución y, preferiblemente, al cumplimiento de requisitos como contar con formación de maestría o superior, lo cual fortalece la rigurosidad y calidad de los procesos.</w:t>
            </w:r>
          </w:p>
          <w:p w:rsidR="0FC031BD" w:rsidP="7CAEABC9" w:rsidRDefault="0FC031BD" w14:paraId="699BD1F3" w14:textId="0D7FE218">
            <w:pPr>
              <w:pStyle w:val="Subtitulo2"/>
              <w:spacing w:line="276" w:lineRule="auto"/>
              <w:rPr>
                <w:rFonts w:ascii="Arial" w:hAnsi="Arial" w:eastAsia="Arial" w:cs="Arial"/>
                <w:b w:val="0"/>
                <w:bCs w:val="0"/>
                <w:color w:val="auto"/>
                <w:sz w:val="20"/>
                <w:szCs w:val="20"/>
              </w:rPr>
            </w:pPr>
            <w:r w:rsidRPr="7CAEABC9">
              <w:rPr>
                <w:rFonts w:ascii="Arial" w:hAnsi="Arial" w:eastAsia="Arial" w:cs="Arial"/>
                <w:b w:val="0"/>
                <w:bCs w:val="0"/>
                <w:color w:val="auto"/>
                <w:sz w:val="20"/>
                <w:szCs w:val="20"/>
              </w:rPr>
              <w:t xml:space="preserve"> </w:t>
            </w:r>
          </w:p>
          <w:p w:rsidR="0FC031BD" w:rsidP="7CAEABC9" w:rsidRDefault="0FC031BD" w14:paraId="1F1914F4" w14:textId="69448B91">
            <w:pPr>
              <w:pStyle w:val="Subtitulo2"/>
              <w:spacing w:line="276" w:lineRule="auto"/>
              <w:rPr>
                <w:rFonts w:ascii="Arial" w:hAnsi="Arial" w:eastAsia="Arial" w:cs="Arial"/>
                <w:b w:val="0"/>
                <w:bCs w:val="0"/>
                <w:color w:val="auto"/>
                <w:sz w:val="20"/>
                <w:szCs w:val="20"/>
              </w:rPr>
            </w:pPr>
            <w:r w:rsidRPr="7CAEABC9">
              <w:rPr>
                <w:rFonts w:ascii="Arial" w:hAnsi="Arial" w:eastAsia="Arial" w:cs="Arial"/>
                <w:b w:val="0"/>
                <w:bCs w:val="0"/>
                <w:color w:val="auto"/>
                <w:sz w:val="20"/>
                <w:szCs w:val="20"/>
              </w:rPr>
              <w:t>En conclusión, la modalidad virtual no limita ni restringe el acceso a estímulos, la participación en proyectos ni los aportes a la investigación. El sistema está diseñado para garantizar condiciones de equidad entre modalidades, asegurando que todos los actores tengan las mismas oportunidades de desarrollo académico e investigativo.</w:t>
            </w:r>
          </w:p>
          <w:p w:rsidR="02C17C20" w:rsidP="02C17C20" w:rsidRDefault="02C17C20" w14:paraId="246E2F63" w14:textId="3AB9C84B">
            <w:pPr>
              <w:pStyle w:val="Subtitulo2"/>
              <w:spacing w:line="276" w:lineRule="auto"/>
              <w:rPr>
                <w:rFonts w:ascii="Arial" w:hAnsi="Arial" w:cs="Arial"/>
                <w:i/>
                <w:iCs/>
                <w:sz w:val="20"/>
                <w:szCs w:val="20"/>
              </w:rPr>
            </w:pPr>
          </w:p>
          <w:p w:rsidRPr="00175B33" w:rsidR="00AB4F05" w:rsidP="00175B33" w:rsidRDefault="00AB4F05" w14:paraId="3384B152" w14:textId="77777777">
            <w:pPr>
              <w:spacing w:line="276" w:lineRule="auto"/>
              <w:jc w:val="both"/>
              <w:rPr>
                <w:rFonts w:ascii="Arial" w:hAnsi="Arial" w:cs="Arial"/>
                <w:sz w:val="20"/>
                <w:szCs w:val="20"/>
              </w:rPr>
            </w:pPr>
            <w:r w:rsidRPr="00175B33">
              <w:rPr>
                <w:rFonts w:ascii="Arial" w:hAnsi="Arial" w:cs="Arial"/>
                <w:sz w:val="20"/>
                <w:szCs w:val="20"/>
              </w:rPr>
              <w:t>La Fundación Universitaria Ucompensar contempla las siguientes estrategias: Formulación y ejecución de proyectos internos y externos; Difusión de resultados de investigación, innovación y creación artística y cultural; Trabajos de grado; Semilleros de investigación; Estímulos e incentivos a la investigación, innovación y creación cultural y artística; Propiedad intelectual. Estas estrategias si están en coherencia con la naturaleza, nivel de formación de los investigadores y las modalidades de oferta del programa de Ingeniería de Sistemas.</w:t>
            </w:r>
          </w:p>
          <w:p w:rsidRPr="00175B33" w:rsidR="00AB4F05" w:rsidP="00175B33" w:rsidRDefault="00AB4F05" w14:paraId="2B0D2D04" w14:textId="77777777">
            <w:pPr>
              <w:pStyle w:val="Subtitulo2"/>
              <w:spacing w:line="276" w:lineRule="auto"/>
              <w:rPr>
                <w:rFonts w:ascii="Arial" w:hAnsi="Arial" w:cs="Arial"/>
                <w:i/>
                <w:iCs/>
                <w:sz w:val="20"/>
                <w:szCs w:val="20"/>
              </w:rPr>
            </w:pPr>
          </w:p>
          <w:p w:rsidRPr="00175B33" w:rsidR="000D4A2D" w:rsidP="00175B33" w:rsidRDefault="0027428D" w14:paraId="4A209E03" w14:textId="77777777">
            <w:pPr>
              <w:pStyle w:val="Subtitulo2"/>
              <w:spacing w:line="276" w:lineRule="auto"/>
              <w:jc w:val="center"/>
              <w:rPr>
                <w:rFonts w:ascii="Arial" w:hAnsi="Arial" w:cs="Arial"/>
                <w:i/>
                <w:iCs/>
                <w:sz w:val="20"/>
                <w:szCs w:val="20"/>
              </w:rPr>
            </w:pPr>
            <w:r w:rsidRPr="00175B33">
              <w:rPr>
                <w:rFonts w:ascii="Arial" w:hAnsi="Arial" w:cs="Arial"/>
                <w:i/>
                <w:iCs/>
                <w:sz w:val="20"/>
                <w:szCs w:val="20"/>
              </w:rPr>
              <w:t>Resultado Encuesta:</w:t>
            </w:r>
          </w:p>
          <w:tbl>
            <w:tblPr>
              <w:tblStyle w:val="Tablaconcuadrcula"/>
              <w:tblW w:w="0" w:type="auto"/>
              <w:jc w:val="center"/>
              <w:tblLook w:val="04A0" w:firstRow="1" w:lastRow="0" w:firstColumn="1" w:lastColumn="0" w:noHBand="0" w:noVBand="1"/>
            </w:tblPr>
            <w:tblGrid>
              <w:gridCol w:w="5590"/>
              <w:gridCol w:w="2086"/>
            </w:tblGrid>
            <w:tr w:rsidRPr="00175B33" w:rsidR="00AB4F05" w:rsidTr="00AB4F05" w14:paraId="30935A1D" w14:textId="77777777">
              <w:trPr>
                <w:jc w:val="center"/>
              </w:trPr>
              <w:tc>
                <w:tcPr>
                  <w:tcW w:w="5590" w:type="dxa"/>
                  <w:shd w:val="clear" w:color="auto" w:fill="44546A" w:themeFill="text2"/>
                  <w:vAlign w:val="center"/>
                </w:tcPr>
                <w:p w:rsidRPr="00175B33" w:rsidR="00AB4F05" w:rsidP="00175B33" w:rsidRDefault="00AB4F05" w14:paraId="1D00FC4C"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Pregunta</w:t>
                  </w:r>
                </w:p>
              </w:tc>
              <w:tc>
                <w:tcPr>
                  <w:tcW w:w="2086" w:type="dxa"/>
                  <w:shd w:val="clear" w:color="auto" w:fill="44546A" w:themeFill="text2"/>
                  <w:vAlign w:val="center"/>
                </w:tcPr>
                <w:p w:rsidRPr="00175B33" w:rsidR="00AB4F05" w:rsidP="00175B33" w:rsidRDefault="00AB4F05" w14:paraId="49DBC421"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Estudiantes</w:t>
                  </w:r>
                </w:p>
              </w:tc>
            </w:tr>
            <w:tr w:rsidRPr="00175B33" w:rsidR="00AB4F05" w:rsidTr="00AB4F05" w14:paraId="005A4701" w14:textId="77777777">
              <w:trPr>
                <w:jc w:val="center"/>
              </w:trPr>
              <w:tc>
                <w:tcPr>
                  <w:tcW w:w="5590" w:type="dxa"/>
                  <w:vAlign w:val="center"/>
                </w:tcPr>
                <w:p w:rsidRPr="00175B33" w:rsidR="00AB4F05" w:rsidP="00175B33" w:rsidRDefault="00AB4F05" w14:paraId="1FF4E503" w14:textId="2F92982D">
                  <w:pPr>
                    <w:pStyle w:val="Subtitulo2"/>
                    <w:spacing w:line="276" w:lineRule="auto"/>
                    <w:rPr>
                      <w:rFonts w:ascii="Arial" w:hAnsi="Arial" w:cs="Arial"/>
                      <w:b w:val="0"/>
                      <w:bCs w:val="0"/>
                      <w:i/>
                      <w:iCs/>
                      <w:sz w:val="20"/>
                      <w:szCs w:val="20"/>
                    </w:rPr>
                  </w:pPr>
                  <w:r w:rsidRPr="00175B33">
                    <w:rPr>
                      <w:rFonts w:ascii="Arial" w:hAnsi="Arial" w:cs="Arial"/>
                      <w:b w:val="0"/>
                      <w:bCs w:val="0"/>
                      <w:color w:val="000000"/>
                      <w:sz w:val="20"/>
                      <w:szCs w:val="20"/>
                    </w:rPr>
                    <w:t>La formación para la investigación, el desarrollo de un pensamiento crítico, creativo e innovador, así como el desarrollo tecnológico, la innovación y la creación promovida en el programa es pertinente, eficaz, genera impacto, contribuye a la formación y al desarrollo personal y profesional</w:t>
                  </w:r>
                </w:p>
              </w:tc>
              <w:tc>
                <w:tcPr>
                  <w:tcW w:w="2086" w:type="dxa"/>
                  <w:vAlign w:val="center"/>
                </w:tcPr>
                <w:p w:rsidRPr="00175B33" w:rsidR="00AB4F05" w:rsidP="00175B33" w:rsidRDefault="00AB4F05" w14:paraId="11027773" w14:textId="421ECF02">
                  <w:pPr>
                    <w:pStyle w:val="Subtitulo2"/>
                    <w:spacing w:line="276" w:lineRule="auto"/>
                    <w:rPr>
                      <w:rFonts w:ascii="Arial" w:hAnsi="Arial" w:cs="Arial"/>
                      <w:i/>
                      <w:iCs/>
                      <w:sz w:val="20"/>
                      <w:szCs w:val="20"/>
                    </w:rPr>
                  </w:pPr>
                  <w:r w:rsidRPr="00175B33">
                    <w:rPr>
                      <w:rFonts w:ascii="Arial" w:hAnsi="Arial" w:cs="Arial"/>
                      <w:color w:val="000000"/>
                      <w:sz w:val="20"/>
                      <w:szCs w:val="20"/>
                    </w:rPr>
                    <w:t>4,12</w:t>
                  </w:r>
                </w:p>
              </w:tc>
            </w:tr>
          </w:tbl>
          <w:p w:rsidRPr="00175B33" w:rsidR="00490731" w:rsidP="00175B33" w:rsidRDefault="00490731" w14:paraId="3A8EDDFB" w14:textId="77777777">
            <w:pPr>
              <w:pStyle w:val="Subtitulo2"/>
              <w:spacing w:line="276" w:lineRule="auto"/>
              <w:rPr>
                <w:rFonts w:ascii="Arial" w:hAnsi="Arial" w:cs="Arial"/>
                <w:color w:val="FF0000"/>
                <w:sz w:val="20"/>
                <w:szCs w:val="20"/>
                <w:lang w:val="es-MX"/>
              </w:rPr>
            </w:pPr>
          </w:p>
          <w:p w:rsidRPr="00175B33" w:rsidR="00490731" w:rsidP="00175B33" w:rsidRDefault="00490731" w14:paraId="1A1238D6" w14:textId="6579214C">
            <w:pPr>
              <w:pStyle w:val="Subtitulo2"/>
              <w:spacing w:line="276" w:lineRule="auto"/>
              <w:rPr>
                <w:rFonts w:ascii="Arial" w:hAnsi="Arial" w:cs="Arial"/>
                <w:color w:val="FF0000"/>
                <w:sz w:val="20"/>
                <w:szCs w:val="20"/>
                <w:lang w:val="es-MX"/>
              </w:rPr>
            </w:pPr>
          </w:p>
        </w:tc>
      </w:tr>
    </w:tbl>
    <w:p w:rsidRPr="00175B33" w:rsidR="000D4A2D" w:rsidP="00175B33" w:rsidRDefault="000D4A2D" w14:paraId="54A12EFA" w14:textId="77777777">
      <w:pPr>
        <w:spacing w:line="276" w:lineRule="auto"/>
        <w:jc w:val="both"/>
        <w:rPr>
          <w:rFonts w:ascii="Arial" w:hAnsi="Arial" w:cs="Arial"/>
          <w:color w:val="FF0000"/>
          <w:sz w:val="20"/>
          <w:szCs w:val="20"/>
        </w:rPr>
      </w:pPr>
    </w:p>
    <w:p w:rsidRPr="00175B33" w:rsidR="00A40E18" w:rsidP="00175B33" w:rsidRDefault="00A40E18" w14:paraId="7AF38B47" w14:textId="77777777">
      <w:pPr>
        <w:pStyle w:val="Subtitulo2"/>
        <w:spacing w:line="276" w:lineRule="auto"/>
        <w:rPr>
          <w:rFonts w:ascii="Arial" w:hAnsi="Arial" w:cs="Arial"/>
          <w:sz w:val="20"/>
          <w:szCs w:val="20"/>
        </w:rPr>
      </w:pPr>
      <w:r w:rsidRPr="00175B33">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A40E18" w:rsidTr="6BE809C0" w14:paraId="1A579CCE" w14:textId="77777777">
        <w:trPr>
          <w:trHeight w:val="467"/>
        </w:trPr>
        <w:tc>
          <w:tcPr>
            <w:tcW w:w="4417" w:type="dxa"/>
            <w:shd w:val="clear" w:color="auto" w:fill="1F4E79" w:themeFill="accent1" w:themeFillShade="80"/>
            <w:vAlign w:val="center"/>
          </w:tcPr>
          <w:p w:rsidRPr="00175B33" w:rsidR="00A40E18" w:rsidP="00175B33" w:rsidRDefault="00A40E18" w14:paraId="6C331D13"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A40E18" w:rsidP="00175B33" w:rsidRDefault="00A40E18" w14:paraId="7FEF4C86"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A40E18" w:rsidTr="6BE809C0" w14:paraId="38BCB390" w14:textId="77777777">
        <w:trPr>
          <w:trHeight w:val="480"/>
        </w:trPr>
        <w:tc>
          <w:tcPr>
            <w:tcW w:w="4417" w:type="dxa"/>
            <w:vAlign w:val="center"/>
          </w:tcPr>
          <w:p w:rsidRPr="00175B33" w:rsidR="00A40E18" w:rsidP="00175B33" w:rsidRDefault="36F6A81E" w14:paraId="2E274282" w14:textId="5D70621A">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4,4</w:t>
            </w:r>
          </w:p>
        </w:tc>
        <w:tc>
          <w:tcPr>
            <w:tcW w:w="4417" w:type="dxa"/>
            <w:vAlign w:val="center"/>
          </w:tcPr>
          <w:p w:rsidRPr="00175B33" w:rsidR="00A40E18" w:rsidP="00175B33" w:rsidRDefault="36F6A81E" w14:paraId="332F4D7E" w14:textId="53151986">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en alto grado</w:t>
            </w:r>
          </w:p>
        </w:tc>
      </w:tr>
    </w:tbl>
    <w:p w:rsidRPr="00175B33" w:rsidR="00A40E18" w:rsidP="00175B33" w:rsidRDefault="00A40E18" w14:paraId="3A417E85" w14:textId="77777777">
      <w:pPr>
        <w:pStyle w:val="Subtitulo2"/>
        <w:spacing w:line="276" w:lineRule="auto"/>
        <w:rPr>
          <w:rFonts w:ascii="Arial" w:hAnsi="Arial" w:cs="Arial"/>
          <w:sz w:val="20"/>
          <w:szCs w:val="20"/>
        </w:rPr>
      </w:pPr>
    </w:p>
    <w:p w:rsidRPr="00175B33" w:rsidR="00292983" w:rsidP="00175B33" w:rsidRDefault="00292983" w14:paraId="18DC1D64" w14:textId="77777777">
      <w:pPr>
        <w:spacing w:line="276" w:lineRule="auto"/>
        <w:jc w:val="both"/>
        <w:rPr>
          <w:rFonts w:ascii="Arial" w:hAnsi="Arial" w:cs="Arial"/>
          <w:color w:val="FF0000"/>
          <w:sz w:val="20"/>
          <w:szCs w:val="20"/>
        </w:rPr>
      </w:pPr>
    </w:p>
    <w:p w:rsidRPr="00175B33" w:rsidR="007C4A24" w:rsidP="00175B33" w:rsidRDefault="007C4A24" w14:paraId="1BD0DFBE" w14:textId="593C8216">
      <w:pPr>
        <w:pStyle w:val="Subtitulo2"/>
        <w:spacing w:line="276" w:lineRule="auto"/>
        <w:rPr>
          <w:rFonts w:ascii="Arial" w:hAnsi="Arial" w:cs="Arial"/>
          <w:sz w:val="20"/>
          <w:szCs w:val="20"/>
        </w:rPr>
      </w:pPr>
      <w:r w:rsidRPr="00175B33">
        <w:rPr>
          <w:rFonts w:ascii="Arial" w:hAnsi="Arial" w:cs="Arial"/>
          <w:sz w:val="20"/>
          <w:szCs w:val="20"/>
        </w:rPr>
        <w:t>Característica 3</w:t>
      </w:r>
      <w:r w:rsidRPr="00175B33" w:rsidR="0048792A">
        <w:rPr>
          <w:rFonts w:ascii="Arial" w:hAnsi="Arial" w:cs="Arial"/>
          <w:sz w:val="20"/>
          <w:szCs w:val="20"/>
        </w:rPr>
        <w:t>5</w:t>
      </w:r>
      <w:r w:rsidRPr="00175B33">
        <w:rPr>
          <w:rFonts w:ascii="Arial" w:hAnsi="Arial" w:cs="Arial"/>
          <w:sz w:val="20"/>
          <w:szCs w:val="20"/>
        </w:rPr>
        <w:t>. Compromiso con la investigación, desarrollo tecnológico, la innovación y la creación</w:t>
      </w:r>
    </w:p>
    <w:tbl>
      <w:tblPr>
        <w:tblStyle w:val="Tablaconcuadrcula"/>
        <w:tblW w:w="0" w:type="auto"/>
        <w:tblLook w:val="04A0" w:firstRow="1" w:lastRow="0" w:firstColumn="1" w:lastColumn="0" w:noHBand="0" w:noVBand="1"/>
      </w:tblPr>
      <w:tblGrid>
        <w:gridCol w:w="8828"/>
      </w:tblGrid>
      <w:tr w:rsidRPr="00175B33" w:rsidR="007C4A24" w:rsidTr="5C8C9E6B" w14:paraId="786E863C" w14:textId="77777777">
        <w:tc>
          <w:tcPr>
            <w:tcW w:w="8828" w:type="dxa"/>
            <w:tcBorders>
              <w:top w:val="nil"/>
            </w:tcBorders>
            <w:shd w:val="clear" w:color="auto" w:fill="44697D"/>
          </w:tcPr>
          <w:p w:rsidRPr="00175B33" w:rsidR="007C4A24" w:rsidP="00175B33" w:rsidRDefault="00D538FA" w14:paraId="7EBB746D" w14:textId="579ABC97">
            <w:pPr>
              <w:spacing w:line="276" w:lineRule="auto"/>
              <w:jc w:val="center"/>
              <w:rPr>
                <w:rFonts w:ascii="Arial" w:hAnsi="Arial" w:cs="Arial"/>
                <w:color w:val="FF0000"/>
                <w:sz w:val="20"/>
                <w:szCs w:val="20"/>
              </w:rPr>
            </w:pPr>
            <w:r w:rsidRPr="00175B33">
              <w:rPr>
                <w:rFonts w:ascii="Arial" w:hAnsi="Arial" w:cs="Arial"/>
                <w:color w:val="FFFFFF" w:themeColor="background1"/>
                <w:sz w:val="20"/>
                <w:szCs w:val="20"/>
              </w:rPr>
              <w:t>Análisis</w:t>
            </w:r>
          </w:p>
        </w:tc>
      </w:tr>
      <w:tr w:rsidRPr="00175B33" w:rsidR="007C4A24" w:rsidTr="5C8C9E6B" w14:paraId="6774C9D9" w14:textId="77777777">
        <w:tc>
          <w:tcPr>
            <w:tcW w:w="8828" w:type="dxa"/>
            <w:shd w:val="clear" w:color="auto" w:fill="auto"/>
          </w:tcPr>
          <w:p w:rsidRPr="00175B33" w:rsidR="00012315" w:rsidP="00175B33" w:rsidRDefault="6EADC211" w14:paraId="75909456" w14:textId="3D3CEB98">
            <w:pPr>
              <w:spacing w:line="276" w:lineRule="auto"/>
              <w:jc w:val="both"/>
              <w:rPr>
                <w:rFonts w:ascii="Arial" w:hAnsi="Arial" w:cs="Arial"/>
                <w:sz w:val="20"/>
                <w:szCs w:val="20"/>
              </w:rPr>
            </w:pPr>
            <w:r w:rsidRPr="7CAEABC9">
              <w:rPr>
                <w:rFonts w:ascii="Arial" w:hAnsi="Arial" w:cs="Arial"/>
                <w:sz w:val="20"/>
                <w:szCs w:val="20"/>
              </w:rPr>
              <w:t>E</w:t>
            </w:r>
            <w:r w:rsidRPr="7CAEABC9" w:rsidR="55F00358">
              <w:rPr>
                <w:rFonts w:ascii="Arial" w:hAnsi="Arial" w:cs="Arial"/>
                <w:sz w:val="20"/>
                <w:szCs w:val="20"/>
              </w:rPr>
              <w:t>xiste un reglamento de propiedad intelectual arraigado en los procesos de Protección, Transferencia, Innovación y Colaboración. Se detalla el reglamento de propiedad intelectual:</w:t>
            </w:r>
          </w:p>
          <w:p w:rsidR="7CAEABC9" w:rsidP="7CAEABC9" w:rsidRDefault="7CAEABC9" w14:paraId="2FBC0311" w14:textId="5C03A4E1">
            <w:pPr>
              <w:spacing w:line="276" w:lineRule="auto"/>
              <w:jc w:val="both"/>
              <w:rPr>
                <w:rFonts w:ascii="Arial" w:hAnsi="Arial" w:cs="Arial"/>
                <w:sz w:val="20"/>
                <w:szCs w:val="20"/>
              </w:rPr>
            </w:pPr>
          </w:p>
          <w:p w:rsidRPr="00175B33" w:rsidR="00012315" w:rsidP="00175B33" w:rsidRDefault="00012315" w14:paraId="4697AF89" w14:textId="77777777">
            <w:pPr>
              <w:pStyle w:val="Prrafodelista"/>
              <w:numPr>
                <w:ilvl w:val="0"/>
                <w:numId w:val="56"/>
              </w:numPr>
              <w:spacing w:line="276" w:lineRule="auto"/>
              <w:jc w:val="both"/>
              <w:rPr>
                <w:rFonts w:ascii="Arial" w:hAnsi="Arial" w:cs="Arial"/>
                <w:sz w:val="20"/>
                <w:szCs w:val="20"/>
              </w:rPr>
            </w:pPr>
            <w:r w:rsidRPr="00175B33">
              <w:rPr>
                <w:rFonts w:ascii="Arial" w:hAnsi="Arial" w:cs="Arial"/>
                <w:sz w:val="20"/>
                <w:szCs w:val="20"/>
              </w:rPr>
              <w:t>Directrices para la gestión de la propiedad intelectual</w:t>
            </w:r>
          </w:p>
          <w:p w:rsidRPr="00175B33" w:rsidR="00012315" w:rsidP="00175B33" w:rsidRDefault="00012315" w14:paraId="44360432" w14:textId="77777777">
            <w:pPr>
              <w:pStyle w:val="Prrafodelista"/>
              <w:numPr>
                <w:ilvl w:val="0"/>
                <w:numId w:val="56"/>
              </w:numPr>
              <w:spacing w:line="276" w:lineRule="auto"/>
              <w:jc w:val="both"/>
              <w:rPr>
                <w:rFonts w:ascii="Arial" w:hAnsi="Arial" w:cs="Arial"/>
                <w:sz w:val="20"/>
                <w:szCs w:val="20"/>
              </w:rPr>
            </w:pPr>
            <w:r w:rsidRPr="00175B33">
              <w:rPr>
                <w:rFonts w:ascii="Arial" w:hAnsi="Arial" w:cs="Arial"/>
                <w:sz w:val="20"/>
                <w:szCs w:val="20"/>
              </w:rPr>
              <w:t>Aplica a estudiantes, docentes y personal administrativo en sus actividades académicas y de investigación.</w:t>
            </w:r>
          </w:p>
          <w:p w:rsidRPr="00175B33" w:rsidR="00012315" w:rsidP="00175B33" w:rsidRDefault="00012315" w14:paraId="674BBB71" w14:textId="77777777">
            <w:pPr>
              <w:pStyle w:val="Prrafodelista"/>
              <w:numPr>
                <w:ilvl w:val="0"/>
                <w:numId w:val="56"/>
              </w:numPr>
              <w:spacing w:line="276" w:lineRule="auto"/>
              <w:jc w:val="both"/>
              <w:rPr>
                <w:rFonts w:ascii="Arial" w:hAnsi="Arial" w:cs="Arial"/>
                <w:sz w:val="20"/>
                <w:szCs w:val="20"/>
              </w:rPr>
            </w:pPr>
            <w:r w:rsidRPr="00175B33">
              <w:rPr>
                <w:rFonts w:ascii="Arial" w:hAnsi="Arial" w:cs="Arial"/>
                <w:sz w:val="20"/>
                <w:szCs w:val="20"/>
              </w:rPr>
              <w:t>Titularidad de los derechos de autor y derechos patrimoniales de las creaciones intelectuales.</w:t>
            </w:r>
          </w:p>
          <w:p w:rsidRPr="00175B33" w:rsidR="00012315" w:rsidP="00175B33" w:rsidRDefault="00012315" w14:paraId="5F62D09D" w14:textId="77777777">
            <w:pPr>
              <w:pStyle w:val="Prrafodelista"/>
              <w:numPr>
                <w:ilvl w:val="0"/>
                <w:numId w:val="56"/>
              </w:numPr>
              <w:spacing w:line="276" w:lineRule="auto"/>
              <w:jc w:val="both"/>
              <w:rPr>
                <w:rFonts w:ascii="Arial" w:hAnsi="Arial" w:cs="Arial"/>
                <w:sz w:val="20"/>
                <w:szCs w:val="20"/>
              </w:rPr>
            </w:pPr>
            <w:r w:rsidRPr="00175B33">
              <w:rPr>
                <w:rFonts w:ascii="Arial" w:hAnsi="Arial" w:cs="Arial"/>
                <w:sz w:val="20"/>
                <w:szCs w:val="20"/>
              </w:rPr>
              <w:t>Crea un Comité de Integridad Científica y de la Investigación para supervisar la política.</w:t>
            </w:r>
          </w:p>
          <w:p w:rsidRPr="00175B33" w:rsidR="00012315" w:rsidP="00175B33" w:rsidRDefault="00012315" w14:paraId="6CEA0CD2" w14:textId="77777777">
            <w:pPr>
              <w:pStyle w:val="Prrafodelista"/>
              <w:numPr>
                <w:ilvl w:val="0"/>
                <w:numId w:val="56"/>
              </w:numPr>
              <w:spacing w:line="276" w:lineRule="auto"/>
              <w:jc w:val="both"/>
              <w:rPr>
                <w:rFonts w:ascii="Arial" w:hAnsi="Arial" w:cs="Arial"/>
                <w:sz w:val="20"/>
                <w:szCs w:val="20"/>
              </w:rPr>
            </w:pPr>
            <w:r w:rsidRPr="00175B33">
              <w:rPr>
                <w:rFonts w:ascii="Arial" w:hAnsi="Arial" w:cs="Arial"/>
                <w:sz w:val="20"/>
                <w:szCs w:val="20"/>
              </w:rPr>
              <w:t>Estímulos e incentivos a la investigación, innovación y creación cultural y artística.</w:t>
            </w:r>
          </w:p>
          <w:p w:rsidRPr="00175B33" w:rsidR="00012315" w:rsidP="00175B33" w:rsidRDefault="00012315" w14:paraId="69FAC2CE" w14:textId="77777777">
            <w:pPr>
              <w:pStyle w:val="Prrafodelista"/>
              <w:numPr>
                <w:ilvl w:val="0"/>
                <w:numId w:val="56"/>
              </w:numPr>
              <w:spacing w:line="276" w:lineRule="auto"/>
              <w:jc w:val="both"/>
              <w:rPr>
                <w:rFonts w:ascii="Arial" w:hAnsi="Arial" w:cs="Arial"/>
                <w:sz w:val="20"/>
                <w:szCs w:val="20"/>
              </w:rPr>
            </w:pPr>
            <w:r w:rsidRPr="00175B33">
              <w:rPr>
                <w:rFonts w:ascii="Arial" w:hAnsi="Arial" w:cs="Arial"/>
                <w:sz w:val="20"/>
                <w:szCs w:val="20"/>
              </w:rPr>
              <w:t xml:space="preserve">Protege los derechos morales de los creadores sobre sus obras. </w:t>
            </w:r>
          </w:p>
          <w:p w:rsidRPr="00175B33" w:rsidR="00012315" w:rsidP="00175B33" w:rsidRDefault="00012315" w14:paraId="4B70C27B" w14:textId="77777777">
            <w:pPr>
              <w:spacing w:line="276" w:lineRule="auto"/>
              <w:jc w:val="both"/>
              <w:rPr>
                <w:rFonts w:ascii="Arial" w:hAnsi="Arial" w:cs="Arial"/>
                <w:sz w:val="20"/>
                <w:szCs w:val="20"/>
              </w:rPr>
            </w:pPr>
          </w:p>
          <w:p w:rsidRPr="00175B33" w:rsidR="00012315" w:rsidP="00175B33" w:rsidRDefault="00012315" w14:paraId="5410560A" w14:textId="15D94675">
            <w:pPr>
              <w:spacing w:line="276" w:lineRule="auto"/>
              <w:jc w:val="both"/>
              <w:rPr>
                <w:rFonts w:ascii="Arial" w:hAnsi="Arial" w:cs="Arial"/>
                <w:sz w:val="20"/>
                <w:szCs w:val="20"/>
              </w:rPr>
            </w:pPr>
            <w:r w:rsidRPr="00175B33">
              <w:rPr>
                <w:rFonts w:ascii="Arial" w:hAnsi="Arial" w:cs="Arial"/>
                <w:sz w:val="20"/>
                <w:szCs w:val="20"/>
              </w:rPr>
              <w:t>Este reglamento si se encuentra en coherencia con el Proyecto Educativo del Programa, el nivel de formación de los investigadores y de la modalidad del programa de Ingeniería de Sistemas.</w:t>
            </w:r>
          </w:p>
          <w:p w:rsidRPr="00175B33" w:rsidR="00012315" w:rsidP="5C8C9E6B" w:rsidRDefault="00012315" w14:paraId="176040B0" w14:textId="67864688">
            <w:pPr>
              <w:spacing w:line="276" w:lineRule="auto"/>
              <w:jc w:val="both"/>
              <w:rPr>
                <w:rFonts w:ascii="Arial" w:hAnsi="Arial" w:cs="Arial"/>
                <w:sz w:val="20"/>
                <w:szCs w:val="20"/>
              </w:rPr>
            </w:pPr>
          </w:p>
          <w:p w:rsidRPr="00175B33" w:rsidR="00012315" w:rsidP="00175B33" w:rsidRDefault="00012315" w14:paraId="4312B5F8" w14:textId="77777777">
            <w:pPr>
              <w:spacing w:line="276" w:lineRule="auto"/>
              <w:jc w:val="both"/>
              <w:rPr>
                <w:rFonts w:ascii="Arial" w:hAnsi="Arial" w:cs="Arial"/>
                <w:sz w:val="20"/>
                <w:szCs w:val="20"/>
              </w:rPr>
            </w:pPr>
          </w:p>
          <w:p w:rsidR="033C11B9" w:rsidP="7CAEABC9" w:rsidRDefault="033C11B9" w14:paraId="2EE8A08B" w14:textId="73AEA6A1">
            <w:pPr>
              <w:spacing w:line="276" w:lineRule="auto"/>
              <w:jc w:val="center"/>
            </w:pPr>
            <w:r>
              <w:rPr>
                <w:noProof/>
              </w:rPr>
              <w:drawing>
                <wp:inline distT="0" distB="0" distL="0" distR="0" wp14:anchorId="00B7E5E8" wp14:editId="6B3C3986">
                  <wp:extent cx="5353048" cy="3905250"/>
                  <wp:effectExtent l="0" t="0" r="0" b="0"/>
                  <wp:docPr id="1057116177" name="Imagen 1057116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353048" cy="3905250"/>
                          </a:xfrm>
                          <a:prstGeom prst="rect">
                            <a:avLst/>
                          </a:prstGeom>
                        </pic:spPr>
                      </pic:pic>
                    </a:graphicData>
                  </a:graphic>
                </wp:inline>
              </w:drawing>
            </w:r>
          </w:p>
          <w:p w:rsidR="7CAEABC9" w:rsidP="7CAEABC9" w:rsidRDefault="7CAEABC9" w14:paraId="1303E9DF" w14:textId="08A47949">
            <w:pPr>
              <w:spacing w:line="276" w:lineRule="auto"/>
              <w:jc w:val="both"/>
              <w:rPr>
                <w:rFonts w:ascii="Arial" w:hAnsi="Arial" w:cs="Arial"/>
                <w:sz w:val="20"/>
                <w:szCs w:val="20"/>
              </w:rPr>
            </w:pPr>
          </w:p>
          <w:p w:rsidRPr="00175B33" w:rsidR="00012315" w:rsidP="00175B33" w:rsidRDefault="00012315" w14:paraId="6E53A9F4" w14:textId="3FE1C991">
            <w:pPr>
              <w:spacing w:line="276" w:lineRule="auto"/>
              <w:jc w:val="both"/>
              <w:rPr>
                <w:rFonts w:ascii="Arial" w:hAnsi="Arial" w:cs="Arial"/>
                <w:sz w:val="20"/>
                <w:szCs w:val="20"/>
              </w:rPr>
            </w:pPr>
            <w:r w:rsidRPr="00175B33">
              <w:rPr>
                <w:rFonts w:ascii="Arial" w:hAnsi="Arial" w:cs="Arial"/>
                <w:sz w:val="20"/>
                <w:szCs w:val="20"/>
              </w:rPr>
              <w:t>Los productos de investigación desarrollados en el programa han fortalecido el currículo al incorporar hallazgos y metodologías de vanguardia directamente en los contenidos académicos. En primer lugar, los proyectos publicados han servido como casos de estudio reales en asignaturas clave, permitiendo que los estudiantes analicen desde datos auténticos los retos y soluciones en áreas como inteligencia artificial, seguridad informática y sistemas embebidos. Esto no solo actualiza los textos y ejercicios de clase, sino que genera actividades prácticas alineadas con las últimas tendencias científicas.</w:t>
            </w:r>
          </w:p>
          <w:p w:rsidRPr="00175B33" w:rsidR="00012315" w:rsidP="00175B33" w:rsidRDefault="00012315" w14:paraId="688817CE" w14:textId="77777777">
            <w:pPr>
              <w:spacing w:line="276" w:lineRule="auto"/>
              <w:jc w:val="both"/>
              <w:rPr>
                <w:rFonts w:ascii="Arial" w:hAnsi="Arial" w:cs="Arial"/>
                <w:sz w:val="20"/>
                <w:szCs w:val="20"/>
              </w:rPr>
            </w:pPr>
          </w:p>
          <w:p w:rsidRPr="00175B33" w:rsidR="00012315" w:rsidP="00175B33" w:rsidRDefault="00012315" w14:paraId="1AABE091" w14:textId="77777777">
            <w:pPr>
              <w:spacing w:line="276" w:lineRule="auto"/>
              <w:jc w:val="both"/>
              <w:rPr>
                <w:rFonts w:ascii="Arial" w:hAnsi="Arial" w:cs="Arial"/>
                <w:sz w:val="20"/>
                <w:szCs w:val="20"/>
              </w:rPr>
            </w:pPr>
            <w:r w:rsidRPr="00175B33">
              <w:rPr>
                <w:rFonts w:ascii="Arial" w:hAnsi="Arial" w:cs="Arial"/>
                <w:sz w:val="20"/>
                <w:szCs w:val="20"/>
              </w:rPr>
              <w:t>Además, los resultados de investigación han dado origen a nuevos módulos electivos y talleres especializados ampliando la oferta curricular y diversificando las rutas formativas. La integración de seminarios impartidos por los propios investigadores del programa enriquece la formación metodológica de los alumnos, quienes aprenden a formular hipótesis, diseñar experimentos y evaluar resultados siguiendo estándares internacionales.</w:t>
            </w:r>
          </w:p>
          <w:p w:rsidRPr="00175B33" w:rsidR="00012315" w:rsidP="00175B33" w:rsidRDefault="00012315" w14:paraId="2FB71CC8" w14:textId="77777777">
            <w:pPr>
              <w:spacing w:line="276" w:lineRule="auto"/>
              <w:jc w:val="both"/>
              <w:rPr>
                <w:rFonts w:ascii="Arial" w:hAnsi="Arial" w:cs="Arial"/>
                <w:sz w:val="20"/>
                <w:szCs w:val="20"/>
              </w:rPr>
            </w:pPr>
          </w:p>
          <w:p w:rsidRPr="00175B33" w:rsidR="00012315" w:rsidP="00175B33" w:rsidRDefault="00012315" w14:paraId="4ED2D5F2" w14:textId="77777777">
            <w:pPr>
              <w:spacing w:line="276" w:lineRule="auto"/>
              <w:jc w:val="both"/>
              <w:rPr>
                <w:rFonts w:ascii="Arial" w:hAnsi="Arial" w:cs="Arial"/>
                <w:sz w:val="20"/>
                <w:szCs w:val="20"/>
              </w:rPr>
            </w:pPr>
            <w:r w:rsidRPr="00175B33">
              <w:rPr>
                <w:rFonts w:ascii="Arial" w:hAnsi="Arial" w:cs="Arial"/>
                <w:sz w:val="20"/>
                <w:szCs w:val="20"/>
              </w:rPr>
              <w:t>Por último, la constante retroalimentación entre los grupos de investigación asegura que cada nueva generación de cursos incorpore competencias emergentes y herramientas innovadoras. De este modo, el currículo se mantiene vivo y pertinente, formando profesionales capaces de aplicar conocimientos actualizados y de generar a su vez nuevos aportes científicos desde su ejercicio profesional.</w:t>
            </w:r>
          </w:p>
          <w:p w:rsidRPr="00175B33" w:rsidR="00012315" w:rsidP="00175B33" w:rsidRDefault="00012315" w14:paraId="602875D9" w14:textId="77777777">
            <w:pPr>
              <w:spacing w:line="276" w:lineRule="auto"/>
              <w:jc w:val="both"/>
              <w:rPr>
                <w:rFonts w:ascii="Arial" w:hAnsi="Arial" w:cs="Arial"/>
                <w:sz w:val="20"/>
                <w:szCs w:val="20"/>
              </w:rPr>
            </w:pPr>
          </w:p>
          <w:p w:rsidRPr="00175B33" w:rsidR="00012315" w:rsidP="00175B33" w:rsidRDefault="00012315" w14:paraId="7D17CBE9" w14:textId="394C66CC">
            <w:pPr>
              <w:spacing w:line="276" w:lineRule="auto"/>
              <w:jc w:val="both"/>
              <w:rPr>
                <w:rFonts w:ascii="Arial" w:hAnsi="Arial" w:cs="Arial"/>
                <w:sz w:val="20"/>
                <w:szCs w:val="20"/>
              </w:rPr>
            </w:pPr>
            <w:r w:rsidRPr="00175B33">
              <w:rPr>
                <w:rFonts w:ascii="Arial" w:hAnsi="Arial" w:cs="Arial"/>
                <w:sz w:val="20"/>
                <w:szCs w:val="20"/>
              </w:rPr>
              <w:t>Es importante afirmar que los productos de investigación del programa han potenciado de manera directa y sostenida la formación de los estudiantes al integrarlos como protagonistas activos en cada fase del ciclo investigativo. Al participar en proyectos, los estudiantes adquieren experiencia práctica en la formulación de hipótesis, el diseño experimental y el análisis de datos, complementando y enriqueciendo los contenidos teóricos de las asignaturas. Esta vivencia les permite comprender de primera mano los retos metodológicos y éticos de la investigación, así como familiarizarse con herramientas y prácticas profesionales desde la redacción científica hasta el uso de entornos colaborativos y repositorios de código que fortalecen su perfil académico y laboral.</w:t>
            </w:r>
          </w:p>
          <w:p w:rsidRPr="00175B33" w:rsidR="00012315" w:rsidP="00175B33" w:rsidRDefault="00012315" w14:paraId="6879C416" w14:textId="77777777">
            <w:pPr>
              <w:spacing w:line="276" w:lineRule="auto"/>
              <w:jc w:val="both"/>
              <w:rPr>
                <w:rFonts w:ascii="Arial" w:hAnsi="Arial" w:cs="Arial"/>
                <w:sz w:val="20"/>
                <w:szCs w:val="20"/>
              </w:rPr>
            </w:pPr>
          </w:p>
          <w:p w:rsidRPr="00175B33" w:rsidR="00012315" w:rsidP="00175B33" w:rsidRDefault="00012315" w14:paraId="14F6A162" w14:textId="77777777">
            <w:pPr>
              <w:spacing w:line="276" w:lineRule="auto"/>
              <w:jc w:val="both"/>
              <w:rPr>
                <w:rFonts w:ascii="Arial" w:hAnsi="Arial" w:cs="Arial"/>
                <w:sz w:val="20"/>
                <w:szCs w:val="20"/>
              </w:rPr>
            </w:pPr>
            <w:r w:rsidRPr="00175B33">
              <w:rPr>
                <w:rFonts w:ascii="Arial" w:hAnsi="Arial" w:cs="Arial"/>
                <w:sz w:val="20"/>
                <w:szCs w:val="20"/>
              </w:rPr>
              <w:t>Además, los resultados de investigación se incorporan como casos de estudio en el aula y en talleres especializados, de modo que los estudiantes trabajan con datos y escenarios reales: analizan los algoritmos desarrollados, validan prototipos de software y evalúan propuestas de mejora, lo cual estimula el pensamiento crítico y la capacidad de resolución de problemas. Esta dinámica también fomenta el aprendizaje colaborativo, pues los proyectos suelen agrupar a estudiantes de distintos semestres y perfiles, promoviendo la comunicación efectiva, la gestión de equipos y la adaptación a roles diversos dentro de un mismo proyecto.</w:t>
            </w:r>
          </w:p>
          <w:p w:rsidRPr="00175B33" w:rsidR="00012315" w:rsidP="00175B33" w:rsidRDefault="00012315" w14:paraId="03F01757" w14:textId="77777777">
            <w:pPr>
              <w:spacing w:line="276" w:lineRule="auto"/>
              <w:jc w:val="both"/>
              <w:rPr>
                <w:rFonts w:ascii="Arial" w:hAnsi="Arial" w:cs="Arial"/>
                <w:sz w:val="20"/>
                <w:szCs w:val="20"/>
              </w:rPr>
            </w:pPr>
          </w:p>
          <w:p w:rsidRPr="00175B33" w:rsidR="00012315" w:rsidP="00175B33" w:rsidRDefault="00012315" w14:paraId="1544D792" w14:textId="05B4B39B">
            <w:pPr>
              <w:spacing w:line="276" w:lineRule="auto"/>
              <w:jc w:val="both"/>
              <w:rPr>
                <w:rFonts w:ascii="Arial" w:hAnsi="Arial" w:cs="Arial"/>
                <w:sz w:val="20"/>
                <w:szCs w:val="20"/>
              </w:rPr>
            </w:pPr>
            <w:r w:rsidRPr="00175B33">
              <w:rPr>
                <w:rFonts w:ascii="Arial" w:hAnsi="Arial" w:cs="Arial"/>
                <w:sz w:val="20"/>
                <w:szCs w:val="20"/>
              </w:rPr>
              <w:t>Del mismo modo, los productos de investigación del programa de Ingeniería de Sistemas han tenido un doble impacto: por un lado, han generado conocimiento original y, por otro, han abordado retos concretos de la sociedad.</w:t>
            </w:r>
          </w:p>
          <w:p w:rsidRPr="00175B33" w:rsidR="00012315" w:rsidP="00175B33" w:rsidRDefault="00012315" w14:paraId="3B5F60D9" w14:textId="77777777">
            <w:pPr>
              <w:spacing w:line="276" w:lineRule="auto"/>
              <w:jc w:val="both"/>
              <w:rPr>
                <w:rFonts w:ascii="Arial" w:hAnsi="Arial" w:cs="Arial"/>
                <w:sz w:val="20"/>
                <w:szCs w:val="20"/>
              </w:rPr>
            </w:pPr>
          </w:p>
          <w:p w:rsidRPr="00175B33" w:rsidR="002C7647" w:rsidP="7CAEABC9" w:rsidRDefault="21D4B975" w14:paraId="19D3A52F" w14:textId="73684808">
            <w:pPr>
              <w:spacing w:line="276" w:lineRule="auto"/>
              <w:jc w:val="both"/>
              <w:rPr>
                <w:rFonts w:ascii="Arial" w:hAnsi="Arial" w:cs="Arial"/>
                <w:sz w:val="20"/>
                <w:szCs w:val="20"/>
                <w:lang w:val="es-MX"/>
              </w:rPr>
            </w:pPr>
            <w:r w:rsidRPr="7CAEABC9">
              <w:rPr>
                <w:rFonts w:ascii="Arial" w:hAnsi="Arial" w:cs="Arial"/>
                <w:sz w:val="20"/>
                <w:szCs w:val="20"/>
              </w:rPr>
              <w:t>En cuanto a la generación de conocimiento, las publicaciones académicas por los grupos de investigación han aportado nuevos algoritmos, arquitecturas de software y metodologías de análisis de datos. Estos resultados han enriquecido el acervo científico en áreas como inteligencia artificial aplicada y sistemas distribuidos, sirviendo de base para posteriores estudios y proyectos de desarrollo tecnológico dentro y fuera de la universidad.</w:t>
            </w:r>
          </w:p>
        </w:tc>
      </w:tr>
    </w:tbl>
    <w:p w:rsidRPr="00175B33" w:rsidR="00DE6C4A" w:rsidP="00175B33" w:rsidRDefault="00DE6C4A" w14:paraId="28145FCC" w14:textId="77777777">
      <w:pPr>
        <w:pStyle w:val="Subtitulo2"/>
        <w:spacing w:line="276" w:lineRule="auto"/>
        <w:rPr>
          <w:rFonts w:ascii="Arial" w:hAnsi="Arial" w:cs="Arial"/>
          <w:sz w:val="20"/>
          <w:szCs w:val="20"/>
        </w:rPr>
      </w:pPr>
    </w:p>
    <w:p w:rsidRPr="00175B33" w:rsidR="00DE6C4A" w:rsidP="00175B33" w:rsidRDefault="00DE6C4A" w14:paraId="3039DFD9" w14:textId="77777777">
      <w:pPr>
        <w:pStyle w:val="Subtitulo2"/>
        <w:spacing w:line="276" w:lineRule="auto"/>
        <w:rPr>
          <w:rFonts w:ascii="Arial" w:hAnsi="Arial" w:cs="Arial"/>
          <w:sz w:val="20"/>
          <w:szCs w:val="20"/>
        </w:rPr>
      </w:pPr>
      <w:r w:rsidRPr="00175B33">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DE6C4A" w:rsidTr="6BE809C0" w14:paraId="577D37CE" w14:textId="77777777">
        <w:trPr>
          <w:trHeight w:val="467"/>
        </w:trPr>
        <w:tc>
          <w:tcPr>
            <w:tcW w:w="4417" w:type="dxa"/>
            <w:shd w:val="clear" w:color="auto" w:fill="1F4E79" w:themeFill="accent1" w:themeFillShade="80"/>
            <w:vAlign w:val="center"/>
          </w:tcPr>
          <w:p w:rsidRPr="00175B33" w:rsidR="00DE6C4A" w:rsidP="00175B33" w:rsidRDefault="00DE6C4A" w14:paraId="374D535C"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DE6C4A" w:rsidP="00175B33" w:rsidRDefault="00DE6C4A" w14:paraId="2C83CDDC"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DE6C4A" w:rsidTr="6BE809C0" w14:paraId="6E55C61B" w14:textId="77777777">
        <w:trPr>
          <w:trHeight w:val="480"/>
        </w:trPr>
        <w:tc>
          <w:tcPr>
            <w:tcW w:w="4417" w:type="dxa"/>
            <w:vAlign w:val="center"/>
          </w:tcPr>
          <w:p w:rsidRPr="00175B33" w:rsidR="00DE6C4A" w:rsidP="00175B33" w:rsidRDefault="5632A9C3" w14:paraId="79D2AD3A" w14:textId="385B8A68">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4,5</w:t>
            </w:r>
          </w:p>
        </w:tc>
        <w:tc>
          <w:tcPr>
            <w:tcW w:w="4417" w:type="dxa"/>
            <w:vAlign w:val="center"/>
          </w:tcPr>
          <w:p w:rsidRPr="00175B33" w:rsidR="00DE6C4A" w:rsidP="00175B33" w:rsidRDefault="5632A9C3" w14:paraId="224C90A5" w14:textId="40B3F3A0">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plenamente</w:t>
            </w:r>
          </w:p>
        </w:tc>
      </w:tr>
    </w:tbl>
    <w:p w:rsidRPr="00175B33" w:rsidR="00DE6C4A" w:rsidP="00175B33" w:rsidRDefault="00DE6C4A" w14:paraId="6B9DF48A" w14:textId="77777777">
      <w:pPr>
        <w:pStyle w:val="Subtitulo2"/>
        <w:spacing w:line="276" w:lineRule="auto"/>
        <w:rPr>
          <w:rFonts w:ascii="Arial" w:hAnsi="Arial" w:cs="Arial"/>
          <w:sz w:val="20"/>
          <w:szCs w:val="20"/>
        </w:rPr>
      </w:pPr>
    </w:p>
    <w:p w:rsidRPr="00175B33" w:rsidR="009B66CE" w:rsidP="00175B33" w:rsidRDefault="43E54FDF" w14:paraId="04ABB7BC" w14:textId="30ABDF11">
      <w:pPr>
        <w:pStyle w:val="Subtitulo2"/>
        <w:spacing w:line="276" w:lineRule="auto"/>
        <w:rPr>
          <w:rFonts w:ascii="Arial" w:hAnsi="Arial" w:cs="Arial"/>
          <w:sz w:val="20"/>
          <w:szCs w:val="20"/>
        </w:rPr>
      </w:pPr>
      <w:r w:rsidRPr="5C8C9E6B">
        <w:rPr>
          <w:rFonts w:ascii="Arial" w:hAnsi="Arial" w:cs="Arial"/>
          <w:sz w:val="20"/>
          <w:szCs w:val="20"/>
        </w:rPr>
        <w:t>Conclusión del Factor</w:t>
      </w:r>
    </w:p>
    <w:tbl>
      <w:tblPr>
        <w:tblStyle w:val="Tablaconcuadrcula"/>
        <w:tblW w:w="8828" w:type="dxa"/>
        <w:tblLook w:val="04A0" w:firstRow="1" w:lastRow="0" w:firstColumn="1" w:lastColumn="0" w:noHBand="0" w:noVBand="1"/>
      </w:tblPr>
      <w:tblGrid>
        <w:gridCol w:w="4531"/>
        <w:gridCol w:w="4297"/>
      </w:tblGrid>
      <w:tr w:rsidRPr="00175B33" w:rsidR="008220D6" w:rsidTr="6BE809C0" w14:paraId="666A9D0D" w14:textId="77777777">
        <w:trPr>
          <w:trHeight w:val="300"/>
        </w:trPr>
        <w:tc>
          <w:tcPr>
            <w:tcW w:w="8828" w:type="dxa"/>
            <w:gridSpan w:val="2"/>
            <w:shd w:val="clear" w:color="auto" w:fill="auto"/>
            <w:vAlign w:val="center"/>
          </w:tcPr>
          <w:p w:rsidR="3FB23BA3" w:rsidP="5C8C9E6B" w:rsidRDefault="3FB23BA3" w14:paraId="5C3DAF3A" w14:textId="7B9686B2">
            <w:pPr>
              <w:spacing w:line="276" w:lineRule="auto"/>
              <w:jc w:val="both"/>
              <w:rPr>
                <w:rFonts w:ascii="Arial" w:hAnsi="Arial" w:cs="Arial"/>
                <w:i/>
                <w:iCs/>
                <w:sz w:val="20"/>
                <w:szCs w:val="20"/>
              </w:rPr>
            </w:pPr>
            <w:r w:rsidRPr="5C8C9E6B">
              <w:rPr>
                <w:rFonts w:ascii="Arial" w:hAnsi="Arial" w:cs="Arial"/>
                <w:i/>
                <w:iCs/>
                <w:sz w:val="20"/>
                <w:szCs w:val="20"/>
              </w:rPr>
              <w:t>El programa cuenta con estrategias claras para la formación en investigación, entre las cuales se destacan las modalidades de grado articuladas con semilleros de investigación, que permiten a los estudiantes desarrollar competencias investigativas desde una etapa temprana. Además, los docentes del programa han obtenido productos académicos relevantes, como 5 capítulos de libro, 4 libros completos y diversos artículos indexados, lo que evidencia el compromiso con la producción y divulgación científica.</w:t>
            </w:r>
          </w:p>
          <w:p w:rsidR="3FB23BA3" w:rsidP="5C8C9E6B" w:rsidRDefault="3FB23BA3" w14:paraId="1DBFE640" w14:textId="5449CCCE">
            <w:pPr>
              <w:spacing w:line="276" w:lineRule="auto"/>
              <w:jc w:val="both"/>
              <w:rPr>
                <w:rFonts w:ascii="Arial" w:hAnsi="Arial" w:cs="Arial"/>
                <w:i/>
                <w:iCs/>
                <w:sz w:val="20"/>
                <w:szCs w:val="20"/>
              </w:rPr>
            </w:pPr>
            <w:r w:rsidRPr="5C8C9E6B">
              <w:rPr>
                <w:rFonts w:ascii="Arial" w:hAnsi="Arial" w:cs="Arial"/>
                <w:i/>
                <w:iCs/>
                <w:sz w:val="20"/>
                <w:szCs w:val="20"/>
              </w:rPr>
              <w:t xml:space="preserve"> </w:t>
            </w:r>
          </w:p>
          <w:p w:rsidR="3FB23BA3" w:rsidP="5C8C9E6B" w:rsidRDefault="3FB23BA3" w14:paraId="37F5E8F6" w14:textId="158598E9">
            <w:pPr>
              <w:spacing w:line="276" w:lineRule="auto"/>
              <w:jc w:val="both"/>
              <w:rPr>
                <w:rFonts w:ascii="Arial" w:hAnsi="Arial" w:cs="Arial"/>
                <w:i/>
                <w:iCs/>
                <w:sz w:val="20"/>
                <w:szCs w:val="20"/>
              </w:rPr>
            </w:pPr>
            <w:r w:rsidRPr="5C8C9E6B">
              <w:rPr>
                <w:rFonts w:ascii="Arial" w:hAnsi="Arial" w:cs="Arial"/>
                <w:i/>
                <w:iCs/>
                <w:sz w:val="20"/>
                <w:szCs w:val="20"/>
              </w:rPr>
              <w:t>No obstante, es fundamental continuar fortaleciendo las acciones que consoliden la formación investigativa, asegurando su pertinencia y profundidad de acuerdo con el nivel de formación (técnico, tecnológico y profesional), y promoviendo una cultura investigativa sólida y sostenible en el programa.</w:t>
            </w:r>
          </w:p>
          <w:p w:rsidRPr="00175B33" w:rsidR="008220D6" w:rsidP="00175B33" w:rsidRDefault="008220D6" w14:paraId="54E81496" w14:textId="77777777">
            <w:pPr>
              <w:spacing w:line="276" w:lineRule="auto"/>
              <w:jc w:val="center"/>
              <w:rPr>
                <w:rFonts w:ascii="Arial" w:hAnsi="Arial" w:cs="Arial"/>
                <w:b/>
                <w:bCs/>
                <w:color w:val="000000" w:themeColor="text1"/>
                <w:sz w:val="20"/>
                <w:szCs w:val="20"/>
              </w:rPr>
            </w:pPr>
          </w:p>
        </w:tc>
      </w:tr>
      <w:tr w:rsidRPr="00175B33" w:rsidR="008220D6" w:rsidTr="6BE809C0" w14:paraId="771B5A08" w14:textId="77777777">
        <w:trPr>
          <w:trHeight w:val="300"/>
        </w:trPr>
        <w:tc>
          <w:tcPr>
            <w:tcW w:w="4531" w:type="dxa"/>
            <w:shd w:val="clear" w:color="auto" w:fill="3B3838" w:themeFill="background2" w:themeFillShade="40"/>
            <w:vAlign w:val="center"/>
          </w:tcPr>
          <w:p w:rsidRPr="00175B33" w:rsidR="008220D6" w:rsidP="00175B33" w:rsidRDefault="008220D6" w14:paraId="2317DE68"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Cualitativo</w:t>
            </w:r>
          </w:p>
        </w:tc>
        <w:tc>
          <w:tcPr>
            <w:tcW w:w="4297" w:type="dxa"/>
            <w:shd w:val="clear" w:color="auto" w:fill="3B3838" w:themeFill="background2" w:themeFillShade="40"/>
            <w:vAlign w:val="center"/>
          </w:tcPr>
          <w:p w:rsidRPr="00175B33" w:rsidR="008220D6" w:rsidP="00175B33" w:rsidRDefault="008220D6" w14:paraId="65BBF7B9"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1F5DEC" w:rsidTr="6BE809C0" w14:paraId="724B0217" w14:textId="77777777">
        <w:trPr>
          <w:trHeight w:val="300"/>
        </w:trPr>
        <w:tc>
          <w:tcPr>
            <w:tcW w:w="4531" w:type="dxa"/>
            <w:vAlign w:val="bottom"/>
          </w:tcPr>
          <w:p w:rsidRPr="00175B33" w:rsidR="001F5DEC" w:rsidP="6BE809C0" w:rsidRDefault="68BA9B61" w14:paraId="6F59DF56" w14:textId="49BF9004">
            <w:pPr>
              <w:spacing w:line="276" w:lineRule="auto"/>
              <w:jc w:val="center"/>
              <w:rPr>
                <w:rFonts w:ascii="Arial" w:hAnsi="Arial" w:cs="Arial"/>
                <w:b/>
                <w:bCs/>
                <w:i/>
                <w:iCs/>
                <w:color w:val="3B3838" w:themeColor="background2" w:themeShade="40"/>
                <w:sz w:val="20"/>
                <w:szCs w:val="20"/>
              </w:rPr>
            </w:pPr>
            <w:r w:rsidRPr="6BE809C0">
              <w:rPr>
                <w:rFonts w:ascii="Arial" w:hAnsi="Arial" w:cs="Arial"/>
                <w:b/>
                <w:bCs/>
                <w:i/>
                <w:iCs/>
                <w:color w:val="3B3838" w:themeColor="background2" w:themeShade="40"/>
                <w:sz w:val="20"/>
                <w:szCs w:val="20"/>
              </w:rPr>
              <w:t>4,45</w:t>
            </w:r>
          </w:p>
        </w:tc>
        <w:tc>
          <w:tcPr>
            <w:tcW w:w="4297" w:type="dxa"/>
            <w:vAlign w:val="bottom"/>
          </w:tcPr>
          <w:p w:rsidRPr="00175B33" w:rsidR="001F5DEC" w:rsidP="6BE809C0" w:rsidRDefault="68BA9B61" w14:paraId="65D9DEF3" w14:textId="541F66DA">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en alto grado</w:t>
            </w:r>
          </w:p>
        </w:tc>
      </w:tr>
    </w:tbl>
    <w:p w:rsidR="6BE809C0" w:rsidRDefault="6BE809C0" w14:paraId="0BD64928" w14:textId="4510514F"/>
    <w:p w:rsidRPr="00175B33" w:rsidR="00165CE1" w:rsidP="00175B33" w:rsidRDefault="0048792A" w14:paraId="0AD3F82F" w14:textId="77777777">
      <w:pPr>
        <w:pStyle w:val="Subttulo"/>
        <w:numPr>
          <w:ilvl w:val="0"/>
          <w:numId w:val="18"/>
        </w:numPr>
        <w:spacing w:line="276" w:lineRule="auto"/>
        <w:rPr>
          <w:rFonts w:ascii="Arial" w:hAnsi="Arial" w:cs="Arial"/>
          <w:sz w:val="20"/>
          <w:szCs w:val="20"/>
        </w:rPr>
      </w:pPr>
      <w:r w:rsidRPr="00175B33">
        <w:rPr>
          <w:rFonts w:ascii="Arial" w:hAnsi="Arial" w:cs="Arial"/>
          <w:sz w:val="20"/>
          <w:szCs w:val="20"/>
        </w:rPr>
        <w:t xml:space="preserve">Factor: </w:t>
      </w:r>
      <w:r w:rsidRPr="00175B33" w:rsidR="00165CE1">
        <w:rPr>
          <w:rFonts w:ascii="Arial" w:hAnsi="Arial" w:cs="Arial"/>
          <w:sz w:val="20"/>
          <w:szCs w:val="20"/>
        </w:rPr>
        <w:t>Bienestar de la comunidad académica del programa</w:t>
      </w:r>
    </w:p>
    <w:p w:rsidRPr="00175B33" w:rsidR="0048792A" w:rsidP="00175B33" w:rsidRDefault="0048792A" w14:paraId="58A3167E" w14:textId="2938DB1F">
      <w:pPr>
        <w:pStyle w:val="Subtitulo2"/>
        <w:spacing w:line="276" w:lineRule="auto"/>
        <w:rPr>
          <w:rFonts w:ascii="Arial" w:hAnsi="Arial" w:cs="Arial"/>
          <w:sz w:val="20"/>
          <w:szCs w:val="20"/>
        </w:rPr>
      </w:pPr>
      <w:r w:rsidRPr="00175B33">
        <w:rPr>
          <w:rFonts w:ascii="Arial" w:hAnsi="Arial" w:cs="Arial"/>
          <w:sz w:val="20"/>
          <w:szCs w:val="20"/>
        </w:rPr>
        <w:t>Característica 3</w:t>
      </w:r>
      <w:r w:rsidRPr="00175B33" w:rsidR="00DD12D5">
        <w:rPr>
          <w:rFonts w:ascii="Arial" w:hAnsi="Arial" w:cs="Arial"/>
          <w:sz w:val="20"/>
          <w:szCs w:val="20"/>
        </w:rPr>
        <w:t>6</w:t>
      </w:r>
      <w:r w:rsidRPr="00175B33">
        <w:rPr>
          <w:rFonts w:ascii="Arial" w:hAnsi="Arial" w:cs="Arial"/>
          <w:sz w:val="20"/>
          <w:szCs w:val="20"/>
        </w:rPr>
        <w:t xml:space="preserve">. </w:t>
      </w:r>
      <w:r w:rsidRPr="00175B33" w:rsidR="00DD12D5">
        <w:rPr>
          <w:rFonts w:ascii="Arial" w:hAnsi="Arial" w:cs="Arial"/>
          <w:sz w:val="20"/>
          <w:szCs w:val="20"/>
        </w:rPr>
        <w:t>Programas y servicios</w:t>
      </w:r>
    </w:p>
    <w:tbl>
      <w:tblPr>
        <w:tblStyle w:val="Tablaconcuadrcula"/>
        <w:tblW w:w="0" w:type="auto"/>
        <w:tblLook w:val="04A0" w:firstRow="1" w:lastRow="0" w:firstColumn="1" w:lastColumn="0" w:noHBand="0" w:noVBand="1"/>
      </w:tblPr>
      <w:tblGrid>
        <w:gridCol w:w="8828"/>
      </w:tblGrid>
      <w:tr w:rsidRPr="00175B33" w:rsidR="0048792A" w:rsidTr="5C8C9E6B" w14:paraId="0B6D8E67" w14:textId="77777777">
        <w:tc>
          <w:tcPr>
            <w:tcW w:w="8828" w:type="dxa"/>
            <w:tcBorders>
              <w:top w:val="nil"/>
            </w:tcBorders>
            <w:shd w:val="clear" w:color="auto" w:fill="44697D"/>
          </w:tcPr>
          <w:p w:rsidRPr="00175B33" w:rsidR="0048792A" w:rsidP="00175B33" w:rsidRDefault="003C0CC7" w14:paraId="57A5B715" w14:textId="39B1A12F">
            <w:pPr>
              <w:spacing w:line="276" w:lineRule="auto"/>
              <w:jc w:val="center"/>
              <w:rPr>
                <w:rFonts w:ascii="Arial" w:hAnsi="Arial" w:cs="Arial"/>
                <w:color w:val="FF0000"/>
                <w:sz w:val="20"/>
                <w:szCs w:val="20"/>
              </w:rPr>
            </w:pPr>
            <w:r w:rsidRPr="00175B33">
              <w:rPr>
                <w:rFonts w:ascii="Arial" w:hAnsi="Arial" w:cs="Arial"/>
                <w:color w:val="FFFFFF" w:themeColor="background1"/>
                <w:sz w:val="20"/>
                <w:szCs w:val="20"/>
              </w:rPr>
              <w:t>Análisis</w:t>
            </w:r>
          </w:p>
        </w:tc>
      </w:tr>
      <w:tr w:rsidRPr="00175B33" w:rsidR="0048792A" w:rsidTr="5C8C9E6B" w14:paraId="428ED083" w14:textId="77777777">
        <w:tc>
          <w:tcPr>
            <w:tcW w:w="8828" w:type="dxa"/>
            <w:shd w:val="clear" w:color="auto" w:fill="auto"/>
          </w:tcPr>
          <w:p w:rsidRPr="00175B33" w:rsidR="00B9082F" w:rsidP="7CAEABC9" w:rsidRDefault="72444A16" w14:paraId="6189F72A" w14:textId="7A2666D9">
            <w:pPr>
              <w:spacing w:line="276" w:lineRule="auto"/>
              <w:jc w:val="both"/>
              <w:rPr>
                <w:rFonts w:ascii="Arial" w:hAnsi="Arial" w:eastAsia="Arial" w:cs="Arial"/>
                <w:sz w:val="20"/>
                <w:szCs w:val="20"/>
              </w:rPr>
            </w:pPr>
            <w:r w:rsidRPr="7CAEABC9">
              <w:rPr>
                <w:rFonts w:ascii="Arial" w:hAnsi="Arial" w:eastAsia="Arial" w:cs="Arial"/>
                <w:sz w:val="20"/>
                <w:szCs w:val="20"/>
              </w:rPr>
              <w:t>En la Fundación Universitaria Compensar, el bienestar universitario se caracteriza por apoyar a las personas pertenecientes a la institución en cuanto a su desarrollo personal generando así una transformación social a través de programas y actividades de calidad relacionadas con el desarrollo personal y grupal de cada uno de sus colaboradores y estudiantes. De acuerdo con su política, la división de bienestar actúa frente a la participación, innovación y satisfacción de estudiantes. Estos frentes están representados en diferentes proyectos y actividades tales como los P.A.P que prestan atención médica primaria a los estudiantes y colaboradores. También existen las consejerías académicas centradas principalmente en los estudiantes que presentan riesgo académico.</w:t>
            </w:r>
          </w:p>
          <w:p w:rsidRPr="00175B33" w:rsidR="00B9082F" w:rsidP="7CAEABC9" w:rsidRDefault="00B9082F" w14:paraId="52D327F2" w14:textId="77777777">
            <w:pPr>
              <w:pStyle w:val="Subtitulo2"/>
              <w:spacing w:line="276" w:lineRule="auto"/>
              <w:rPr>
                <w:rFonts w:ascii="Arial" w:hAnsi="Arial" w:cs="Arial"/>
                <w:i/>
                <w:iCs/>
                <w:sz w:val="20"/>
                <w:szCs w:val="20"/>
              </w:rPr>
            </w:pPr>
          </w:p>
          <w:p w:rsidRPr="00175B33" w:rsidR="00B9082F" w:rsidP="7CAEABC9" w:rsidRDefault="09B08AC4" w14:paraId="6EA581F1" w14:textId="63CC438D">
            <w:pPr>
              <w:spacing w:line="276" w:lineRule="auto"/>
              <w:jc w:val="both"/>
              <w:rPr>
                <w:rFonts w:ascii="Arial" w:hAnsi="Arial" w:eastAsia="Arial" w:cs="Arial"/>
                <w:sz w:val="20"/>
                <w:szCs w:val="20"/>
              </w:rPr>
            </w:pPr>
            <w:r w:rsidRPr="7CAEABC9">
              <w:rPr>
                <w:rFonts w:ascii="Arial" w:hAnsi="Arial" w:eastAsia="Arial" w:cs="Arial"/>
                <w:sz w:val="20"/>
                <w:szCs w:val="20"/>
              </w:rPr>
              <w:t>Las actividades de bienestar ofrecen una variedad de escenarios que procuran por la formación integral de los estudiantes. Los egresados son considerados dentro de esta oferta. El % de participación de los egresados en las actividades de bienestar requiere ser aumentado para que alcance a toda la población, el programa considera la necesidad de establecer acciones concretas de fortalecimiento en actividades de bienestar a los egresados. Se destaca el indicador correspondiente a deserción en cuanto es visiblemente más bajo que el del promedio institucional y nacional.</w:t>
            </w:r>
          </w:p>
          <w:p w:rsidRPr="00175B33" w:rsidR="00B9082F" w:rsidP="7CAEABC9" w:rsidRDefault="00B9082F" w14:paraId="3FD3D16B" w14:textId="5B4C1EB2">
            <w:pPr>
              <w:spacing w:line="276" w:lineRule="auto"/>
              <w:jc w:val="both"/>
              <w:rPr>
                <w:rFonts w:ascii="Arial" w:hAnsi="Arial" w:eastAsia="Arial" w:cs="Arial"/>
                <w:sz w:val="20"/>
                <w:szCs w:val="20"/>
              </w:rPr>
            </w:pPr>
          </w:p>
          <w:p w:rsidRPr="00175B33" w:rsidR="00B9082F" w:rsidP="7CAEABC9" w:rsidRDefault="3072E237" w14:paraId="48AB2277" w14:textId="2B17F473">
            <w:pPr>
              <w:spacing w:line="276" w:lineRule="auto"/>
            </w:pPr>
            <w:r>
              <w:rPr>
                <w:noProof/>
              </w:rPr>
              <w:drawing>
                <wp:inline distT="0" distB="0" distL="0" distR="0" wp14:anchorId="63CEA98D" wp14:editId="03BBEBDE">
                  <wp:extent cx="5457825" cy="2428875"/>
                  <wp:effectExtent l="0" t="0" r="0" b="0"/>
                  <wp:docPr id="591352616" name="Imagen 59135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457825" cy="2428875"/>
                          </a:xfrm>
                          <a:prstGeom prst="rect">
                            <a:avLst/>
                          </a:prstGeom>
                        </pic:spPr>
                      </pic:pic>
                    </a:graphicData>
                  </a:graphic>
                </wp:inline>
              </w:drawing>
            </w:r>
          </w:p>
          <w:p w:rsidRPr="00175B33" w:rsidR="00B9082F" w:rsidP="00175B33" w:rsidRDefault="00B9082F" w14:paraId="06058684" w14:textId="77777777">
            <w:pPr>
              <w:spacing w:line="276" w:lineRule="auto"/>
              <w:jc w:val="both"/>
              <w:rPr>
                <w:rFonts w:ascii="Arial" w:hAnsi="Arial" w:cs="Arial"/>
                <w:sz w:val="20"/>
                <w:szCs w:val="20"/>
              </w:rPr>
            </w:pPr>
          </w:p>
          <w:p w:rsidRPr="00175B33" w:rsidR="00B9082F" w:rsidP="00175B33" w:rsidRDefault="00B9082F" w14:paraId="489DFE17" w14:textId="77777777">
            <w:pPr>
              <w:pStyle w:val="Subtitulo2"/>
              <w:spacing w:line="276" w:lineRule="auto"/>
              <w:rPr>
                <w:rFonts w:ascii="Arial" w:hAnsi="Arial" w:cs="Arial"/>
                <w:i/>
                <w:iCs/>
                <w:sz w:val="20"/>
                <w:szCs w:val="20"/>
              </w:rPr>
            </w:pPr>
          </w:p>
          <w:p w:rsidRPr="00175B33" w:rsidR="0048792A" w:rsidP="00175B33" w:rsidRDefault="002D5BD1" w14:paraId="41A4D82C" w14:textId="77777777">
            <w:pPr>
              <w:pStyle w:val="Subtitulo2"/>
              <w:spacing w:line="276" w:lineRule="auto"/>
              <w:rPr>
                <w:rFonts w:ascii="Arial" w:hAnsi="Arial" w:cs="Arial"/>
                <w:i/>
                <w:iCs/>
                <w:sz w:val="20"/>
                <w:szCs w:val="20"/>
              </w:rPr>
            </w:pPr>
            <w:r w:rsidRPr="00175B33">
              <w:rPr>
                <w:rFonts w:ascii="Arial" w:hAnsi="Arial" w:cs="Arial"/>
                <w:i/>
                <w:iCs/>
                <w:sz w:val="20"/>
                <w:szCs w:val="20"/>
              </w:rPr>
              <w:t>Resultado Encuesta:</w:t>
            </w:r>
          </w:p>
          <w:p w:rsidRPr="00175B33" w:rsidR="00B9082F" w:rsidP="00175B33" w:rsidRDefault="00B9082F" w14:paraId="365382E2" w14:textId="77777777">
            <w:pPr>
              <w:pStyle w:val="Subtitulo2"/>
              <w:spacing w:line="276" w:lineRule="auto"/>
              <w:rPr>
                <w:rFonts w:ascii="Arial" w:hAnsi="Arial" w:cs="Arial"/>
                <w:i/>
                <w:iCs/>
                <w:sz w:val="20"/>
                <w:szCs w:val="20"/>
              </w:rPr>
            </w:pPr>
          </w:p>
          <w:tbl>
            <w:tblPr>
              <w:tblStyle w:val="Tablaconcuadrcula"/>
              <w:tblW w:w="0" w:type="auto"/>
              <w:jc w:val="center"/>
              <w:tblLook w:val="04A0" w:firstRow="1" w:lastRow="0" w:firstColumn="1" w:lastColumn="0" w:noHBand="0" w:noVBand="1"/>
            </w:tblPr>
            <w:tblGrid>
              <w:gridCol w:w="4852"/>
              <w:gridCol w:w="1350"/>
              <w:gridCol w:w="1261"/>
              <w:gridCol w:w="1139"/>
            </w:tblGrid>
            <w:tr w:rsidRPr="00175B33" w:rsidR="00B9082F" w:rsidTr="00B9082F" w14:paraId="3D620830" w14:textId="77777777">
              <w:trPr>
                <w:jc w:val="center"/>
              </w:trPr>
              <w:tc>
                <w:tcPr>
                  <w:tcW w:w="5654" w:type="dxa"/>
                  <w:shd w:val="clear" w:color="auto" w:fill="44546A" w:themeFill="text2"/>
                  <w:vAlign w:val="center"/>
                </w:tcPr>
                <w:p w:rsidRPr="00175B33" w:rsidR="00B9082F" w:rsidP="00175B33" w:rsidRDefault="00B9082F" w14:paraId="1838E361"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Pregunta</w:t>
                  </w:r>
                </w:p>
              </w:tc>
              <w:tc>
                <w:tcPr>
                  <w:tcW w:w="244" w:type="dxa"/>
                  <w:shd w:val="clear" w:color="auto" w:fill="44546A" w:themeFill="text2"/>
                  <w:vAlign w:val="center"/>
                </w:tcPr>
                <w:p w:rsidRPr="00175B33" w:rsidR="00B9082F" w:rsidP="00175B33" w:rsidRDefault="00B9082F" w14:paraId="5977AD7E"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Estudiantes</w:t>
                  </w:r>
                </w:p>
              </w:tc>
              <w:tc>
                <w:tcPr>
                  <w:tcW w:w="948" w:type="dxa"/>
                  <w:shd w:val="clear" w:color="auto" w:fill="44546A" w:themeFill="text2"/>
                  <w:vAlign w:val="center"/>
                </w:tcPr>
                <w:p w:rsidRPr="00175B33" w:rsidR="00B9082F" w:rsidP="00175B33" w:rsidRDefault="00B9082F" w14:paraId="5F47AFE3"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Profesores</w:t>
                  </w:r>
                </w:p>
              </w:tc>
              <w:tc>
                <w:tcPr>
                  <w:tcW w:w="862" w:type="dxa"/>
                  <w:shd w:val="clear" w:color="auto" w:fill="44546A" w:themeFill="text2"/>
                  <w:vAlign w:val="center"/>
                </w:tcPr>
                <w:p w:rsidRPr="00175B33" w:rsidR="00B9082F" w:rsidP="00175B33" w:rsidRDefault="00B9082F" w14:paraId="2896D47A"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Promedio</w:t>
                  </w:r>
                </w:p>
              </w:tc>
            </w:tr>
            <w:tr w:rsidRPr="00175B33" w:rsidR="00B9082F" w:rsidTr="00B9082F" w14:paraId="01F955FF" w14:textId="77777777">
              <w:trPr>
                <w:jc w:val="center"/>
              </w:trPr>
              <w:tc>
                <w:tcPr>
                  <w:tcW w:w="5654" w:type="dxa"/>
                  <w:vAlign w:val="center"/>
                </w:tcPr>
                <w:p w:rsidRPr="00175B33" w:rsidR="00B9082F" w:rsidP="00175B33" w:rsidRDefault="00B9082F" w14:paraId="74E0F84B" w14:textId="7591FE13">
                  <w:pPr>
                    <w:pStyle w:val="Subtitulo2"/>
                    <w:spacing w:line="276" w:lineRule="auto"/>
                    <w:rPr>
                      <w:rFonts w:ascii="Arial" w:hAnsi="Arial" w:cs="Arial"/>
                      <w:b w:val="0"/>
                      <w:bCs w:val="0"/>
                      <w:i/>
                      <w:iCs/>
                      <w:sz w:val="20"/>
                      <w:szCs w:val="20"/>
                    </w:rPr>
                  </w:pPr>
                  <w:r w:rsidRPr="00175B33">
                    <w:rPr>
                      <w:rFonts w:ascii="Arial" w:hAnsi="Arial" w:cs="Arial"/>
                      <w:b w:val="0"/>
                      <w:bCs w:val="0"/>
                      <w:color w:val="000000"/>
                      <w:sz w:val="20"/>
                      <w:szCs w:val="20"/>
                    </w:rPr>
                    <w:t>Las políticas, programas y servicios de bienestar se implementan, son pertinentes, coherentes, eficaces y generan impacto en la adquisición de nuevas herramientas para su vida profesional y personal</w:t>
                  </w:r>
                </w:p>
              </w:tc>
              <w:tc>
                <w:tcPr>
                  <w:tcW w:w="244" w:type="dxa"/>
                  <w:vAlign w:val="center"/>
                </w:tcPr>
                <w:p w:rsidRPr="00175B33" w:rsidR="00B9082F" w:rsidP="00175B33" w:rsidRDefault="00B9082F" w14:paraId="75A253CC" w14:textId="10F674CD">
                  <w:pPr>
                    <w:pStyle w:val="Subtitulo2"/>
                    <w:spacing w:line="276" w:lineRule="auto"/>
                    <w:rPr>
                      <w:rFonts w:ascii="Arial" w:hAnsi="Arial" w:cs="Arial"/>
                      <w:i/>
                      <w:iCs/>
                      <w:sz w:val="20"/>
                      <w:szCs w:val="20"/>
                    </w:rPr>
                  </w:pPr>
                  <w:r w:rsidRPr="00175B33">
                    <w:rPr>
                      <w:rFonts w:ascii="Arial" w:hAnsi="Arial" w:cs="Arial"/>
                      <w:color w:val="000000"/>
                      <w:sz w:val="20"/>
                      <w:szCs w:val="20"/>
                    </w:rPr>
                    <w:t>4,15</w:t>
                  </w:r>
                </w:p>
              </w:tc>
              <w:tc>
                <w:tcPr>
                  <w:tcW w:w="948" w:type="dxa"/>
                  <w:vAlign w:val="center"/>
                </w:tcPr>
                <w:p w:rsidRPr="00175B33" w:rsidR="00B9082F" w:rsidP="00175B33" w:rsidRDefault="00B9082F" w14:paraId="6F75B15E" w14:textId="0ABFF2F6">
                  <w:pPr>
                    <w:pStyle w:val="Subtitulo2"/>
                    <w:spacing w:line="276" w:lineRule="auto"/>
                    <w:rPr>
                      <w:rFonts w:ascii="Arial" w:hAnsi="Arial" w:cs="Arial"/>
                      <w:i/>
                      <w:iCs/>
                      <w:sz w:val="20"/>
                      <w:szCs w:val="20"/>
                    </w:rPr>
                  </w:pPr>
                  <w:r w:rsidRPr="00175B33">
                    <w:rPr>
                      <w:rFonts w:ascii="Arial" w:hAnsi="Arial" w:cs="Arial"/>
                      <w:color w:val="000000"/>
                      <w:sz w:val="20"/>
                      <w:szCs w:val="20"/>
                    </w:rPr>
                    <w:t>4,09</w:t>
                  </w:r>
                </w:p>
              </w:tc>
              <w:tc>
                <w:tcPr>
                  <w:tcW w:w="862" w:type="dxa"/>
                  <w:vAlign w:val="center"/>
                </w:tcPr>
                <w:p w:rsidRPr="00175B33" w:rsidR="00B9082F" w:rsidP="00175B33" w:rsidRDefault="00B9082F" w14:paraId="09E06E6F" w14:textId="5D9A59A2">
                  <w:pPr>
                    <w:pStyle w:val="Subtitulo2"/>
                    <w:spacing w:line="276" w:lineRule="auto"/>
                    <w:rPr>
                      <w:rFonts w:ascii="Arial" w:hAnsi="Arial" w:cs="Arial"/>
                      <w:i/>
                      <w:iCs/>
                      <w:sz w:val="20"/>
                      <w:szCs w:val="20"/>
                    </w:rPr>
                  </w:pPr>
                  <w:r w:rsidRPr="00175B33">
                    <w:rPr>
                      <w:rFonts w:ascii="Arial" w:hAnsi="Arial" w:cs="Arial"/>
                      <w:color w:val="000000"/>
                      <w:sz w:val="20"/>
                      <w:szCs w:val="20"/>
                    </w:rPr>
                    <w:t>4,03</w:t>
                  </w:r>
                </w:p>
              </w:tc>
            </w:tr>
          </w:tbl>
          <w:p w:rsidRPr="00175B33" w:rsidR="00490731" w:rsidP="00175B33" w:rsidRDefault="00490731" w14:paraId="37BA6E6A" w14:textId="77777777">
            <w:pPr>
              <w:pStyle w:val="Subtitulo2"/>
              <w:spacing w:line="276" w:lineRule="auto"/>
              <w:rPr>
                <w:rFonts w:ascii="Arial" w:hAnsi="Arial" w:cs="Arial"/>
                <w:i/>
                <w:iCs/>
                <w:sz w:val="20"/>
                <w:szCs w:val="20"/>
              </w:rPr>
            </w:pPr>
          </w:p>
          <w:p w:rsidRPr="00175B33" w:rsidR="00490731" w:rsidP="00175B33" w:rsidRDefault="00490731" w14:paraId="2E0BDD63" w14:textId="77777777">
            <w:pPr>
              <w:pStyle w:val="Subtitulo2"/>
              <w:spacing w:line="276" w:lineRule="auto"/>
              <w:rPr>
                <w:rFonts w:ascii="Arial" w:hAnsi="Arial" w:cs="Arial"/>
                <w:i/>
                <w:iCs/>
                <w:sz w:val="20"/>
                <w:szCs w:val="20"/>
              </w:rPr>
            </w:pPr>
          </w:p>
          <w:p w:rsidRPr="00175B33" w:rsidR="00490731" w:rsidP="00175B33" w:rsidRDefault="00490731" w14:paraId="7A8B06BF" w14:textId="65078C72">
            <w:pPr>
              <w:pStyle w:val="Subtitulo2"/>
              <w:spacing w:line="276" w:lineRule="auto"/>
              <w:rPr>
                <w:rFonts w:ascii="Arial" w:hAnsi="Arial" w:cs="Arial"/>
                <w:color w:val="FF0000"/>
                <w:sz w:val="20"/>
                <w:szCs w:val="20"/>
              </w:rPr>
            </w:pPr>
          </w:p>
        </w:tc>
      </w:tr>
    </w:tbl>
    <w:p w:rsidRPr="00175B33" w:rsidR="001654A3" w:rsidP="00175B33" w:rsidRDefault="001654A3" w14:paraId="353C8DB7" w14:textId="77777777">
      <w:pPr>
        <w:pStyle w:val="Subtitulo2"/>
        <w:spacing w:line="276" w:lineRule="auto"/>
        <w:rPr>
          <w:rFonts w:ascii="Arial" w:hAnsi="Arial" w:cs="Arial"/>
          <w:sz w:val="20"/>
          <w:szCs w:val="20"/>
        </w:rPr>
      </w:pPr>
      <w:r w:rsidRPr="00175B33">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1654A3" w:rsidTr="6BE809C0" w14:paraId="2A1E0182" w14:textId="77777777">
        <w:trPr>
          <w:trHeight w:val="467"/>
        </w:trPr>
        <w:tc>
          <w:tcPr>
            <w:tcW w:w="4417" w:type="dxa"/>
            <w:shd w:val="clear" w:color="auto" w:fill="1F4E79" w:themeFill="accent1" w:themeFillShade="80"/>
            <w:vAlign w:val="center"/>
          </w:tcPr>
          <w:p w:rsidRPr="00175B33" w:rsidR="001654A3" w:rsidP="00175B33" w:rsidRDefault="001654A3" w14:paraId="6F1586BC"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1654A3" w:rsidP="00175B33" w:rsidRDefault="001654A3" w14:paraId="27DED1A9"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1654A3" w:rsidTr="6BE809C0" w14:paraId="5C573BDC" w14:textId="77777777">
        <w:trPr>
          <w:trHeight w:val="480"/>
        </w:trPr>
        <w:tc>
          <w:tcPr>
            <w:tcW w:w="4417" w:type="dxa"/>
            <w:vAlign w:val="center"/>
          </w:tcPr>
          <w:p w:rsidRPr="00175B33" w:rsidR="001654A3" w:rsidP="00175B33" w:rsidRDefault="5EB2471A" w14:paraId="5C2CAC25" w14:textId="7EE63293">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4,0</w:t>
            </w:r>
          </w:p>
        </w:tc>
        <w:tc>
          <w:tcPr>
            <w:tcW w:w="4417" w:type="dxa"/>
            <w:vAlign w:val="center"/>
          </w:tcPr>
          <w:p w:rsidRPr="00175B33" w:rsidR="001654A3" w:rsidP="00175B33" w:rsidRDefault="5EB2471A" w14:paraId="38D4F211" w14:textId="0C122E85">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en alto grado</w:t>
            </w:r>
          </w:p>
        </w:tc>
      </w:tr>
    </w:tbl>
    <w:p w:rsidRPr="00175B33" w:rsidR="001654A3" w:rsidP="00175B33" w:rsidRDefault="001654A3" w14:paraId="19A03DEB" w14:textId="77777777">
      <w:pPr>
        <w:pStyle w:val="Subtitulo2"/>
        <w:spacing w:line="276" w:lineRule="auto"/>
        <w:rPr>
          <w:rFonts w:ascii="Arial" w:hAnsi="Arial" w:cs="Arial"/>
          <w:sz w:val="20"/>
          <w:szCs w:val="20"/>
        </w:rPr>
      </w:pPr>
    </w:p>
    <w:p w:rsidRPr="00175B33" w:rsidR="00DD12D5" w:rsidP="00175B33" w:rsidRDefault="18E8645A" w14:paraId="301C764C" w14:textId="3182B12F">
      <w:pPr>
        <w:pStyle w:val="Subtitulo2"/>
        <w:spacing w:line="276" w:lineRule="auto"/>
        <w:rPr>
          <w:rFonts w:ascii="Arial" w:hAnsi="Arial" w:cs="Arial"/>
          <w:sz w:val="20"/>
          <w:szCs w:val="20"/>
        </w:rPr>
      </w:pPr>
      <w:r w:rsidRPr="5C8C9E6B">
        <w:rPr>
          <w:rFonts w:ascii="Arial" w:hAnsi="Arial" w:cs="Arial"/>
          <w:sz w:val="20"/>
          <w:szCs w:val="20"/>
        </w:rPr>
        <w:t>Característica 37. Participación y seguimiento</w:t>
      </w:r>
    </w:p>
    <w:tbl>
      <w:tblPr>
        <w:tblStyle w:val="Tablaconcuadrcula"/>
        <w:tblW w:w="0" w:type="auto"/>
        <w:tblLook w:val="04A0" w:firstRow="1" w:lastRow="0" w:firstColumn="1" w:lastColumn="0" w:noHBand="0" w:noVBand="1"/>
      </w:tblPr>
      <w:tblGrid>
        <w:gridCol w:w="8828"/>
      </w:tblGrid>
      <w:tr w:rsidRPr="00175B33" w:rsidR="00DD12D5" w:rsidTr="5C8C9E6B" w14:paraId="22937F5A" w14:textId="77777777">
        <w:tc>
          <w:tcPr>
            <w:tcW w:w="8828" w:type="dxa"/>
            <w:tcBorders>
              <w:top w:val="nil"/>
            </w:tcBorders>
            <w:shd w:val="clear" w:color="auto" w:fill="44697D"/>
          </w:tcPr>
          <w:p w:rsidRPr="00175B33" w:rsidR="00DD12D5" w:rsidP="00175B33" w:rsidRDefault="12250874" w14:paraId="460AACC9" w14:textId="4C911DA5">
            <w:pPr>
              <w:spacing w:line="276" w:lineRule="auto"/>
              <w:jc w:val="center"/>
              <w:rPr>
                <w:rFonts w:ascii="Arial" w:hAnsi="Arial" w:cs="Arial"/>
                <w:color w:val="FF0000"/>
                <w:sz w:val="20"/>
                <w:szCs w:val="20"/>
              </w:rPr>
            </w:pPr>
            <w:r w:rsidRPr="5C8C9E6B">
              <w:rPr>
                <w:rFonts w:ascii="Arial" w:hAnsi="Arial" w:cs="Arial"/>
                <w:color w:val="FFFFFF" w:themeColor="background1"/>
                <w:sz w:val="20"/>
                <w:szCs w:val="20"/>
              </w:rPr>
              <w:t>Análisis</w:t>
            </w:r>
          </w:p>
        </w:tc>
      </w:tr>
      <w:tr w:rsidRPr="00175B33" w:rsidR="00DD12D5" w:rsidTr="5C8C9E6B" w14:paraId="7120DF3C" w14:textId="77777777">
        <w:trPr>
          <w:trHeight w:val="300"/>
        </w:trPr>
        <w:tc>
          <w:tcPr>
            <w:tcW w:w="8828" w:type="dxa"/>
            <w:shd w:val="clear" w:color="auto" w:fill="auto"/>
          </w:tcPr>
          <w:p w:rsidR="617C4E0C" w:rsidP="5C8C9E6B" w:rsidRDefault="617C4E0C" w14:paraId="356F0472" w14:textId="727972E7">
            <w:pPr>
              <w:spacing w:line="276" w:lineRule="auto"/>
              <w:jc w:val="both"/>
              <w:rPr>
                <w:rFonts w:ascii="Arial" w:hAnsi="Arial" w:cs="Arial"/>
                <w:sz w:val="20"/>
                <w:szCs w:val="20"/>
              </w:rPr>
            </w:pPr>
            <w:r w:rsidRPr="5C8C9E6B">
              <w:rPr>
                <w:rFonts w:ascii="Arial" w:hAnsi="Arial" w:cs="Arial"/>
                <w:sz w:val="20"/>
                <w:szCs w:val="20"/>
              </w:rPr>
              <w:t>Los programas y servicios de bienestar institucional han tenido un impacto significativo en el fortalecimiento del desarrollo integral de la comunidad universitaria. La oferta de actividades orientadas al acompañamiento psicosocial, la promoción de la salud, el fomento de la actividad física, el apoyo socioeconómico y la formación cultural y artística ha contribuido positivamente al bienestar físico, emocional y académico de los estudiantes, docentes y personal administrativo.</w:t>
            </w:r>
          </w:p>
          <w:p w:rsidR="5C8C9E6B" w:rsidP="5C8C9E6B" w:rsidRDefault="5C8C9E6B" w14:paraId="0183878F" w14:textId="5D0FB6D6">
            <w:pPr>
              <w:pStyle w:val="Subtitulo2"/>
              <w:spacing w:line="276" w:lineRule="auto"/>
              <w:rPr>
                <w:rFonts w:ascii="Arial" w:hAnsi="Arial" w:cs="Arial"/>
                <w:color w:val="auto"/>
                <w:sz w:val="20"/>
                <w:szCs w:val="20"/>
              </w:rPr>
            </w:pPr>
          </w:p>
          <w:p w:rsidRPr="00175B33" w:rsidR="00626721" w:rsidP="4AFAC56E" w:rsidRDefault="0D2CB9F4" w14:paraId="009E3E3A" w14:textId="271680D6">
            <w:pPr>
              <w:pStyle w:val="Subtitulo2"/>
              <w:spacing w:line="276" w:lineRule="auto"/>
              <w:jc w:val="center"/>
              <w:rPr>
                <w:rFonts w:ascii="Arial" w:hAnsi="Arial" w:cs="Arial"/>
                <w:i/>
                <w:iCs/>
                <w:sz w:val="20"/>
                <w:szCs w:val="20"/>
              </w:rPr>
            </w:pPr>
            <w:r>
              <w:rPr>
                <w:noProof/>
              </w:rPr>
              <w:drawing>
                <wp:inline distT="0" distB="0" distL="0" distR="0" wp14:anchorId="47CA3160" wp14:editId="56C2358C">
                  <wp:extent cx="5157316" cy="2547398"/>
                  <wp:effectExtent l="19050" t="19050" r="26670" b="17145"/>
                  <wp:docPr id="2011484531"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46">
                            <a:extLst>
                              <a:ext uri="{28A0092B-C50C-407E-A947-70E740481C1C}">
                                <a14:useLocalDpi xmlns:a14="http://schemas.microsoft.com/office/drawing/2010/main" val="0"/>
                              </a:ext>
                            </a:extLst>
                          </a:blip>
                          <a:stretch>
                            <a:fillRect/>
                          </a:stretch>
                        </pic:blipFill>
                        <pic:spPr>
                          <a:xfrm>
                            <a:off x="0" y="0"/>
                            <a:ext cx="5157316" cy="2547398"/>
                          </a:xfrm>
                          <a:prstGeom prst="rect">
                            <a:avLst/>
                          </a:prstGeom>
                          <a:ln>
                            <a:solidFill>
                              <a:schemeClr val="accent1"/>
                            </a:solidFill>
                          </a:ln>
                        </pic:spPr>
                      </pic:pic>
                    </a:graphicData>
                  </a:graphic>
                </wp:inline>
              </w:drawing>
            </w:r>
          </w:p>
          <w:p w:rsidRPr="00175B33" w:rsidR="00626721" w:rsidP="5C8C9E6B" w:rsidRDefault="00626721" w14:paraId="276F0B4E" w14:textId="2C35761E">
            <w:pPr>
              <w:spacing w:line="276" w:lineRule="auto"/>
              <w:jc w:val="both"/>
              <w:rPr>
                <w:rFonts w:ascii="Arial" w:hAnsi="Arial" w:cs="Arial"/>
                <w:i/>
                <w:iCs/>
                <w:sz w:val="20"/>
                <w:szCs w:val="20"/>
              </w:rPr>
            </w:pPr>
          </w:p>
          <w:p w:rsidRPr="00175B33" w:rsidR="00626721" w:rsidP="4AFAC56E" w:rsidRDefault="4AF2E7CC" w14:paraId="70EFCA33" w14:textId="33C54A00">
            <w:pPr>
              <w:spacing w:line="276" w:lineRule="auto"/>
              <w:jc w:val="both"/>
              <w:rPr>
                <w:rFonts w:ascii="Arial" w:hAnsi="Arial" w:cs="Arial"/>
                <w:sz w:val="20"/>
                <w:szCs w:val="20"/>
              </w:rPr>
            </w:pPr>
            <w:r w:rsidRPr="5C8C9E6B">
              <w:rPr>
                <w:rFonts w:ascii="Arial" w:hAnsi="Arial" w:cs="Arial"/>
                <w:sz w:val="20"/>
                <w:szCs w:val="20"/>
              </w:rPr>
              <w:t>S</w:t>
            </w:r>
            <w:r w:rsidRPr="5C8C9E6B" w:rsidR="03B5AA75">
              <w:rPr>
                <w:rFonts w:ascii="Arial" w:hAnsi="Arial" w:cs="Arial"/>
                <w:sz w:val="20"/>
                <w:szCs w:val="20"/>
              </w:rPr>
              <w:t>e destaca la alta participación en las iniciativas implementadas, lo cual refleja no solo la pertinencia de los servicios ofrecidos, sino también el grado de apropiación por parte de los beneficiarios. Estos resultados reafirman el compromiso de la institución con la creación de entornos educativos incluyentes, saludables y motivadores, consolidando al bienestar como un eje transversal en la formación profesional y humana.</w:t>
            </w:r>
          </w:p>
          <w:p w:rsidRPr="00175B33" w:rsidR="00626721" w:rsidP="4AFAC56E" w:rsidRDefault="00626721" w14:paraId="7C194960" w14:textId="0C233C3A">
            <w:pPr>
              <w:pStyle w:val="Subtitulo2"/>
              <w:spacing w:line="276" w:lineRule="auto"/>
              <w:rPr>
                <w:rFonts w:ascii="Arial" w:hAnsi="Arial" w:cs="Arial"/>
                <w:i/>
                <w:iCs/>
                <w:sz w:val="20"/>
                <w:szCs w:val="20"/>
              </w:rPr>
            </w:pPr>
          </w:p>
        </w:tc>
      </w:tr>
    </w:tbl>
    <w:p w:rsidRPr="00175B33" w:rsidR="00DD12D5" w:rsidP="00175B33" w:rsidRDefault="00DD12D5" w14:paraId="1520E847" w14:textId="77777777">
      <w:pPr>
        <w:spacing w:line="276" w:lineRule="auto"/>
        <w:jc w:val="both"/>
        <w:rPr>
          <w:rFonts w:ascii="Arial" w:hAnsi="Arial" w:cs="Arial"/>
          <w:color w:val="FF0000"/>
          <w:sz w:val="20"/>
          <w:szCs w:val="20"/>
        </w:rPr>
      </w:pPr>
    </w:p>
    <w:p w:rsidRPr="00175B33" w:rsidR="001654A3" w:rsidP="00175B33" w:rsidRDefault="001654A3" w14:paraId="207DA4EE" w14:textId="77777777">
      <w:pPr>
        <w:pStyle w:val="Subtitulo2"/>
        <w:spacing w:line="276" w:lineRule="auto"/>
        <w:rPr>
          <w:rFonts w:ascii="Arial" w:hAnsi="Arial" w:cs="Arial"/>
          <w:sz w:val="20"/>
          <w:szCs w:val="20"/>
        </w:rPr>
      </w:pPr>
      <w:r w:rsidRPr="00175B33">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1654A3" w:rsidTr="6BE809C0" w14:paraId="7CFC2EC5" w14:textId="77777777">
        <w:trPr>
          <w:trHeight w:val="467"/>
        </w:trPr>
        <w:tc>
          <w:tcPr>
            <w:tcW w:w="4417" w:type="dxa"/>
            <w:shd w:val="clear" w:color="auto" w:fill="1F4E79" w:themeFill="accent1" w:themeFillShade="80"/>
            <w:vAlign w:val="center"/>
          </w:tcPr>
          <w:p w:rsidRPr="00175B33" w:rsidR="001654A3" w:rsidP="00175B33" w:rsidRDefault="001654A3" w14:paraId="0F2D00B3"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1654A3" w:rsidP="00175B33" w:rsidRDefault="001654A3" w14:paraId="4C809C62"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1654A3" w:rsidTr="6BE809C0" w14:paraId="03788CB6" w14:textId="77777777">
        <w:trPr>
          <w:trHeight w:val="480"/>
        </w:trPr>
        <w:tc>
          <w:tcPr>
            <w:tcW w:w="4417" w:type="dxa"/>
            <w:vAlign w:val="center"/>
          </w:tcPr>
          <w:p w:rsidRPr="00175B33" w:rsidR="001654A3" w:rsidP="00175B33" w:rsidRDefault="2EB7F28A" w14:paraId="719B2D3B" w14:textId="52F8A357">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4,0</w:t>
            </w:r>
          </w:p>
        </w:tc>
        <w:tc>
          <w:tcPr>
            <w:tcW w:w="4417" w:type="dxa"/>
            <w:vAlign w:val="center"/>
          </w:tcPr>
          <w:p w:rsidRPr="00175B33" w:rsidR="001654A3" w:rsidP="00175B33" w:rsidRDefault="2EB7F28A" w14:paraId="69231F66" w14:textId="5D98222B">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en alto grado</w:t>
            </w:r>
          </w:p>
        </w:tc>
      </w:tr>
    </w:tbl>
    <w:p w:rsidRPr="00175B33" w:rsidR="001654A3" w:rsidP="00175B33" w:rsidRDefault="001654A3" w14:paraId="42BAD0DF" w14:textId="77777777">
      <w:pPr>
        <w:pStyle w:val="Subtitulo2"/>
        <w:spacing w:line="276" w:lineRule="auto"/>
        <w:rPr>
          <w:rFonts w:ascii="Arial" w:hAnsi="Arial" w:cs="Arial"/>
          <w:sz w:val="20"/>
          <w:szCs w:val="20"/>
        </w:rPr>
      </w:pPr>
    </w:p>
    <w:p w:rsidRPr="00175B33" w:rsidR="00F46A28" w:rsidP="00175B33" w:rsidRDefault="5BA7E4AD" w14:paraId="42B67F19" w14:textId="414CDCB8">
      <w:pPr>
        <w:pStyle w:val="Subtitulo2"/>
        <w:spacing w:line="276" w:lineRule="auto"/>
        <w:rPr>
          <w:rFonts w:ascii="Arial" w:hAnsi="Arial" w:cs="Arial"/>
          <w:sz w:val="20"/>
          <w:szCs w:val="20"/>
        </w:rPr>
      </w:pPr>
      <w:r w:rsidRPr="5C8C9E6B">
        <w:rPr>
          <w:rFonts w:ascii="Arial" w:hAnsi="Arial" w:cs="Arial"/>
          <w:sz w:val="20"/>
          <w:szCs w:val="20"/>
        </w:rPr>
        <w:t>Conclusión del Factor</w:t>
      </w:r>
    </w:p>
    <w:tbl>
      <w:tblPr>
        <w:tblStyle w:val="Tablaconcuadrcula"/>
        <w:tblW w:w="8828" w:type="dxa"/>
        <w:tblLook w:val="04A0" w:firstRow="1" w:lastRow="0" w:firstColumn="1" w:lastColumn="0" w:noHBand="0" w:noVBand="1"/>
      </w:tblPr>
      <w:tblGrid>
        <w:gridCol w:w="4531"/>
        <w:gridCol w:w="4297"/>
      </w:tblGrid>
      <w:tr w:rsidRPr="00175B33" w:rsidR="008220D6" w:rsidTr="6BE809C0" w14:paraId="3A8F0899" w14:textId="77777777">
        <w:trPr>
          <w:trHeight w:val="300"/>
        </w:trPr>
        <w:tc>
          <w:tcPr>
            <w:tcW w:w="8828" w:type="dxa"/>
            <w:gridSpan w:val="2"/>
            <w:shd w:val="clear" w:color="auto" w:fill="auto"/>
            <w:vAlign w:val="center"/>
          </w:tcPr>
          <w:p w:rsidR="457EF377" w:rsidP="5C8C9E6B" w:rsidRDefault="457EF377" w14:paraId="4DCBD2C1" w14:textId="71A13FF5">
            <w:pPr>
              <w:spacing w:line="276" w:lineRule="auto"/>
              <w:jc w:val="both"/>
              <w:rPr>
                <w:rFonts w:ascii="Arial" w:hAnsi="Arial" w:cs="Arial"/>
                <w:i/>
                <w:iCs/>
                <w:sz w:val="20"/>
                <w:szCs w:val="20"/>
              </w:rPr>
            </w:pPr>
            <w:r w:rsidRPr="5C8C9E6B">
              <w:rPr>
                <w:rFonts w:ascii="Arial" w:hAnsi="Arial" w:cs="Arial"/>
                <w:i/>
                <w:iCs/>
                <w:sz w:val="20"/>
                <w:szCs w:val="20"/>
              </w:rPr>
              <w:t>Desde UCompensar se lideran diversos servicios y programas orientados al bienestar integral de toda la comunidad universitaria. Los estudiantes de la modalidad virtual han participado activamente en distintas iniciativas, especialmente en las áreas de salud, prevención y acompañamiento a la vida académica, lo que contribuye al fortalecimiento de su experiencia formativa.</w:t>
            </w:r>
          </w:p>
          <w:p w:rsidR="5C8C9E6B" w:rsidP="5C8C9E6B" w:rsidRDefault="5C8C9E6B" w14:paraId="76B85CCD" w14:textId="6ADE1DCD">
            <w:pPr>
              <w:spacing w:line="276" w:lineRule="auto"/>
              <w:jc w:val="both"/>
              <w:rPr>
                <w:rFonts w:ascii="Arial" w:hAnsi="Arial" w:cs="Arial"/>
                <w:i/>
                <w:iCs/>
                <w:sz w:val="20"/>
                <w:szCs w:val="20"/>
              </w:rPr>
            </w:pPr>
          </w:p>
          <w:p w:rsidR="457EF377" w:rsidP="5C8C9E6B" w:rsidRDefault="457EF377" w14:paraId="3EFA4BCB" w14:textId="2ACC58F9">
            <w:pPr>
              <w:spacing w:line="276" w:lineRule="auto"/>
              <w:jc w:val="both"/>
              <w:rPr>
                <w:rFonts w:ascii="Arial" w:hAnsi="Arial" w:cs="Arial"/>
                <w:i/>
                <w:iCs/>
                <w:sz w:val="20"/>
                <w:szCs w:val="20"/>
              </w:rPr>
            </w:pPr>
            <w:r w:rsidRPr="5C8C9E6B">
              <w:rPr>
                <w:rFonts w:ascii="Arial" w:hAnsi="Arial" w:cs="Arial"/>
                <w:i/>
                <w:iCs/>
                <w:sz w:val="20"/>
                <w:szCs w:val="20"/>
              </w:rPr>
              <w:t>Asimismo, desde el Talento Humano se promueven acciones encaminadas al mejoramiento de las condiciones laborales y de bienestar de los docentes y del personal administrativo, consolidando así un entorno institucional más saludable, equilibrado y comprometido con el desarrollo de todos sus integrantes.</w:t>
            </w:r>
          </w:p>
          <w:p w:rsidRPr="00175B33" w:rsidR="008220D6" w:rsidP="00175B33" w:rsidRDefault="008220D6" w14:paraId="797FE55D" w14:textId="77777777">
            <w:pPr>
              <w:spacing w:line="276" w:lineRule="auto"/>
              <w:jc w:val="center"/>
              <w:rPr>
                <w:rFonts w:ascii="Arial" w:hAnsi="Arial" w:cs="Arial"/>
                <w:b/>
                <w:bCs/>
                <w:color w:val="000000" w:themeColor="text1"/>
                <w:sz w:val="20"/>
                <w:szCs w:val="20"/>
              </w:rPr>
            </w:pPr>
          </w:p>
        </w:tc>
      </w:tr>
      <w:tr w:rsidRPr="00175B33" w:rsidR="008220D6" w:rsidTr="6BE809C0" w14:paraId="1EE0C37D" w14:textId="77777777">
        <w:trPr>
          <w:trHeight w:val="300"/>
        </w:trPr>
        <w:tc>
          <w:tcPr>
            <w:tcW w:w="4531" w:type="dxa"/>
            <w:shd w:val="clear" w:color="auto" w:fill="3B3838" w:themeFill="background2" w:themeFillShade="40"/>
            <w:vAlign w:val="center"/>
          </w:tcPr>
          <w:p w:rsidRPr="00175B33" w:rsidR="008220D6" w:rsidP="00175B33" w:rsidRDefault="008220D6" w14:paraId="1C49B5B8"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Cualitativo</w:t>
            </w:r>
          </w:p>
        </w:tc>
        <w:tc>
          <w:tcPr>
            <w:tcW w:w="4297" w:type="dxa"/>
            <w:shd w:val="clear" w:color="auto" w:fill="3B3838" w:themeFill="background2" w:themeFillShade="40"/>
            <w:vAlign w:val="center"/>
          </w:tcPr>
          <w:p w:rsidRPr="00175B33" w:rsidR="008220D6" w:rsidP="00175B33" w:rsidRDefault="008220D6" w14:paraId="52CD090B"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1F5DEC" w:rsidTr="6BE809C0" w14:paraId="135CA022" w14:textId="77777777">
        <w:trPr>
          <w:trHeight w:val="300"/>
        </w:trPr>
        <w:tc>
          <w:tcPr>
            <w:tcW w:w="4531" w:type="dxa"/>
            <w:vAlign w:val="bottom"/>
          </w:tcPr>
          <w:p w:rsidRPr="00175B33" w:rsidR="001F5DEC" w:rsidP="6BE809C0" w:rsidRDefault="0B857A47" w14:paraId="2FB859BE" w14:textId="19DB11C8">
            <w:pPr>
              <w:spacing w:line="276" w:lineRule="auto"/>
              <w:jc w:val="center"/>
              <w:rPr>
                <w:rFonts w:ascii="Arial" w:hAnsi="Arial" w:cs="Arial"/>
                <w:b/>
                <w:bCs/>
                <w:i/>
                <w:iCs/>
                <w:color w:val="3B3838" w:themeColor="background2" w:themeShade="40"/>
                <w:sz w:val="20"/>
                <w:szCs w:val="20"/>
              </w:rPr>
            </w:pPr>
            <w:r w:rsidRPr="6BE809C0">
              <w:rPr>
                <w:rFonts w:ascii="Arial" w:hAnsi="Arial" w:cs="Arial"/>
                <w:b/>
                <w:bCs/>
                <w:i/>
                <w:iCs/>
                <w:color w:val="3B3838" w:themeColor="background2" w:themeShade="40"/>
                <w:sz w:val="20"/>
                <w:szCs w:val="20"/>
              </w:rPr>
              <w:t>4,0</w:t>
            </w:r>
          </w:p>
        </w:tc>
        <w:tc>
          <w:tcPr>
            <w:tcW w:w="4297" w:type="dxa"/>
            <w:vAlign w:val="bottom"/>
          </w:tcPr>
          <w:p w:rsidRPr="00175B33" w:rsidR="001F5DEC" w:rsidP="6BE809C0" w:rsidRDefault="0B857A47" w14:paraId="4E57A4DD" w14:textId="3831FBAB">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en alto grado</w:t>
            </w:r>
          </w:p>
        </w:tc>
      </w:tr>
    </w:tbl>
    <w:p w:rsidR="6BE809C0" w:rsidRDefault="6BE809C0" w14:paraId="51276BB6" w14:textId="027A8C0A"/>
    <w:p w:rsidRPr="00175B33" w:rsidR="008220D6" w:rsidP="00175B33" w:rsidRDefault="008220D6" w14:paraId="00B0F920" w14:textId="77777777">
      <w:pPr>
        <w:pStyle w:val="Subtitulo2"/>
        <w:spacing w:line="276" w:lineRule="auto"/>
        <w:rPr>
          <w:rFonts w:ascii="Arial" w:hAnsi="Arial" w:cs="Arial"/>
          <w:color w:val="FF0000"/>
          <w:sz w:val="20"/>
          <w:szCs w:val="20"/>
        </w:rPr>
      </w:pPr>
    </w:p>
    <w:p w:rsidRPr="00175B33" w:rsidR="00C928E7" w:rsidP="00175B33" w:rsidRDefault="00C928E7" w14:paraId="4388BE5A" w14:textId="36314A70">
      <w:pPr>
        <w:pStyle w:val="Subttulo"/>
        <w:numPr>
          <w:ilvl w:val="0"/>
          <w:numId w:val="18"/>
        </w:numPr>
        <w:spacing w:line="276" w:lineRule="auto"/>
        <w:rPr>
          <w:rFonts w:ascii="Arial" w:hAnsi="Arial" w:cs="Arial"/>
          <w:sz w:val="20"/>
          <w:szCs w:val="20"/>
        </w:rPr>
      </w:pPr>
      <w:r w:rsidRPr="00175B33">
        <w:rPr>
          <w:rFonts w:ascii="Arial" w:hAnsi="Arial" w:cs="Arial"/>
          <w:sz w:val="20"/>
          <w:szCs w:val="20"/>
        </w:rPr>
        <w:t xml:space="preserve">Factor: </w:t>
      </w:r>
      <w:r w:rsidRPr="00175B33" w:rsidR="004B3B12">
        <w:rPr>
          <w:rFonts w:ascii="Arial" w:hAnsi="Arial" w:cs="Arial"/>
          <w:sz w:val="20"/>
          <w:szCs w:val="20"/>
        </w:rPr>
        <w:t>Medios educativos y ambientes de aprendizaje</w:t>
      </w:r>
    </w:p>
    <w:p w:rsidRPr="00175B33" w:rsidR="00C928E7" w:rsidP="00175B33" w:rsidRDefault="181E2A96" w14:paraId="6FFB5C28" w14:textId="5FDBA06E">
      <w:pPr>
        <w:pStyle w:val="Subtitulo2"/>
        <w:spacing w:line="276" w:lineRule="auto"/>
        <w:rPr>
          <w:rFonts w:ascii="Arial" w:hAnsi="Arial" w:cs="Arial"/>
          <w:sz w:val="20"/>
          <w:szCs w:val="20"/>
        </w:rPr>
      </w:pPr>
      <w:r w:rsidRPr="5C8C9E6B">
        <w:rPr>
          <w:rFonts w:ascii="Arial" w:hAnsi="Arial" w:cs="Arial"/>
          <w:sz w:val="20"/>
          <w:szCs w:val="20"/>
        </w:rPr>
        <w:t>Característica 3</w:t>
      </w:r>
      <w:r w:rsidRPr="5C8C9E6B" w:rsidR="3261D417">
        <w:rPr>
          <w:rFonts w:ascii="Arial" w:hAnsi="Arial" w:cs="Arial"/>
          <w:sz w:val="20"/>
          <w:szCs w:val="20"/>
        </w:rPr>
        <w:t>8</w:t>
      </w:r>
      <w:r w:rsidRPr="5C8C9E6B">
        <w:rPr>
          <w:rFonts w:ascii="Arial" w:hAnsi="Arial" w:cs="Arial"/>
          <w:sz w:val="20"/>
          <w:szCs w:val="20"/>
        </w:rPr>
        <w:t>.</w:t>
      </w:r>
      <w:r w:rsidRPr="5C8C9E6B" w:rsidR="3261D417">
        <w:rPr>
          <w:rFonts w:ascii="Arial" w:hAnsi="Arial" w:cs="Arial"/>
          <w:sz w:val="20"/>
          <w:szCs w:val="20"/>
        </w:rPr>
        <w:t xml:space="preserve"> Estrategias y recursos de apoyo a profesores</w:t>
      </w:r>
    </w:p>
    <w:tbl>
      <w:tblPr>
        <w:tblStyle w:val="Tablaconcuadrcula"/>
        <w:tblW w:w="0" w:type="auto"/>
        <w:tblLook w:val="04A0" w:firstRow="1" w:lastRow="0" w:firstColumn="1" w:lastColumn="0" w:noHBand="0" w:noVBand="1"/>
      </w:tblPr>
      <w:tblGrid>
        <w:gridCol w:w="8828"/>
      </w:tblGrid>
      <w:tr w:rsidRPr="00175B33" w:rsidR="00C928E7" w:rsidTr="5C8C9E6B" w14:paraId="7C55086A" w14:textId="77777777">
        <w:tc>
          <w:tcPr>
            <w:tcW w:w="8828" w:type="dxa"/>
            <w:tcBorders>
              <w:top w:val="nil"/>
            </w:tcBorders>
            <w:shd w:val="clear" w:color="auto" w:fill="44697D"/>
          </w:tcPr>
          <w:p w:rsidRPr="00175B33" w:rsidR="00C928E7" w:rsidP="00175B33" w:rsidRDefault="00A3392C" w14:paraId="6021660E" w14:textId="29D45AF5">
            <w:pPr>
              <w:spacing w:line="276" w:lineRule="auto"/>
              <w:jc w:val="center"/>
              <w:rPr>
                <w:rFonts w:ascii="Arial" w:hAnsi="Arial" w:cs="Arial"/>
                <w:color w:val="FF0000"/>
                <w:sz w:val="20"/>
                <w:szCs w:val="20"/>
              </w:rPr>
            </w:pPr>
            <w:r w:rsidRPr="00175B33">
              <w:rPr>
                <w:rFonts w:ascii="Arial" w:hAnsi="Arial" w:cs="Arial"/>
                <w:color w:val="FFFFFF" w:themeColor="background1"/>
                <w:sz w:val="20"/>
                <w:szCs w:val="20"/>
              </w:rPr>
              <w:t>Análisis</w:t>
            </w:r>
          </w:p>
        </w:tc>
      </w:tr>
      <w:tr w:rsidRPr="00175B33" w:rsidR="00C928E7" w:rsidTr="5C8C9E6B" w14:paraId="5B587A44" w14:textId="77777777">
        <w:tc>
          <w:tcPr>
            <w:tcW w:w="8828" w:type="dxa"/>
            <w:shd w:val="clear" w:color="auto" w:fill="auto"/>
          </w:tcPr>
          <w:p w:rsidR="7770E6A4" w:rsidP="5C8C9E6B" w:rsidRDefault="7770E6A4" w14:paraId="1E3A4B90" w14:textId="2B6B483F">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Transformaciones y Efectos en las Prácticas de Enseñanza-Aprendizaje</w:t>
            </w:r>
          </w:p>
          <w:p w:rsidR="7770E6A4" w:rsidP="5C8C9E6B" w:rsidRDefault="7770E6A4" w14:paraId="48F37689" w14:textId="6CE7C494">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 xml:space="preserve">Las estrategias de actualización y los recursos de apoyo pedagógico - didáctico han tenido un impacto significativo en las prácticas de enseñanza-aprendizaje de los Docentes del programa de Ingeniería de Sistemas. </w:t>
            </w:r>
          </w:p>
          <w:p w:rsidR="7770E6A4" w:rsidP="5C8C9E6B" w:rsidRDefault="7770E6A4" w14:paraId="2E6108F2" w14:textId="73E8EF02">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 xml:space="preserve"> </w:t>
            </w:r>
          </w:p>
          <w:p w:rsidR="7770E6A4" w:rsidP="5C8C9E6B" w:rsidRDefault="7770E6A4" w14:paraId="618C4CE3" w14:textId="5727BB3B">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Integración de Tecnologías de la Información y la Comunicación (TIC)</w:t>
            </w:r>
          </w:p>
          <w:p w:rsidR="7770E6A4" w:rsidP="5C8C9E6B" w:rsidRDefault="7770E6A4" w14:paraId="1DC25F8D" w14:textId="1848BC95">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Soluciones E-Learning: Herramientas como Open LMS, Webex, Intelliboard y Turnitin han permitido a los docentes crear ambientes de aprendizaje más interactivos monitoreando el progreso y la participación de los estudiantes de manera más eficiente.</w:t>
            </w:r>
          </w:p>
          <w:p w:rsidR="7770E6A4" w:rsidP="5C8C9E6B" w:rsidRDefault="7770E6A4" w14:paraId="715719F5" w14:textId="684FE572">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 xml:space="preserve"> </w:t>
            </w:r>
          </w:p>
          <w:p w:rsidR="7770E6A4" w:rsidP="5C8C9E6B" w:rsidRDefault="7770E6A4" w14:paraId="3A2A8392" w14:textId="299C448E">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 xml:space="preserve">Software Especializado: La utilización de software como MATLAB, Power BI, Programas de Desarrollo e integración de bases de datos ORACLE, JAVA, MYSQL y herramientas de simulación locales y en la nube con laboratorios de AWS, AZURE, CISCO, entre otros ha enriquecido el contenido curricular, permitiendo a los estudiantes aplicar teorías en escenarios prácticos y realistas </w:t>
            </w:r>
          </w:p>
          <w:p w:rsidR="7770E6A4" w:rsidP="5C8C9E6B" w:rsidRDefault="7770E6A4" w14:paraId="71748597" w14:textId="2F3BE345">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 xml:space="preserve"> </w:t>
            </w:r>
          </w:p>
          <w:p w:rsidR="7770E6A4" w:rsidP="5C8C9E6B" w:rsidRDefault="7770E6A4" w14:paraId="1C9808B8" w14:textId="418AB4CD">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Mejora de la Infraestructura Tecnológica</w:t>
            </w:r>
          </w:p>
          <w:p w:rsidR="7770E6A4" w:rsidP="5C8C9E6B" w:rsidRDefault="7770E6A4" w14:paraId="770490CD" w14:textId="15AA752C">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 xml:space="preserve">La adopción de plataformas como Microsoft SharePoint y el uso de servicios en la nube a través de Microsoft Azure han asegurado una alta disponibilidad y accesibilidad de los recursos educativos, lo cual ha mejorado la eficiencia y la efectividad de la enseñanza. </w:t>
            </w:r>
          </w:p>
          <w:p w:rsidR="7770E6A4" w:rsidP="5C8C9E6B" w:rsidRDefault="7770E6A4" w14:paraId="28A15AE4" w14:textId="27D695BC">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 xml:space="preserve"> </w:t>
            </w:r>
          </w:p>
          <w:p w:rsidR="7770E6A4" w:rsidP="5C8C9E6B" w:rsidRDefault="7770E6A4" w14:paraId="7DB3D84E" w14:textId="2601B9B9">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Formación Continua y Desarrollo Profesional</w:t>
            </w:r>
          </w:p>
          <w:p w:rsidR="7770E6A4" w:rsidP="5C8C9E6B" w:rsidRDefault="7770E6A4" w14:paraId="52195811" w14:textId="172F5F27">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Las estrategias de actualización continua para los docentes han sido esenciales. Programas de capacitación en el uso de nuevas tecnologías y metodologías de enseñanza han preparado a los profesores para enfrentar los desafíos de la educación moderna, garantizando que estén al día con las últimas tendencias y herramientas pedagógicas.</w:t>
            </w:r>
          </w:p>
          <w:p w:rsidR="7770E6A4" w:rsidP="5C8C9E6B" w:rsidRDefault="7770E6A4" w14:paraId="346713CE" w14:textId="4D9203B0">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 xml:space="preserve"> </w:t>
            </w:r>
          </w:p>
          <w:p w:rsidR="7770E6A4" w:rsidP="5C8C9E6B" w:rsidRDefault="7770E6A4" w14:paraId="4B9A9929" w14:textId="7C7D71F3">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Inclusión y Diversidad en el Programa de Ingeniería de Sistemas</w:t>
            </w:r>
          </w:p>
          <w:p w:rsidR="7770E6A4" w:rsidP="5C8C9E6B" w:rsidRDefault="7770E6A4" w14:paraId="1D1743B7" w14:textId="469FEF10">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Las estrategias implementadas también han tenido en cuenta la diversidad e inclusión, asegurando que todos los estudiantes, independientemente de su origen, puedan beneficiarse de los recursos y metodologías de enseñanza:</w:t>
            </w:r>
          </w:p>
          <w:p w:rsidR="7770E6A4" w:rsidP="5C8C9E6B" w:rsidRDefault="7770E6A4" w14:paraId="7EC6DF5E" w14:textId="14974133">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 xml:space="preserve"> </w:t>
            </w:r>
          </w:p>
          <w:p w:rsidR="7770E6A4" w:rsidP="5C8C9E6B" w:rsidRDefault="7770E6A4" w14:paraId="703F42EA" w14:textId="0D36B341">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Acceso Equitativo a Recursos</w:t>
            </w:r>
          </w:p>
          <w:p w:rsidR="7770E6A4" w:rsidP="5C8C9E6B" w:rsidRDefault="7770E6A4" w14:paraId="52838014" w14:textId="63614A71">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 xml:space="preserve">Las plataformas y herramientas digitales están diseñadas para ser accesibles para todos los estudiantes, incluidos aquellos con discapacidades. Esto incluye la adaptación de contenidos y la disponibilidad de herramientas de apoyo como software de lectura de pantalla entre otros recursos de accesibilidad </w:t>
            </w:r>
          </w:p>
          <w:p w:rsidR="7770E6A4" w:rsidP="5C8C9E6B" w:rsidRDefault="7770E6A4" w14:paraId="4C4339A3" w14:textId="475999ED">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Diversidad de Contenidos</w:t>
            </w:r>
          </w:p>
          <w:p w:rsidR="7770E6A4" w:rsidP="5C8C9E6B" w:rsidRDefault="7770E6A4" w14:paraId="00FF9E9F" w14:textId="59EB99B2">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 xml:space="preserve"> </w:t>
            </w:r>
          </w:p>
          <w:p w:rsidR="7770E6A4" w:rsidP="5C8C9E6B" w:rsidRDefault="7770E6A4" w14:paraId="496B8C66" w14:textId="05458E57">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El currículo se ha diversificado para incluir perspectivas globales y contextos internacionales, lo cual es crucial en un mundo cada vez más interconectado. Esto se ha logrado a través de convenios con instituciones internacionales y el acceso a bases de datos y bibliotecas digitales de renombre mundial.</w:t>
            </w:r>
          </w:p>
          <w:p w:rsidR="7770E6A4" w:rsidP="5C8C9E6B" w:rsidRDefault="7770E6A4" w14:paraId="4367D79F" w14:textId="46594E18">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 xml:space="preserve"> </w:t>
            </w:r>
          </w:p>
          <w:p w:rsidR="7770E6A4" w:rsidP="5C8C9E6B" w:rsidRDefault="7770E6A4" w14:paraId="12DFE410" w14:textId="3C017942">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Programas de Tutoría y Apoyo Personalizado</w:t>
            </w:r>
          </w:p>
          <w:p w:rsidR="7770E6A4" w:rsidP="5C8C9E6B" w:rsidRDefault="7770E6A4" w14:paraId="11449A0E" w14:textId="3A9F1376">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Soluciones como "Alza la mano", que permiten a los estudiantes solicitar tutorías y seguimiento personalizado, han sido fundamentales para atender las necesidades individuales y proporcionar un apoyo adecuado a aquellos que lo necesitan, promoviendo así un ambiente de aprendizaje inclusivo y de apoyo.</w:t>
            </w:r>
          </w:p>
          <w:p w:rsidR="7770E6A4" w:rsidP="5C8C9E6B" w:rsidRDefault="7770E6A4" w14:paraId="32BBFB25" w14:textId="37472933">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 xml:space="preserve"> </w:t>
            </w:r>
          </w:p>
          <w:p w:rsidR="7770E6A4" w:rsidP="5C8C9E6B" w:rsidRDefault="7770E6A4" w14:paraId="4453FA67" w14:textId="17BE7308">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Las estrategias de actualización y la existencia de recursos de apoyo pedagógico -didáctico han transformado significativamente las prácticas de enseñanza-aprendizaje en el programa de Ingeniería de Sistemas. La inclusión de tecnologías avanzadas y un enfoque en la formación continua de los docentes han mejorado la calidad educativa y asegurado que se aborden las necesidades de diversidad e inclusión de manera efectiva. Estas transformaciones han preparado a los estudiantes para un entorno profesional cada vez más complejo y globalizado.</w:t>
            </w:r>
          </w:p>
          <w:p w:rsidR="5C8C9E6B" w:rsidP="5C8C9E6B" w:rsidRDefault="5C8C9E6B" w14:paraId="01BBA7B1" w14:textId="3EF1F822">
            <w:pPr>
              <w:pStyle w:val="Subtitulo2"/>
              <w:spacing w:line="276" w:lineRule="auto"/>
              <w:rPr>
                <w:rFonts w:ascii="Arial" w:hAnsi="Arial" w:cs="Arial"/>
                <w:i/>
                <w:iCs/>
                <w:sz w:val="20"/>
                <w:szCs w:val="20"/>
              </w:rPr>
            </w:pPr>
          </w:p>
          <w:p w:rsidR="06559619" w:rsidP="5C8C9E6B" w:rsidRDefault="06559619" w14:paraId="04D74471" w14:textId="3703B1CB">
            <w:pPr>
              <w:spacing w:line="276" w:lineRule="auto"/>
              <w:jc w:val="center"/>
            </w:pPr>
            <w:r>
              <w:rPr>
                <w:noProof/>
              </w:rPr>
              <w:drawing>
                <wp:inline distT="0" distB="0" distL="0" distR="0" wp14:anchorId="3570FABE" wp14:editId="3E85075F">
                  <wp:extent cx="5457825" cy="3076575"/>
                  <wp:effectExtent l="0" t="0" r="0" b="0"/>
                  <wp:docPr id="899899273" name="Imagen 89989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457825" cy="3076575"/>
                          </a:xfrm>
                          <a:prstGeom prst="rect">
                            <a:avLst/>
                          </a:prstGeom>
                        </pic:spPr>
                      </pic:pic>
                    </a:graphicData>
                  </a:graphic>
                </wp:inline>
              </w:drawing>
            </w:r>
          </w:p>
          <w:p w:rsidRPr="00175B33" w:rsidR="002C7647" w:rsidP="00175B33" w:rsidRDefault="002C7647" w14:paraId="09B5B21A" w14:textId="77777777">
            <w:pPr>
              <w:spacing w:line="276" w:lineRule="auto"/>
              <w:jc w:val="both"/>
              <w:rPr>
                <w:rFonts w:ascii="Arial" w:hAnsi="Arial" w:cs="Arial"/>
                <w:color w:val="FF0000"/>
                <w:sz w:val="20"/>
                <w:szCs w:val="20"/>
              </w:rPr>
            </w:pPr>
          </w:p>
          <w:p w:rsidRPr="00175B33" w:rsidR="00490731" w:rsidP="00175B33" w:rsidRDefault="00A87FB2" w14:paraId="7C8ACF67" w14:textId="77777777">
            <w:pPr>
              <w:pStyle w:val="Subtitulo2"/>
              <w:spacing w:line="276" w:lineRule="auto"/>
              <w:jc w:val="center"/>
              <w:rPr>
                <w:rFonts w:ascii="Arial" w:hAnsi="Arial" w:cs="Arial"/>
                <w:i/>
                <w:iCs/>
                <w:sz w:val="20"/>
                <w:szCs w:val="20"/>
              </w:rPr>
            </w:pPr>
            <w:r w:rsidRPr="00175B33">
              <w:rPr>
                <w:rFonts w:ascii="Arial" w:hAnsi="Arial" w:cs="Arial"/>
                <w:i/>
                <w:iCs/>
                <w:sz w:val="20"/>
                <w:szCs w:val="20"/>
              </w:rPr>
              <w:t>Resultado Encuesta:</w:t>
            </w:r>
          </w:p>
          <w:tbl>
            <w:tblPr>
              <w:tblStyle w:val="Tablaconcuadrcula"/>
              <w:tblW w:w="0" w:type="auto"/>
              <w:jc w:val="center"/>
              <w:tblLook w:val="04A0" w:firstRow="1" w:lastRow="0" w:firstColumn="1" w:lastColumn="0" w:noHBand="0" w:noVBand="1"/>
            </w:tblPr>
            <w:tblGrid>
              <w:gridCol w:w="4852"/>
              <w:gridCol w:w="1350"/>
              <w:gridCol w:w="1261"/>
              <w:gridCol w:w="1139"/>
            </w:tblGrid>
            <w:tr w:rsidRPr="00175B33" w:rsidR="000A338F" w:rsidTr="5C8C9E6B" w14:paraId="4FB0C40C" w14:textId="77777777">
              <w:trPr>
                <w:jc w:val="center"/>
              </w:trPr>
              <w:tc>
                <w:tcPr>
                  <w:tcW w:w="6524" w:type="dxa"/>
                  <w:shd w:val="clear" w:color="auto" w:fill="44546A" w:themeFill="text2"/>
                  <w:vAlign w:val="center"/>
                </w:tcPr>
                <w:p w:rsidRPr="00175B33" w:rsidR="000A338F" w:rsidP="00175B33" w:rsidRDefault="000A338F" w14:paraId="47878B1E"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Pregunta</w:t>
                  </w:r>
                </w:p>
              </w:tc>
              <w:tc>
                <w:tcPr>
                  <w:tcW w:w="242" w:type="dxa"/>
                  <w:shd w:val="clear" w:color="auto" w:fill="44546A" w:themeFill="text2"/>
                  <w:vAlign w:val="center"/>
                </w:tcPr>
                <w:p w:rsidRPr="00175B33" w:rsidR="000A338F" w:rsidP="00175B33" w:rsidRDefault="000A338F" w14:paraId="35F0CE13"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Estudiantes</w:t>
                  </w:r>
                </w:p>
              </w:tc>
              <w:tc>
                <w:tcPr>
                  <w:tcW w:w="948" w:type="dxa"/>
                  <w:shd w:val="clear" w:color="auto" w:fill="44546A" w:themeFill="text2"/>
                  <w:vAlign w:val="center"/>
                </w:tcPr>
                <w:p w:rsidRPr="00175B33" w:rsidR="000A338F" w:rsidP="00175B33" w:rsidRDefault="000A338F" w14:paraId="721E7003"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Profesores</w:t>
                  </w:r>
                </w:p>
              </w:tc>
              <w:tc>
                <w:tcPr>
                  <w:tcW w:w="862" w:type="dxa"/>
                  <w:shd w:val="clear" w:color="auto" w:fill="44546A" w:themeFill="text2"/>
                  <w:vAlign w:val="center"/>
                </w:tcPr>
                <w:p w:rsidRPr="00175B33" w:rsidR="000A338F" w:rsidP="00175B33" w:rsidRDefault="000A338F" w14:paraId="47D4F466"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Promedio</w:t>
                  </w:r>
                </w:p>
              </w:tc>
            </w:tr>
            <w:tr w:rsidRPr="00175B33" w:rsidR="000A338F" w:rsidTr="5C8C9E6B" w14:paraId="6BFD7E1C" w14:textId="77777777">
              <w:trPr>
                <w:jc w:val="center"/>
              </w:trPr>
              <w:tc>
                <w:tcPr>
                  <w:tcW w:w="6524" w:type="dxa"/>
                  <w:vAlign w:val="center"/>
                </w:tcPr>
                <w:p w:rsidRPr="00175B33" w:rsidR="000A338F" w:rsidP="5C8C9E6B" w:rsidRDefault="13E5E9A2" w14:paraId="4B5DD5C7" w14:textId="47E91D5F">
                  <w:pPr>
                    <w:pStyle w:val="Subtitulo2"/>
                    <w:spacing w:line="276" w:lineRule="auto"/>
                    <w:rPr>
                      <w:rFonts w:ascii="Arial" w:hAnsi="Arial" w:cs="Arial"/>
                      <w:b w:val="0"/>
                      <w:bCs w:val="0"/>
                      <w:i/>
                      <w:iCs/>
                      <w:sz w:val="20"/>
                      <w:szCs w:val="20"/>
                    </w:rPr>
                  </w:pPr>
                  <w:r w:rsidRPr="5C8C9E6B">
                    <w:rPr>
                      <w:rFonts w:ascii="Arial" w:hAnsi="Arial" w:cs="Arial"/>
                      <w:b w:val="0"/>
                      <w:bCs w:val="0"/>
                      <w:color w:val="000000" w:themeColor="text1"/>
                      <w:sz w:val="20"/>
                      <w:szCs w:val="20"/>
                    </w:rPr>
                    <w:t xml:space="preserve">Las estrategias pedagógicas, tecnológicas y de acompañamiento dispuestas por el programa (teams, simuladores, software, correo electrónico, plataforma virtual, webex, entre otros) para el desarrollo del programa. </w:t>
                  </w:r>
                </w:p>
              </w:tc>
              <w:tc>
                <w:tcPr>
                  <w:tcW w:w="242" w:type="dxa"/>
                  <w:vAlign w:val="center"/>
                </w:tcPr>
                <w:p w:rsidRPr="00175B33" w:rsidR="000A338F" w:rsidP="00175B33" w:rsidRDefault="000A338F" w14:paraId="69DF0FD4" w14:textId="4BB4BEBF">
                  <w:pPr>
                    <w:pStyle w:val="Subtitulo2"/>
                    <w:spacing w:line="276" w:lineRule="auto"/>
                    <w:rPr>
                      <w:rFonts w:ascii="Arial" w:hAnsi="Arial" w:cs="Arial"/>
                      <w:i/>
                      <w:iCs/>
                      <w:sz w:val="20"/>
                      <w:szCs w:val="20"/>
                    </w:rPr>
                  </w:pPr>
                  <w:r w:rsidRPr="00175B33">
                    <w:rPr>
                      <w:rFonts w:ascii="Arial" w:hAnsi="Arial" w:cs="Arial"/>
                      <w:color w:val="000000"/>
                      <w:sz w:val="20"/>
                      <w:szCs w:val="20"/>
                    </w:rPr>
                    <w:t>4,23</w:t>
                  </w:r>
                </w:p>
              </w:tc>
              <w:tc>
                <w:tcPr>
                  <w:tcW w:w="948" w:type="dxa"/>
                  <w:vAlign w:val="center"/>
                </w:tcPr>
                <w:p w:rsidRPr="00175B33" w:rsidR="000A338F" w:rsidP="00175B33" w:rsidRDefault="000A338F" w14:paraId="2D6F1E5E" w14:textId="4517BC8F">
                  <w:pPr>
                    <w:pStyle w:val="Subtitulo2"/>
                    <w:spacing w:line="276" w:lineRule="auto"/>
                    <w:rPr>
                      <w:rFonts w:ascii="Arial" w:hAnsi="Arial" w:cs="Arial"/>
                      <w:i/>
                      <w:iCs/>
                      <w:sz w:val="20"/>
                      <w:szCs w:val="20"/>
                    </w:rPr>
                  </w:pPr>
                  <w:r w:rsidRPr="00175B33">
                    <w:rPr>
                      <w:rFonts w:ascii="Arial" w:hAnsi="Arial" w:cs="Arial"/>
                      <w:color w:val="000000"/>
                      <w:sz w:val="20"/>
                      <w:szCs w:val="20"/>
                    </w:rPr>
                    <w:t>3,82</w:t>
                  </w:r>
                </w:p>
              </w:tc>
              <w:tc>
                <w:tcPr>
                  <w:tcW w:w="862" w:type="dxa"/>
                  <w:vAlign w:val="center"/>
                </w:tcPr>
                <w:p w:rsidRPr="00175B33" w:rsidR="000A338F" w:rsidP="00175B33" w:rsidRDefault="000A338F" w14:paraId="2194FEBE" w14:textId="0C807B5B">
                  <w:pPr>
                    <w:pStyle w:val="Subtitulo2"/>
                    <w:spacing w:line="276" w:lineRule="auto"/>
                    <w:rPr>
                      <w:rFonts w:ascii="Arial" w:hAnsi="Arial" w:cs="Arial"/>
                      <w:i/>
                      <w:iCs/>
                      <w:sz w:val="20"/>
                      <w:szCs w:val="20"/>
                    </w:rPr>
                  </w:pPr>
                  <w:r w:rsidRPr="00175B33">
                    <w:rPr>
                      <w:rFonts w:ascii="Arial" w:hAnsi="Arial" w:cs="Arial"/>
                      <w:color w:val="000000"/>
                      <w:sz w:val="20"/>
                      <w:szCs w:val="20"/>
                    </w:rPr>
                    <w:t>4,02</w:t>
                  </w:r>
                </w:p>
              </w:tc>
            </w:tr>
          </w:tbl>
          <w:p w:rsidRPr="00175B33" w:rsidR="00C928E7" w:rsidP="00175B33" w:rsidRDefault="00C928E7" w14:paraId="6BF77C86" w14:textId="10A1E7C8">
            <w:pPr>
              <w:pStyle w:val="Subtitulo2"/>
              <w:spacing w:line="276" w:lineRule="auto"/>
              <w:rPr>
                <w:rFonts w:ascii="Arial" w:hAnsi="Arial" w:cs="Arial"/>
                <w:color w:val="FF0000"/>
                <w:sz w:val="20"/>
                <w:szCs w:val="20"/>
                <w:lang w:val="es-MX"/>
              </w:rPr>
            </w:pPr>
          </w:p>
          <w:p w:rsidRPr="00175B33" w:rsidR="00C928E7" w:rsidP="00175B33" w:rsidRDefault="00C928E7" w14:paraId="1071084F" w14:textId="77777777">
            <w:pPr>
              <w:spacing w:line="276" w:lineRule="auto"/>
              <w:jc w:val="both"/>
              <w:rPr>
                <w:rFonts w:ascii="Arial" w:hAnsi="Arial" w:cs="Arial"/>
                <w:color w:val="FF0000"/>
                <w:sz w:val="20"/>
                <w:szCs w:val="20"/>
              </w:rPr>
            </w:pPr>
          </w:p>
        </w:tc>
      </w:tr>
    </w:tbl>
    <w:p w:rsidRPr="00175B33" w:rsidR="00C928E7" w:rsidP="00175B33" w:rsidRDefault="00C928E7" w14:paraId="6C576C0D" w14:textId="77777777">
      <w:pPr>
        <w:spacing w:line="276" w:lineRule="auto"/>
        <w:jc w:val="both"/>
        <w:rPr>
          <w:rFonts w:ascii="Arial" w:hAnsi="Arial" w:cs="Arial"/>
          <w:color w:val="FF0000"/>
          <w:sz w:val="20"/>
          <w:szCs w:val="20"/>
        </w:rPr>
      </w:pPr>
    </w:p>
    <w:p w:rsidRPr="00175B33" w:rsidR="008F07A5" w:rsidP="00175B33" w:rsidRDefault="008F07A5" w14:paraId="36D3D656" w14:textId="77777777">
      <w:pPr>
        <w:pStyle w:val="Subtitulo2"/>
        <w:spacing w:line="276" w:lineRule="auto"/>
        <w:rPr>
          <w:rFonts w:ascii="Arial" w:hAnsi="Arial" w:cs="Arial"/>
          <w:sz w:val="20"/>
          <w:szCs w:val="20"/>
        </w:rPr>
      </w:pPr>
      <w:r w:rsidRPr="00175B33">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8F07A5" w:rsidTr="6BE809C0" w14:paraId="2C07DB64" w14:textId="77777777">
        <w:trPr>
          <w:trHeight w:val="467"/>
        </w:trPr>
        <w:tc>
          <w:tcPr>
            <w:tcW w:w="4417" w:type="dxa"/>
            <w:shd w:val="clear" w:color="auto" w:fill="1F4E79" w:themeFill="accent1" w:themeFillShade="80"/>
            <w:vAlign w:val="center"/>
          </w:tcPr>
          <w:p w:rsidRPr="00175B33" w:rsidR="008F07A5" w:rsidP="00175B33" w:rsidRDefault="008F07A5" w14:paraId="77D27F46"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8F07A5" w:rsidP="00175B33" w:rsidRDefault="008F07A5" w14:paraId="61699F0F"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8F07A5" w:rsidTr="6BE809C0" w14:paraId="37D8969D" w14:textId="77777777">
        <w:trPr>
          <w:trHeight w:val="480"/>
        </w:trPr>
        <w:tc>
          <w:tcPr>
            <w:tcW w:w="4417" w:type="dxa"/>
            <w:vAlign w:val="center"/>
          </w:tcPr>
          <w:p w:rsidRPr="00175B33" w:rsidR="008F07A5" w:rsidP="00175B33" w:rsidRDefault="7203BD55" w14:paraId="4478561B" w14:textId="60188988">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4,1</w:t>
            </w:r>
          </w:p>
        </w:tc>
        <w:tc>
          <w:tcPr>
            <w:tcW w:w="4417" w:type="dxa"/>
            <w:vAlign w:val="center"/>
          </w:tcPr>
          <w:p w:rsidRPr="00175B33" w:rsidR="008F07A5" w:rsidP="00175B33" w:rsidRDefault="7203BD55" w14:paraId="578C2E49" w14:textId="12A40BAF">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en alto grado</w:t>
            </w:r>
          </w:p>
        </w:tc>
      </w:tr>
    </w:tbl>
    <w:p w:rsidRPr="00175B33" w:rsidR="008F07A5" w:rsidP="00175B33" w:rsidRDefault="008F07A5" w14:paraId="0B16D4B0" w14:textId="77777777">
      <w:pPr>
        <w:pStyle w:val="Subtitulo2"/>
        <w:spacing w:line="276" w:lineRule="auto"/>
        <w:rPr>
          <w:rFonts w:ascii="Arial" w:hAnsi="Arial" w:cs="Arial"/>
          <w:sz w:val="20"/>
          <w:szCs w:val="20"/>
        </w:rPr>
      </w:pPr>
    </w:p>
    <w:p w:rsidRPr="00175B33" w:rsidR="004B3B12" w:rsidP="00175B33" w:rsidRDefault="004B3B12" w14:paraId="13A5D17D" w14:textId="5EB63A67">
      <w:pPr>
        <w:pStyle w:val="Subtitulo2"/>
        <w:spacing w:line="276" w:lineRule="auto"/>
        <w:rPr>
          <w:rFonts w:ascii="Arial" w:hAnsi="Arial" w:cs="Arial"/>
          <w:sz w:val="20"/>
          <w:szCs w:val="20"/>
        </w:rPr>
      </w:pPr>
      <w:r w:rsidRPr="00175B33">
        <w:rPr>
          <w:rFonts w:ascii="Arial" w:hAnsi="Arial" w:cs="Arial"/>
          <w:sz w:val="20"/>
          <w:szCs w:val="20"/>
        </w:rPr>
        <w:t xml:space="preserve">Característica 39. </w:t>
      </w:r>
      <w:r w:rsidRPr="00175B33" w:rsidR="00F545C2">
        <w:rPr>
          <w:rFonts w:ascii="Arial" w:hAnsi="Arial" w:cs="Arial"/>
          <w:sz w:val="20"/>
          <w:szCs w:val="20"/>
        </w:rPr>
        <w:t>Estrategias y recursos de apoyo a estudiantes</w:t>
      </w:r>
    </w:p>
    <w:tbl>
      <w:tblPr>
        <w:tblStyle w:val="Tablaconcuadrcula"/>
        <w:tblW w:w="0" w:type="auto"/>
        <w:tblLook w:val="04A0" w:firstRow="1" w:lastRow="0" w:firstColumn="1" w:lastColumn="0" w:noHBand="0" w:noVBand="1"/>
      </w:tblPr>
      <w:tblGrid>
        <w:gridCol w:w="8828"/>
      </w:tblGrid>
      <w:tr w:rsidRPr="00175B33" w:rsidR="004B3B12" w:rsidTr="5C8C9E6B" w14:paraId="3BCF2810" w14:textId="77777777">
        <w:tc>
          <w:tcPr>
            <w:tcW w:w="8828" w:type="dxa"/>
            <w:tcBorders>
              <w:top w:val="nil"/>
            </w:tcBorders>
            <w:shd w:val="clear" w:color="auto" w:fill="44697D"/>
          </w:tcPr>
          <w:p w:rsidRPr="00175B33" w:rsidR="004B3B12" w:rsidP="00175B33" w:rsidRDefault="004B3B12" w14:paraId="131F88C8" w14:textId="77777777">
            <w:pPr>
              <w:spacing w:line="276" w:lineRule="auto"/>
              <w:jc w:val="center"/>
              <w:rPr>
                <w:rFonts w:ascii="Arial" w:hAnsi="Arial" w:cs="Arial"/>
                <w:color w:val="FF0000"/>
                <w:sz w:val="20"/>
                <w:szCs w:val="20"/>
              </w:rPr>
            </w:pPr>
            <w:r w:rsidRPr="00175B33">
              <w:rPr>
                <w:rFonts w:ascii="Arial" w:hAnsi="Arial" w:cs="Arial"/>
                <w:color w:val="FFFFFF" w:themeColor="background1"/>
                <w:sz w:val="20"/>
                <w:szCs w:val="20"/>
              </w:rPr>
              <w:t>Conclusiones</w:t>
            </w:r>
          </w:p>
        </w:tc>
      </w:tr>
      <w:tr w:rsidRPr="00175B33" w:rsidR="004B3B12" w:rsidTr="5C8C9E6B" w14:paraId="110F055C" w14:textId="77777777">
        <w:tc>
          <w:tcPr>
            <w:tcW w:w="8828" w:type="dxa"/>
            <w:shd w:val="clear" w:color="auto" w:fill="auto"/>
          </w:tcPr>
          <w:p w:rsidRPr="00175B33" w:rsidR="008F07A5" w:rsidP="5C8C9E6B" w:rsidRDefault="2F8FA264" w14:paraId="604E0391" w14:textId="0121F082">
            <w:pPr>
              <w:spacing w:line="276" w:lineRule="auto"/>
              <w:jc w:val="both"/>
              <w:rPr>
                <w:rFonts w:ascii="Arial" w:hAnsi="Arial" w:cs="Arial"/>
                <w:sz w:val="20"/>
                <w:szCs w:val="20"/>
              </w:rPr>
            </w:pPr>
            <w:r w:rsidRPr="5C8C9E6B">
              <w:rPr>
                <w:rFonts w:ascii="Arial" w:hAnsi="Arial" w:cs="Arial"/>
                <w:sz w:val="20"/>
                <w:szCs w:val="20"/>
              </w:rPr>
              <w:t>L</w:t>
            </w:r>
            <w:r w:rsidRPr="5C8C9E6B" w:rsidR="6EE45EE2">
              <w:rPr>
                <w:rFonts w:ascii="Arial" w:hAnsi="Arial" w:cs="Arial"/>
                <w:sz w:val="20"/>
                <w:szCs w:val="20"/>
              </w:rPr>
              <w:t>a</w:t>
            </w:r>
            <w:r w:rsidRPr="5C8C9E6B">
              <w:rPr>
                <w:rFonts w:ascii="Arial" w:hAnsi="Arial" w:cs="Arial"/>
                <w:sz w:val="20"/>
                <w:szCs w:val="20"/>
              </w:rPr>
              <w:t xml:space="preserve"> combinación de infraestructura, tecnología y organización garantiza que cada estudiante y docente disponga de los recursos necesarios para aprender haciendo, investigar con rigor y llevar conocimiento al entorno, fortaleciendo la calidad académica y el impacto social del programa.</w:t>
            </w:r>
          </w:p>
          <w:p w:rsidRPr="00175B33" w:rsidR="008F07A5" w:rsidP="00175B33" w:rsidRDefault="008F07A5" w14:paraId="2BEBB1CF" w14:textId="77777777">
            <w:pPr>
              <w:spacing w:line="276" w:lineRule="auto"/>
              <w:jc w:val="both"/>
              <w:rPr>
                <w:rFonts w:ascii="Arial" w:hAnsi="Arial" w:cs="Arial"/>
                <w:sz w:val="20"/>
                <w:szCs w:val="20"/>
              </w:rPr>
            </w:pPr>
          </w:p>
          <w:p w:rsidRPr="00175B33" w:rsidR="008F07A5" w:rsidP="00175B33" w:rsidRDefault="2F8FA264" w14:paraId="729D0635" w14:textId="1A73705C">
            <w:pPr>
              <w:spacing w:line="276" w:lineRule="auto"/>
              <w:jc w:val="both"/>
              <w:rPr>
                <w:rFonts w:ascii="Arial" w:hAnsi="Arial" w:cs="Arial"/>
                <w:sz w:val="20"/>
                <w:szCs w:val="20"/>
              </w:rPr>
            </w:pPr>
            <w:r w:rsidRPr="5C8C9E6B">
              <w:rPr>
                <w:rFonts w:ascii="Arial" w:hAnsi="Arial" w:cs="Arial"/>
                <w:sz w:val="20"/>
                <w:szCs w:val="20"/>
              </w:rPr>
              <w:t>Los medios educativos con que cuenta el programa son totalmente adecuados para sustentar las actividades docentes, investigativas y de extensión, pues integran tecnología avanzada con herramientas pedagógicas diseñadas para maximizar el aprendizaje y la productividad académica. Por un lado, l</w:t>
            </w:r>
            <w:r w:rsidRPr="5C8C9E6B" w:rsidR="47A41B61">
              <w:rPr>
                <w:rFonts w:ascii="Arial" w:hAnsi="Arial" w:cs="Arial"/>
                <w:sz w:val="20"/>
                <w:szCs w:val="20"/>
              </w:rPr>
              <w:t>os</w:t>
            </w:r>
            <w:r w:rsidRPr="5C8C9E6B">
              <w:rPr>
                <w:rFonts w:ascii="Arial" w:hAnsi="Arial" w:cs="Arial"/>
                <w:sz w:val="20"/>
                <w:szCs w:val="20"/>
              </w:rPr>
              <w:t xml:space="preserve"> dispositivos multimedia y sistemas de videoconferencia facilitan la exposición de contenidos y la realización de prácticas </w:t>
            </w:r>
            <w:r w:rsidRPr="5C8C9E6B" w:rsidR="51F60AD5">
              <w:rPr>
                <w:rFonts w:ascii="Arial" w:hAnsi="Arial" w:cs="Arial"/>
                <w:sz w:val="20"/>
                <w:szCs w:val="20"/>
              </w:rPr>
              <w:t>virtuales</w:t>
            </w:r>
            <w:r w:rsidRPr="5C8C9E6B">
              <w:rPr>
                <w:rFonts w:ascii="Arial" w:hAnsi="Arial" w:cs="Arial"/>
                <w:sz w:val="20"/>
                <w:szCs w:val="20"/>
              </w:rPr>
              <w:t>, garantizando una experiencia formativa dinámica y colaborativa.</w:t>
            </w:r>
          </w:p>
          <w:p w:rsidRPr="00175B33" w:rsidR="008F07A5" w:rsidP="00175B33" w:rsidRDefault="008F07A5" w14:paraId="7BF35BE7" w14:textId="77777777">
            <w:pPr>
              <w:spacing w:line="276" w:lineRule="auto"/>
              <w:jc w:val="both"/>
              <w:rPr>
                <w:rFonts w:ascii="Arial" w:hAnsi="Arial" w:cs="Arial"/>
                <w:sz w:val="20"/>
                <w:szCs w:val="20"/>
              </w:rPr>
            </w:pPr>
          </w:p>
          <w:p w:rsidRPr="00175B33" w:rsidR="008F07A5" w:rsidP="00175B33" w:rsidRDefault="008F07A5" w14:paraId="0D041C76" w14:textId="77777777">
            <w:pPr>
              <w:spacing w:line="276" w:lineRule="auto"/>
              <w:jc w:val="both"/>
              <w:rPr>
                <w:rFonts w:ascii="Arial" w:hAnsi="Arial" w:cs="Arial"/>
                <w:sz w:val="20"/>
                <w:szCs w:val="20"/>
              </w:rPr>
            </w:pPr>
            <w:r w:rsidRPr="00175B33">
              <w:rPr>
                <w:rFonts w:ascii="Arial" w:hAnsi="Arial" w:cs="Arial"/>
                <w:sz w:val="20"/>
                <w:szCs w:val="20"/>
              </w:rPr>
              <w:t>Por otro lado, el software especializado ofrece el soporte necesario para el desarrollo de proyectos de investigación de alto nivel. Estas herramientas permiten a estudiantes y docentes explorar casos reales, experimentar con datos auténticos y validar hipótesis de manera rigurosa.</w:t>
            </w:r>
          </w:p>
          <w:p w:rsidRPr="00175B33" w:rsidR="008F07A5" w:rsidP="00175B33" w:rsidRDefault="008F07A5" w14:paraId="6D5B5848" w14:textId="77777777">
            <w:pPr>
              <w:spacing w:line="276" w:lineRule="auto"/>
              <w:jc w:val="both"/>
              <w:rPr>
                <w:rFonts w:ascii="Arial" w:hAnsi="Arial" w:cs="Arial"/>
                <w:sz w:val="20"/>
                <w:szCs w:val="20"/>
              </w:rPr>
            </w:pPr>
          </w:p>
          <w:p w:rsidRPr="00175B33" w:rsidR="008F07A5" w:rsidP="00175B33" w:rsidRDefault="008F07A5" w14:paraId="71C4A26C" w14:textId="4219A853">
            <w:pPr>
              <w:spacing w:line="276" w:lineRule="auto"/>
              <w:jc w:val="both"/>
              <w:rPr>
                <w:rFonts w:ascii="Arial" w:hAnsi="Arial" w:cs="Arial"/>
                <w:sz w:val="20"/>
                <w:szCs w:val="20"/>
              </w:rPr>
            </w:pPr>
            <w:r w:rsidRPr="00175B33">
              <w:rPr>
                <w:rFonts w:ascii="Arial" w:hAnsi="Arial" w:cs="Arial"/>
                <w:sz w:val="20"/>
                <w:szCs w:val="20"/>
              </w:rPr>
              <w:t>El programa no solo cumple con los requerimientos pedagógicos y de investigación, sino que también proyecta su conocimiento hacia la sociedad, facilitando la transferencia tecnológica y el aprendizaje continuo.</w:t>
            </w:r>
          </w:p>
          <w:p w:rsidRPr="00175B33" w:rsidR="00CD636C" w:rsidP="5C8C9E6B" w:rsidRDefault="00CD636C" w14:paraId="2E913345" w14:textId="57CFBE20">
            <w:pPr>
              <w:pStyle w:val="Subtitulo2"/>
              <w:spacing w:line="276" w:lineRule="auto"/>
              <w:rPr>
                <w:rFonts w:ascii="Arial" w:hAnsi="Arial" w:cs="Arial"/>
                <w:color w:val="FF0000"/>
                <w:sz w:val="20"/>
                <w:szCs w:val="20"/>
              </w:rPr>
            </w:pPr>
          </w:p>
          <w:p w:rsidRPr="00175B33" w:rsidR="00CD636C" w:rsidP="5C8C9E6B" w:rsidRDefault="5DC4F6AE" w14:paraId="33419282" w14:textId="0CAFDB63">
            <w:pPr>
              <w:spacing w:line="276" w:lineRule="auto"/>
              <w:jc w:val="center"/>
            </w:pPr>
            <w:r>
              <w:rPr>
                <w:noProof/>
              </w:rPr>
              <w:drawing>
                <wp:inline distT="0" distB="0" distL="0" distR="0" wp14:anchorId="59FAF343" wp14:editId="70E6F491">
                  <wp:extent cx="5457825" cy="1981200"/>
                  <wp:effectExtent l="0" t="0" r="0" b="0"/>
                  <wp:docPr id="1968193827" name="Imagen 196819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457825" cy="1981200"/>
                          </a:xfrm>
                          <a:prstGeom prst="rect">
                            <a:avLst/>
                          </a:prstGeom>
                        </pic:spPr>
                      </pic:pic>
                    </a:graphicData>
                  </a:graphic>
                </wp:inline>
              </w:drawing>
            </w:r>
          </w:p>
          <w:p w:rsidRPr="00175B33" w:rsidR="00CD636C" w:rsidP="00175B33" w:rsidRDefault="00CD636C" w14:paraId="538A50B3" w14:textId="77777777">
            <w:pPr>
              <w:pStyle w:val="Subtitulo2"/>
              <w:spacing w:line="276" w:lineRule="auto"/>
              <w:rPr>
                <w:rFonts w:ascii="Arial" w:hAnsi="Arial" w:cs="Arial"/>
                <w:i/>
                <w:iCs/>
                <w:sz w:val="20"/>
                <w:szCs w:val="20"/>
              </w:rPr>
            </w:pPr>
          </w:p>
          <w:p w:rsidRPr="00175B33" w:rsidR="00CD636C" w:rsidP="00175B33" w:rsidRDefault="00CD636C" w14:paraId="0D7ED5E4" w14:textId="77777777">
            <w:pPr>
              <w:pStyle w:val="Subtitulo2"/>
              <w:spacing w:line="276" w:lineRule="auto"/>
              <w:rPr>
                <w:rFonts w:ascii="Arial" w:hAnsi="Arial" w:cs="Arial"/>
                <w:i/>
                <w:iCs/>
                <w:sz w:val="20"/>
                <w:szCs w:val="20"/>
              </w:rPr>
            </w:pPr>
          </w:p>
          <w:p w:rsidRPr="00175B33" w:rsidR="00490731" w:rsidP="00175B33" w:rsidRDefault="000F00B5" w14:paraId="7E53D823" w14:textId="77777777">
            <w:pPr>
              <w:pStyle w:val="Subtitulo2"/>
              <w:spacing w:line="276" w:lineRule="auto"/>
              <w:jc w:val="center"/>
              <w:rPr>
                <w:rFonts w:ascii="Arial" w:hAnsi="Arial" w:cs="Arial"/>
                <w:i/>
                <w:iCs/>
                <w:sz w:val="20"/>
                <w:szCs w:val="20"/>
              </w:rPr>
            </w:pPr>
            <w:r w:rsidRPr="00175B33">
              <w:rPr>
                <w:rFonts w:ascii="Arial" w:hAnsi="Arial" w:cs="Arial"/>
                <w:i/>
                <w:iCs/>
                <w:sz w:val="20"/>
                <w:szCs w:val="20"/>
              </w:rPr>
              <w:t>Resultado Encuesta:</w:t>
            </w:r>
          </w:p>
          <w:tbl>
            <w:tblPr>
              <w:tblStyle w:val="Tablaconcuadrcula"/>
              <w:tblW w:w="0" w:type="auto"/>
              <w:jc w:val="center"/>
              <w:tblLook w:val="04A0" w:firstRow="1" w:lastRow="0" w:firstColumn="1" w:lastColumn="0" w:noHBand="0" w:noVBand="1"/>
            </w:tblPr>
            <w:tblGrid>
              <w:gridCol w:w="5943"/>
              <w:gridCol w:w="1350"/>
            </w:tblGrid>
            <w:tr w:rsidRPr="00175B33" w:rsidR="00CD636C" w:rsidTr="00CD636C" w14:paraId="4AD2AF53" w14:textId="77777777">
              <w:trPr>
                <w:jc w:val="center"/>
              </w:trPr>
              <w:tc>
                <w:tcPr>
                  <w:tcW w:w="5943" w:type="dxa"/>
                  <w:shd w:val="clear" w:color="auto" w:fill="44546A" w:themeFill="text2"/>
                  <w:vAlign w:val="center"/>
                </w:tcPr>
                <w:p w:rsidRPr="00175B33" w:rsidR="00CD636C" w:rsidP="00175B33" w:rsidRDefault="00CD636C" w14:paraId="46D9EE94"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Pregunta</w:t>
                  </w:r>
                </w:p>
              </w:tc>
              <w:tc>
                <w:tcPr>
                  <w:tcW w:w="324" w:type="dxa"/>
                  <w:shd w:val="clear" w:color="auto" w:fill="44546A" w:themeFill="text2"/>
                  <w:vAlign w:val="center"/>
                </w:tcPr>
                <w:p w:rsidRPr="00175B33" w:rsidR="00CD636C" w:rsidP="00175B33" w:rsidRDefault="00CD636C" w14:paraId="31A26E19"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Estudiantes</w:t>
                  </w:r>
                </w:p>
              </w:tc>
            </w:tr>
            <w:tr w:rsidRPr="00175B33" w:rsidR="00CD636C" w:rsidTr="00CD636C" w14:paraId="5D71F504" w14:textId="77777777">
              <w:trPr>
                <w:jc w:val="center"/>
              </w:trPr>
              <w:tc>
                <w:tcPr>
                  <w:tcW w:w="5943" w:type="dxa"/>
                  <w:vAlign w:val="center"/>
                </w:tcPr>
                <w:p w:rsidRPr="00175B33" w:rsidR="00CD636C" w:rsidP="00175B33" w:rsidRDefault="00CD636C" w14:paraId="0F9CD919" w14:textId="0ABCD270">
                  <w:pPr>
                    <w:pStyle w:val="Subtitulo2"/>
                    <w:spacing w:line="276" w:lineRule="auto"/>
                    <w:rPr>
                      <w:rFonts w:ascii="Arial" w:hAnsi="Arial" w:cs="Arial"/>
                      <w:b w:val="0"/>
                      <w:bCs w:val="0"/>
                      <w:sz w:val="20"/>
                      <w:szCs w:val="20"/>
                    </w:rPr>
                  </w:pPr>
                  <w:r w:rsidRPr="00175B33">
                    <w:rPr>
                      <w:rFonts w:ascii="Arial" w:hAnsi="Arial" w:cs="Arial"/>
                      <w:b w:val="0"/>
                      <w:bCs w:val="0"/>
                      <w:sz w:val="20"/>
                      <w:szCs w:val="20"/>
                    </w:rPr>
                    <w:t>Las estrategias y recursos de apoyo al estudiante brindados por la institución para el desarrollo del proceso formativo son pertinentes, se aplican, son eficaces y generan impacto</w:t>
                  </w:r>
                </w:p>
              </w:tc>
              <w:tc>
                <w:tcPr>
                  <w:tcW w:w="324" w:type="dxa"/>
                  <w:vAlign w:val="center"/>
                </w:tcPr>
                <w:p w:rsidRPr="00175B33" w:rsidR="00CD636C" w:rsidP="00175B33" w:rsidRDefault="00CD636C" w14:paraId="0F4154AC" w14:textId="1315A8C8">
                  <w:pPr>
                    <w:pStyle w:val="Subtitulo2"/>
                    <w:spacing w:line="276" w:lineRule="auto"/>
                    <w:rPr>
                      <w:rFonts w:ascii="Arial" w:hAnsi="Arial" w:cs="Arial"/>
                      <w:i/>
                      <w:iCs/>
                      <w:sz w:val="20"/>
                      <w:szCs w:val="20"/>
                    </w:rPr>
                  </w:pPr>
                  <w:r w:rsidRPr="00175B33">
                    <w:rPr>
                      <w:rFonts w:ascii="Arial" w:hAnsi="Arial" w:cs="Arial"/>
                      <w:color w:val="000000"/>
                      <w:sz w:val="20"/>
                      <w:szCs w:val="20"/>
                    </w:rPr>
                    <w:t>4,22</w:t>
                  </w:r>
                </w:p>
              </w:tc>
            </w:tr>
          </w:tbl>
          <w:p w:rsidRPr="00175B33" w:rsidR="00490731" w:rsidP="00175B33" w:rsidRDefault="00490731" w14:paraId="64204964" w14:textId="77777777">
            <w:pPr>
              <w:pStyle w:val="Subtitulo2"/>
              <w:spacing w:line="276" w:lineRule="auto"/>
              <w:rPr>
                <w:rFonts w:ascii="Arial" w:hAnsi="Arial" w:cs="Arial"/>
                <w:i/>
                <w:iCs/>
                <w:sz w:val="20"/>
                <w:szCs w:val="20"/>
              </w:rPr>
            </w:pPr>
          </w:p>
          <w:p w:rsidRPr="00175B33" w:rsidR="00490731" w:rsidP="00175B33" w:rsidRDefault="00490731" w14:paraId="013AC666" w14:textId="77777777">
            <w:pPr>
              <w:pStyle w:val="Subtitulo2"/>
              <w:spacing w:line="276" w:lineRule="auto"/>
              <w:rPr>
                <w:rFonts w:ascii="Arial" w:hAnsi="Arial" w:cs="Arial"/>
                <w:i/>
                <w:iCs/>
                <w:sz w:val="20"/>
                <w:szCs w:val="20"/>
              </w:rPr>
            </w:pPr>
          </w:p>
          <w:p w:rsidRPr="00175B33" w:rsidR="003C23EC" w:rsidP="00175B33" w:rsidRDefault="00490731" w14:paraId="426E0051" w14:textId="45AC620F">
            <w:pPr>
              <w:pStyle w:val="Subtitulo2"/>
              <w:spacing w:line="276" w:lineRule="auto"/>
              <w:rPr>
                <w:rFonts w:ascii="Arial" w:hAnsi="Arial" w:cs="Arial"/>
                <w:color w:val="FF0000"/>
                <w:sz w:val="20"/>
                <w:szCs w:val="20"/>
                <w:lang w:val="es-MX"/>
              </w:rPr>
            </w:pPr>
            <w:r w:rsidRPr="00175B33">
              <w:rPr>
                <w:rFonts w:ascii="Arial" w:hAnsi="Arial" w:cs="Arial"/>
                <w:color w:val="FF0000"/>
                <w:sz w:val="20"/>
                <w:szCs w:val="20"/>
                <w:lang w:val="es-MX"/>
              </w:rPr>
              <w:t xml:space="preserve"> </w:t>
            </w:r>
          </w:p>
        </w:tc>
      </w:tr>
    </w:tbl>
    <w:p w:rsidRPr="00175B33" w:rsidR="004B3B12" w:rsidP="00175B33" w:rsidRDefault="004B3B12" w14:paraId="084D5D69" w14:textId="77777777">
      <w:pPr>
        <w:spacing w:line="276" w:lineRule="auto"/>
        <w:jc w:val="both"/>
        <w:rPr>
          <w:rFonts w:ascii="Arial" w:hAnsi="Arial" w:cs="Arial"/>
          <w:color w:val="FF0000"/>
          <w:sz w:val="20"/>
          <w:szCs w:val="20"/>
        </w:rPr>
      </w:pPr>
    </w:p>
    <w:p w:rsidRPr="00175B33" w:rsidR="008F07A5" w:rsidP="00175B33" w:rsidRDefault="008F07A5" w14:paraId="7E890F80" w14:textId="77777777">
      <w:pPr>
        <w:pStyle w:val="Subtitulo2"/>
        <w:spacing w:line="276" w:lineRule="auto"/>
        <w:rPr>
          <w:rFonts w:ascii="Arial" w:hAnsi="Arial" w:cs="Arial"/>
          <w:sz w:val="20"/>
          <w:szCs w:val="20"/>
        </w:rPr>
      </w:pPr>
      <w:r w:rsidRPr="00175B33">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8F07A5" w:rsidTr="6BE809C0" w14:paraId="0B1F577D" w14:textId="77777777">
        <w:trPr>
          <w:trHeight w:val="467"/>
        </w:trPr>
        <w:tc>
          <w:tcPr>
            <w:tcW w:w="4417" w:type="dxa"/>
            <w:shd w:val="clear" w:color="auto" w:fill="1F4E79" w:themeFill="accent1" w:themeFillShade="80"/>
            <w:vAlign w:val="center"/>
          </w:tcPr>
          <w:p w:rsidRPr="00175B33" w:rsidR="008F07A5" w:rsidP="00175B33" w:rsidRDefault="008F07A5" w14:paraId="6B2493C3"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8F07A5" w:rsidP="00175B33" w:rsidRDefault="008F07A5" w14:paraId="7545A030"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8F07A5" w:rsidTr="6BE809C0" w14:paraId="6F44CD82" w14:textId="77777777">
        <w:trPr>
          <w:trHeight w:val="480"/>
        </w:trPr>
        <w:tc>
          <w:tcPr>
            <w:tcW w:w="4417" w:type="dxa"/>
            <w:vAlign w:val="center"/>
          </w:tcPr>
          <w:p w:rsidRPr="00175B33" w:rsidR="008F07A5" w:rsidP="00175B33" w:rsidRDefault="494D3DED" w14:paraId="4C6C083D" w14:textId="485338D8">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4,</w:t>
            </w:r>
            <w:r w:rsidRPr="6BE809C0" w:rsidR="5EEB88AA">
              <w:rPr>
                <w:rFonts w:ascii="Arial" w:hAnsi="Arial" w:cs="Arial"/>
                <w:color w:val="000000" w:themeColor="text1"/>
                <w:sz w:val="20"/>
                <w:szCs w:val="20"/>
              </w:rPr>
              <w:t>1</w:t>
            </w:r>
          </w:p>
        </w:tc>
        <w:tc>
          <w:tcPr>
            <w:tcW w:w="4417" w:type="dxa"/>
            <w:vAlign w:val="center"/>
          </w:tcPr>
          <w:p w:rsidRPr="00175B33" w:rsidR="008F07A5" w:rsidP="00175B33" w:rsidRDefault="494D3DED" w14:paraId="6784DDFB" w14:textId="1B207756">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en alto grado</w:t>
            </w:r>
          </w:p>
        </w:tc>
      </w:tr>
    </w:tbl>
    <w:p w:rsidRPr="00175B33" w:rsidR="008F07A5" w:rsidP="00175B33" w:rsidRDefault="008F07A5" w14:paraId="24FFA5D1" w14:textId="77777777">
      <w:pPr>
        <w:pStyle w:val="Subtitulo2"/>
        <w:spacing w:line="276" w:lineRule="auto"/>
        <w:rPr>
          <w:rFonts w:ascii="Arial" w:hAnsi="Arial" w:cs="Arial"/>
          <w:sz w:val="20"/>
          <w:szCs w:val="20"/>
        </w:rPr>
      </w:pPr>
    </w:p>
    <w:p w:rsidRPr="00175B33" w:rsidR="00F545C2" w:rsidP="00175B33" w:rsidRDefault="00F545C2" w14:paraId="42CBCF60" w14:textId="1D0A08C8">
      <w:pPr>
        <w:pStyle w:val="Subtitulo2"/>
        <w:spacing w:line="276" w:lineRule="auto"/>
        <w:rPr>
          <w:rFonts w:ascii="Arial" w:hAnsi="Arial" w:cs="Arial"/>
          <w:sz w:val="20"/>
          <w:szCs w:val="20"/>
        </w:rPr>
      </w:pPr>
      <w:r w:rsidRPr="00175B33">
        <w:rPr>
          <w:rFonts w:ascii="Arial" w:hAnsi="Arial" w:cs="Arial"/>
          <w:sz w:val="20"/>
          <w:szCs w:val="20"/>
        </w:rPr>
        <w:t>Característica 40. Recursos Bibliográficos y de Información</w:t>
      </w:r>
    </w:p>
    <w:tbl>
      <w:tblPr>
        <w:tblStyle w:val="Tablaconcuadrcula"/>
        <w:tblW w:w="0" w:type="auto"/>
        <w:tblLook w:val="04A0" w:firstRow="1" w:lastRow="0" w:firstColumn="1" w:lastColumn="0" w:noHBand="0" w:noVBand="1"/>
      </w:tblPr>
      <w:tblGrid>
        <w:gridCol w:w="8828"/>
      </w:tblGrid>
      <w:tr w:rsidRPr="00175B33" w:rsidR="00F545C2" w:rsidTr="5C8C9E6B" w14:paraId="2BB0697E" w14:textId="77777777">
        <w:tc>
          <w:tcPr>
            <w:tcW w:w="8828" w:type="dxa"/>
            <w:tcBorders>
              <w:top w:val="nil"/>
            </w:tcBorders>
            <w:shd w:val="clear" w:color="auto" w:fill="44697D"/>
          </w:tcPr>
          <w:p w:rsidRPr="00175B33" w:rsidR="00F545C2" w:rsidP="00175B33" w:rsidRDefault="00F545C2" w14:paraId="5680F128" w14:textId="77777777">
            <w:pPr>
              <w:spacing w:line="276" w:lineRule="auto"/>
              <w:jc w:val="center"/>
              <w:rPr>
                <w:rFonts w:ascii="Arial" w:hAnsi="Arial" w:cs="Arial"/>
                <w:color w:val="FF0000"/>
                <w:sz w:val="20"/>
                <w:szCs w:val="20"/>
              </w:rPr>
            </w:pPr>
            <w:r w:rsidRPr="00175B33">
              <w:rPr>
                <w:rFonts w:ascii="Arial" w:hAnsi="Arial" w:cs="Arial"/>
                <w:color w:val="FFFFFF" w:themeColor="background1"/>
                <w:sz w:val="20"/>
                <w:szCs w:val="20"/>
              </w:rPr>
              <w:t>Conclusiones</w:t>
            </w:r>
          </w:p>
        </w:tc>
      </w:tr>
      <w:tr w:rsidRPr="00175B33" w:rsidR="00F545C2" w:rsidTr="5C8C9E6B" w14:paraId="11942DAE" w14:textId="77777777">
        <w:tc>
          <w:tcPr>
            <w:tcW w:w="8828" w:type="dxa"/>
            <w:shd w:val="clear" w:color="auto" w:fill="auto"/>
          </w:tcPr>
          <w:p w:rsidR="02C17C20" w:rsidP="4AFAC56E" w:rsidRDefault="3C42FDC8" w14:paraId="3017965A" w14:textId="0A40C311">
            <w:pPr>
              <w:spacing w:line="276" w:lineRule="auto"/>
              <w:jc w:val="both"/>
              <w:rPr>
                <w:rFonts w:ascii="Arial" w:hAnsi="Arial" w:cs="Arial"/>
                <w:sz w:val="20"/>
                <w:szCs w:val="20"/>
              </w:rPr>
            </w:pPr>
            <w:r w:rsidRPr="4AFAC56E">
              <w:rPr>
                <w:rFonts w:ascii="Arial" w:hAnsi="Arial" w:cs="Arial"/>
                <w:sz w:val="20"/>
                <w:szCs w:val="20"/>
              </w:rPr>
              <w:t>El análisis de las bases de datos digitales disponibles para el programa virtual de Ucompensar evidencia una infraestructura robusta de recursos bibliográficos que fortalece significativamente los procesos de enseñanza-aprendizaje, investigación y autoformación de los estudiantes y docentes.</w:t>
            </w:r>
          </w:p>
          <w:p w:rsidR="02C17C20" w:rsidP="4AFAC56E" w:rsidRDefault="3C42FDC8" w14:paraId="7196FF2D" w14:textId="2CF70A20">
            <w:pPr>
              <w:spacing w:line="276" w:lineRule="auto"/>
              <w:jc w:val="both"/>
            </w:pPr>
            <w:r w:rsidRPr="4AFAC56E">
              <w:rPr>
                <w:rFonts w:ascii="Arial" w:hAnsi="Arial" w:cs="Arial"/>
                <w:sz w:val="20"/>
                <w:szCs w:val="20"/>
              </w:rPr>
              <w:t xml:space="preserve">  </w:t>
            </w:r>
          </w:p>
          <w:p w:rsidR="02C17C20" w:rsidP="4AFAC56E" w:rsidRDefault="3C42FDC8" w14:paraId="0543B000" w14:textId="128B5440">
            <w:pPr>
              <w:spacing w:line="276" w:lineRule="auto"/>
              <w:jc w:val="both"/>
            </w:pPr>
            <w:r w:rsidRPr="4AFAC56E">
              <w:rPr>
                <w:rFonts w:ascii="Arial" w:hAnsi="Arial" w:cs="Arial"/>
                <w:sz w:val="20"/>
                <w:szCs w:val="20"/>
              </w:rPr>
              <w:t>Este amplio portafolio de recursos digitales, tanto en volumen como en diversidad temática, garantiza que los estudiantes del programa virtual de Ingeniería de Sistemas dispongan de acceso constante, actualizado y flexible a información académica de calidad, favoreciendo su autonomía, el trabajo colaborativo y el desarrollo de competencias investigativas en entornos digitales.</w:t>
            </w:r>
          </w:p>
          <w:p w:rsidR="02C17C20" w:rsidP="4AFAC56E" w:rsidRDefault="02C17C20" w14:paraId="7533E036" w14:textId="0D43D03F">
            <w:pPr>
              <w:spacing w:line="276" w:lineRule="auto"/>
              <w:jc w:val="both"/>
              <w:rPr>
                <w:rFonts w:ascii="Arial" w:hAnsi="Arial" w:cs="Arial"/>
                <w:sz w:val="20"/>
                <w:szCs w:val="20"/>
              </w:rPr>
            </w:pPr>
          </w:p>
          <w:p w:rsidR="454FD3C6" w:rsidP="4AFAC56E" w:rsidRDefault="454FD3C6" w14:paraId="5A67313E" w14:textId="56B5FD89">
            <w:pPr>
              <w:spacing w:line="276" w:lineRule="auto"/>
              <w:jc w:val="center"/>
            </w:pPr>
            <w:r>
              <w:rPr>
                <w:noProof/>
              </w:rPr>
              <w:drawing>
                <wp:inline distT="0" distB="0" distL="0" distR="0" wp14:anchorId="6B60B05C" wp14:editId="6561E747">
                  <wp:extent cx="2324100" cy="2809875"/>
                  <wp:effectExtent l="0" t="0" r="0" b="0"/>
                  <wp:docPr id="1771695752" name="Imagen 177169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324100" cy="2809875"/>
                          </a:xfrm>
                          <a:prstGeom prst="rect">
                            <a:avLst/>
                          </a:prstGeom>
                        </pic:spPr>
                      </pic:pic>
                    </a:graphicData>
                  </a:graphic>
                </wp:inline>
              </w:drawing>
            </w:r>
          </w:p>
          <w:p w:rsidR="4AFAC56E" w:rsidP="4AFAC56E" w:rsidRDefault="4AFAC56E" w14:paraId="616CB747" w14:textId="0B8676F9">
            <w:pPr>
              <w:spacing w:line="276" w:lineRule="auto"/>
              <w:jc w:val="center"/>
            </w:pPr>
          </w:p>
          <w:p w:rsidRPr="00175B33" w:rsidR="006031EB" w:rsidP="00175B33" w:rsidRDefault="006031EB" w14:paraId="06B132F5" w14:textId="77777777">
            <w:pPr>
              <w:spacing w:line="276" w:lineRule="auto"/>
              <w:jc w:val="both"/>
              <w:rPr>
                <w:rFonts w:ascii="Arial" w:hAnsi="Arial" w:cs="Arial"/>
                <w:sz w:val="20"/>
                <w:szCs w:val="20"/>
              </w:rPr>
            </w:pPr>
            <w:r w:rsidRPr="00175B33">
              <w:rPr>
                <w:rFonts w:ascii="Arial" w:hAnsi="Arial" w:cs="Arial"/>
                <w:sz w:val="20"/>
                <w:szCs w:val="20"/>
              </w:rPr>
              <w:t xml:space="preserve">Los recursos del programa han resultado completamente suficientes y pertinentes para afrontar las exigencias de docencia, investigación y extensión, en consonancia con su nivel formativo y modalidades presencial y virtual. En docencia, las aulas y plataformas están equipadas con software y hardware que cubren desde talleres básicos hasta laboratorios avanzados, permitiendo el uso de metodologías activas tanto en clases presenciales como en sesiones en línea. </w:t>
            </w:r>
          </w:p>
          <w:p w:rsidRPr="00175B33" w:rsidR="006031EB" w:rsidP="00175B33" w:rsidRDefault="006031EB" w14:paraId="32B685E9" w14:textId="77777777">
            <w:pPr>
              <w:spacing w:line="276" w:lineRule="auto"/>
              <w:jc w:val="both"/>
              <w:rPr>
                <w:rFonts w:ascii="Arial" w:hAnsi="Arial" w:cs="Arial"/>
                <w:sz w:val="20"/>
                <w:szCs w:val="20"/>
              </w:rPr>
            </w:pPr>
          </w:p>
          <w:p w:rsidRPr="00175B33" w:rsidR="006031EB" w:rsidP="00175B33" w:rsidRDefault="006031EB" w14:paraId="5034460D" w14:textId="56FC9394">
            <w:pPr>
              <w:spacing w:line="276" w:lineRule="auto"/>
              <w:jc w:val="both"/>
              <w:rPr>
                <w:rFonts w:ascii="Arial" w:hAnsi="Arial" w:cs="Arial"/>
                <w:sz w:val="20"/>
                <w:szCs w:val="20"/>
              </w:rPr>
            </w:pPr>
            <w:r w:rsidRPr="00175B33">
              <w:rPr>
                <w:rFonts w:ascii="Arial" w:hAnsi="Arial" w:cs="Arial"/>
                <w:sz w:val="20"/>
                <w:szCs w:val="20"/>
              </w:rPr>
              <w:t>En investigación, las herramientas analíticas y los equipos especializados responden a los estándares de proyectos de grado y tesis, brindando potencia de cómputo, acceso a bases de datos y entornos colaborativos ajustados a cada nivel académico. Y en extensión, los medios educativos digitales, repositorios de contenido y canales de comunicación facilitan la transferencia de conocimiento a la comunidad, adaptándose a públicos diversos y modalidades híbridas. Esta alineación entre recursos, perfiles de estudiantes y modalidades garantiza un soporte integral y dinámico que impulsa el cumplimiento de los objetivos académicos y sociales del programa.</w:t>
            </w:r>
          </w:p>
          <w:p w:rsidRPr="00175B33" w:rsidR="002C7647" w:rsidP="00175B33" w:rsidRDefault="002C7647" w14:paraId="5EFE53C7" w14:textId="77777777">
            <w:pPr>
              <w:pStyle w:val="Subtitulo2"/>
              <w:spacing w:line="276" w:lineRule="auto"/>
              <w:rPr>
                <w:rFonts w:ascii="Arial" w:hAnsi="Arial" w:cs="Arial"/>
                <w:i/>
                <w:iCs/>
                <w:sz w:val="20"/>
                <w:szCs w:val="20"/>
              </w:rPr>
            </w:pPr>
          </w:p>
          <w:p w:rsidRPr="00175B33" w:rsidR="006031EB" w:rsidP="00175B33" w:rsidRDefault="006031EB" w14:paraId="4FC69BC5" w14:textId="77777777">
            <w:pPr>
              <w:pStyle w:val="Subtitulo2"/>
              <w:spacing w:line="276" w:lineRule="auto"/>
              <w:rPr>
                <w:rFonts w:ascii="Arial" w:hAnsi="Arial" w:cs="Arial"/>
                <w:i/>
                <w:iCs/>
                <w:sz w:val="20"/>
                <w:szCs w:val="20"/>
              </w:rPr>
            </w:pPr>
          </w:p>
          <w:p w:rsidRPr="00175B33" w:rsidR="006031EB" w:rsidP="00175B33" w:rsidRDefault="006031EB" w14:paraId="2B39061F" w14:textId="77777777">
            <w:pPr>
              <w:pStyle w:val="Subtitulo2"/>
              <w:spacing w:line="276" w:lineRule="auto"/>
              <w:rPr>
                <w:rFonts w:ascii="Arial" w:hAnsi="Arial" w:cs="Arial"/>
                <w:i/>
                <w:iCs/>
                <w:sz w:val="20"/>
                <w:szCs w:val="20"/>
              </w:rPr>
            </w:pPr>
          </w:p>
          <w:p w:rsidRPr="00175B33" w:rsidR="006031EB" w:rsidP="00175B33" w:rsidRDefault="006031EB" w14:paraId="07CAE60D" w14:textId="77777777">
            <w:pPr>
              <w:pStyle w:val="Subtitulo2"/>
              <w:spacing w:line="276" w:lineRule="auto"/>
              <w:rPr>
                <w:rFonts w:ascii="Arial" w:hAnsi="Arial" w:cs="Arial"/>
                <w:i/>
                <w:iCs/>
                <w:sz w:val="20"/>
                <w:szCs w:val="20"/>
              </w:rPr>
            </w:pPr>
          </w:p>
          <w:p w:rsidRPr="00175B33" w:rsidR="002C7647" w:rsidP="00175B33" w:rsidRDefault="002C7647" w14:paraId="196BDED9" w14:textId="77777777">
            <w:pPr>
              <w:pStyle w:val="Subtitulo2"/>
              <w:spacing w:line="276" w:lineRule="auto"/>
              <w:rPr>
                <w:rFonts w:ascii="Arial" w:hAnsi="Arial" w:cs="Arial"/>
                <w:i/>
                <w:iCs/>
                <w:sz w:val="20"/>
                <w:szCs w:val="20"/>
              </w:rPr>
            </w:pPr>
          </w:p>
          <w:p w:rsidRPr="00175B33" w:rsidR="009E4896" w:rsidP="00175B33" w:rsidRDefault="009E4896" w14:paraId="004F0D4D" w14:textId="77777777">
            <w:pPr>
              <w:pStyle w:val="Subtitulo2"/>
              <w:spacing w:line="276" w:lineRule="auto"/>
              <w:jc w:val="center"/>
              <w:rPr>
                <w:rFonts w:ascii="Arial" w:hAnsi="Arial" w:cs="Arial"/>
                <w:i/>
                <w:iCs/>
                <w:sz w:val="20"/>
                <w:szCs w:val="20"/>
              </w:rPr>
            </w:pPr>
            <w:r w:rsidRPr="00175B33">
              <w:rPr>
                <w:rFonts w:ascii="Arial" w:hAnsi="Arial" w:cs="Arial"/>
                <w:i/>
                <w:iCs/>
                <w:sz w:val="20"/>
                <w:szCs w:val="20"/>
              </w:rPr>
              <w:t>Resultado Encuesta:</w:t>
            </w:r>
          </w:p>
          <w:tbl>
            <w:tblPr>
              <w:tblStyle w:val="Tablaconcuadrcula"/>
              <w:tblW w:w="0" w:type="auto"/>
              <w:jc w:val="center"/>
              <w:tblLook w:val="04A0" w:firstRow="1" w:lastRow="0" w:firstColumn="1" w:lastColumn="0" w:noHBand="0" w:noVBand="1"/>
            </w:tblPr>
            <w:tblGrid>
              <w:gridCol w:w="4852"/>
              <w:gridCol w:w="1350"/>
              <w:gridCol w:w="1261"/>
              <w:gridCol w:w="1139"/>
            </w:tblGrid>
            <w:tr w:rsidRPr="00175B33" w:rsidR="006031EB" w:rsidTr="006031EB" w14:paraId="6F08565E" w14:textId="77777777">
              <w:trPr>
                <w:jc w:val="center"/>
              </w:trPr>
              <w:tc>
                <w:tcPr>
                  <w:tcW w:w="6042" w:type="dxa"/>
                  <w:shd w:val="clear" w:color="auto" w:fill="44546A" w:themeFill="text2"/>
                  <w:vAlign w:val="center"/>
                </w:tcPr>
                <w:p w:rsidRPr="00175B33" w:rsidR="006031EB" w:rsidP="00175B33" w:rsidRDefault="006031EB" w14:paraId="2EF70D0F"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Pregunta</w:t>
                  </w:r>
                </w:p>
              </w:tc>
              <w:tc>
                <w:tcPr>
                  <w:tcW w:w="582" w:type="dxa"/>
                  <w:shd w:val="clear" w:color="auto" w:fill="44546A" w:themeFill="text2"/>
                  <w:vAlign w:val="center"/>
                </w:tcPr>
                <w:p w:rsidRPr="00175B33" w:rsidR="006031EB" w:rsidP="00175B33" w:rsidRDefault="006031EB" w14:paraId="56BCBF2E"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Estudiantes</w:t>
                  </w:r>
                </w:p>
              </w:tc>
              <w:tc>
                <w:tcPr>
                  <w:tcW w:w="948" w:type="dxa"/>
                  <w:shd w:val="clear" w:color="auto" w:fill="44546A" w:themeFill="text2"/>
                  <w:vAlign w:val="center"/>
                </w:tcPr>
                <w:p w:rsidRPr="00175B33" w:rsidR="006031EB" w:rsidP="00175B33" w:rsidRDefault="006031EB" w14:paraId="21FF3389"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Profesores</w:t>
                  </w:r>
                </w:p>
              </w:tc>
              <w:tc>
                <w:tcPr>
                  <w:tcW w:w="862" w:type="dxa"/>
                  <w:shd w:val="clear" w:color="auto" w:fill="44546A" w:themeFill="text2"/>
                  <w:vAlign w:val="center"/>
                </w:tcPr>
                <w:p w:rsidRPr="00175B33" w:rsidR="006031EB" w:rsidP="00175B33" w:rsidRDefault="006031EB" w14:paraId="2D213C05"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Promedio</w:t>
                  </w:r>
                </w:p>
              </w:tc>
            </w:tr>
            <w:tr w:rsidRPr="00175B33" w:rsidR="006031EB" w:rsidTr="006031EB" w14:paraId="0FE6B618" w14:textId="77777777">
              <w:trPr>
                <w:jc w:val="center"/>
              </w:trPr>
              <w:tc>
                <w:tcPr>
                  <w:tcW w:w="6042" w:type="dxa"/>
                  <w:vAlign w:val="center"/>
                </w:tcPr>
                <w:p w:rsidRPr="00175B33" w:rsidR="006031EB" w:rsidP="00175B33" w:rsidRDefault="006031EB" w14:paraId="2DE64A16" w14:textId="25177F8A">
                  <w:pPr>
                    <w:pStyle w:val="Subtitulo2"/>
                    <w:spacing w:line="276" w:lineRule="auto"/>
                    <w:rPr>
                      <w:rFonts w:ascii="Arial" w:hAnsi="Arial" w:cs="Arial"/>
                      <w:b w:val="0"/>
                      <w:bCs w:val="0"/>
                      <w:i/>
                      <w:iCs/>
                      <w:sz w:val="20"/>
                      <w:szCs w:val="20"/>
                    </w:rPr>
                  </w:pPr>
                  <w:r w:rsidRPr="00175B33">
                    <w:rPr>
                      <w:rFonts w:ascii="Arial" w:hAnsi="Arial" w:cs="Arial"/>
                      <w:b w:val="0"/>
                      <w:bCs w:val="0"/>
                      <w:color w:val="000000"/>
                      <w:sz w:val="20"/>
                      <w:szCs w:val="20"/>
                    </w:rPr>
                    <w:t xml:space="preserve">El material bibliográfico de apoyo al programa en las distintas actividades académicas es pertinente, vigente, coherente, completo y contribuye a la formación de los estudiantes. </w:t>
                  </w:r>
                </w:p>
              </w:tc>
              <w:tc>
                <w:tcPr>
                  <w:tcW w:w="582" w:type="dxa"/>
                  <w:vAlign w:val="center"/>
                </w:tcPr>
                <w:p w:rsidRPr="00175B33" w:rsidR="006031EB" w:rsidP="00175B33" w:rsidRDefault="006031EB" w14:paraId="76B5043B" w14:textId="280A965E">
                  <w:pPr>
                    <w:pStyle w:val="Subtitulo2"/>
                    <w:spacing w:line="276" w:lineRule="auto"/>
                    <w:rPr>
                      <w:rFonts w:ascii="Arial" w:hAnsi="Arial" w:cs="Arial"/>
                      <w:i/>
                      <w:iCs/>
                      <w:sz w:val="20"/>
                      <w:szCs w:val="20"/>
                    </w:rPr>
                  </w:pPr>
                  <w:r w:rsidRPr="00175B33">
                    <w:rPr>
                      <w:rFonts w:ascii="Arial" w:hAnsi="Arial" w:cs="Arial"/>
                      <w:color w:val="000000"/>
                      <w:sz w:val="20"/>
                      <w:szCs w:val="20"/>
                    </w:rPr>
                    <w:t>4,19</w:t>
                  </w:r>
                </w:p>
              </w:tc>
              <w:tc>
                <w:tcPr>
                  <w:tcW w:w="948" w:type="dxa"/>
                  <w:vAlign w:val="center"/>
                </w:tcPr>
                <w:p w:rsidRPr="00175B33" w:rsidR="006031EB" w:rsidP="00175B33" w:rsidRDefault="006031EB" w14:paraId="19704E43" w14:textId="10A83FB8">
                  <w:pPr>
                    <w:pStyle w:val="Subtitulo2"/>
                    <w:spacing w:line="276" w:lineRule="auto"/>
                    <w:rPr>
                      <w:rFonts w:ascii="Arial" w:hAnsi="Arial" w:cs="Arial"/>
                      <w:i/>
                      <w:iCs/>
                      <w:sz w:val="20"/>
                      <w:szCs w:val="20"/>
                    </w:rPr>
                  </w:pPr>
                  <w:r w:rsidRPr="00175B33">
                    <w:rPr>
                      <w:rFonts w:ascii="Arial" w:hAnsi="Arial" w:cs="Arial"/>
                      <w:color w:val="000000"/>
                      <w:sz w:val="20"/>
                      <w:szCs w:val="20"/>
                    </w:rPr>
                    <w:t>3,82</w:t>
                  </w:r>
                </w:p>
              </w:tc>
              <w:tc>
                <w:tcPr>
                  <w:tcW w:w="862" w:type="dxa"/>
                  <w:vAlign w:val="center"/>
                </w:tcPr>
                <w:p w:rsidRPr="00175B33" w:rsidR="006031EB" w:rsidP="00175B33" w:rsidRDefault="006031EB" w14:paraId="5BCAD8A9" w14:textId="06C16A9C">
                  <w:pPr>
                    <w:pStyle w:val="Subtitulo2"/>
                    <w:spacing w:line="276" w:lineRule="auto"/>
                    <w:rPr>
                      <w:rFonts w:ascii="Arial" w:hAnsi="Arial" w:cs="Arial"/>
                      <w:i/>
                      <w:iCs/>
                      <w:sz w:val="20"/>
                      <w:szCs w:val="20"/>
                    </w:rPr>
                  </w:pPr>
                  <w:r w:rsidRPr="00175B33">
                    <w:rPr>
                      <w:rFonts w:ascii="Arial" w:hAnsi="Arial" w:cs="Arial"/>
                      <w:color w:val="000000"/>
                      <w:sz w:val="20"/>
                      <w:szCs w:val="20"/>
                    </w:rPr>
                    <w:t>4,00</w:t>
                  </w:r>
                </w:p>
              </w:tc>
            </w:tr>
          </w:tbl>
          <w:p w:rsidRPr="00175B33" w:rsidR="00490731" w:rsidP="00175B33" w:rsidRDefault="00490731" w14:paraId="5BA6F44D" w14:textId="77777777">
            <w:pPr>
              <w:pStyle w:val="Subtitulo2"/>
              <w:spacing w:line="276" w:lineRule="auto"/>
              <w:rPr>
                <w:rFonts w:ascii="Arial" w:hAnsi="Arial" w:cs="Arial"/>
                <w:i/>
                <w:iCs/>
                <w:sz w:val="20"/>
                <w:szCs w:val="20"/>
              </w:rPr>
            </w:pPr>
          </w:p>
          <w:p w:rsidRPr="00175B33" w:rsidR="00490731" w:rsidP="00175B33" w:rsidRDefault="00490731" w14:paraId="79D8E9F4" w14:textId="5324D34F">
            <w:pPr>
              <w:pStyle w:val="Subtitulo2"/>
              <w:spacing w:line="276" w:lineRule="auto"/>
              <w:rPr>
                <w:rFonts w:ascii="Arial" w:hAnsi="Arial" w:cs="Arial"/>
                <w:color w:val="FF0000"/>
                <w:sz w:val="20"/>
                <w:szCs w:val="20"/>
                <w:lang w:val="es-MX"/>
              </w:rPr>
            </w:pPr>
          </w:p>
        </w:tc>
      </w:tr>
    </w:tbl>
    <w:p w:rsidRPr="00175B33" w:rsidR="00F545C2" w:rsidP="00175B33" w:rsidRDefault="00F545C2" w14:paraId="7CA91F62" w14:textId="77777777">
      <w:pPr>
        <w:spacing w:line="276" w:lineRule="auto"/>
        <w:jc w:val="both"/>
        <w:rPr>
          <w:rFonts w:ascii="Arial" w:hAnsi="Arial" w:cs="Arial"/>
          <w:color w:val="FF0000"/>
          <w:sz w:val="20"/>
          <w:szCs w:val="20"/>
        </w:rPr>
      </w:pPr>
    </w:p>
    <w:p w:rsidRPr="00175B33" w:rsidR="00922A75" w:rsidP="00175B33" w:rsidRDefault="00922A75" w14:paraId="2D2EE368" w14:textId="77777777">
      <w:pPr>
        <w:pStyle w:val="Subtitulo2"/>
        <w:spacing w:line="276" w:lineRule="auto"/>
        <w:rPr>
          <w:rFonts w:ascii="Arial" w:hAnsi="Arial" w:cs="Arial"/>
          <w:sz w:val="20"/>
          <w:szCs w:val="20"/>
        </w:rPr>
      </w:pPr>
      <w:r w:rsidRPr="00175B33">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922A75" w:rsidTr="6BE809C0" w14:paraId="7B642EFC" w14:textId="77777777">
        <w:trPr>
          <w:trHeight w:val="467"/>
        </w:trPr>
        <w:tc>
          <w:tcPr>
            <w:tcW w:w="4417" w:type="dxa"/>
            <w:shd w:val="clear" w:color="auto" w:fill="1F4E79" w:themeFill="accent1" w:themeFillShade="80"/>
            <w:vAlign w:val="center"/>
          </w:tcPr>
          <w:p w:rsidRPr="00175B33" w:rsidR="00922A75" w:rsidP="00175B33" w:rsidRDefault="00922A75" w14:paraId="7AD6D5FC"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922A75" w:rsidP="00175B33" w:rsidRDefault="00922A75" w14:paraId="1EDC1025"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922A75" w:rsidTr="6BE809C0" w14:paraId="3E15F4B7" w14:textId="77777777">
        <w:trPr>
          <w:trHeight w:val="480"/>
        </w:trPr>
        <w:tc>
          <w:tcPr>
            <w:tcW w:w="4417" w:type="dxa"/>
            <w:vAlign w:val="center"/>
          </w:tcPr>
          <w:p w:rsidRPr="00175B33" w:rsidR="00922A75" w:rsidP="00175B33" w:rsidRDefault="3AE3580A" w14:paraId="4D6B67B1" w14:textId="4D2C9708">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4,1</w:t>
            </w:r>
          </w:p>
        </w:tc>
        <w:tc>
          <w:tcPr>
            <w:tcW w:w="4417" w:type="dxa"/>
            <w:vAlign w:val="center"/>
          </w:tcPr>
          <w:p w:rsidRPr="00175B33" w:rsidR="00922A75" w:rsidP="00175B33" w:rsidRDefault="3AE3580A" w14:paraId="2C75CBBE" w14:textId="1EC48A99">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en alto grado</w:t>
            </w:r>
          </w:p>
        </w:tc>
      </w:tr>
    </w:tbl>
    <w:p w:rsidRPr="00175B33" w:rsidR="00922A75" w:rsidP="00175B33" w:rsidRDefault="00922A75" w14:paraId="6B59EF43" w14:textId="77777777">
      <w:pPr>
        <w:pStyle w:val="Subtitulo2"/>
        <w:spacing w:line="276" w:lineRule="auto"/>
        <w:rPr>
          <w:rFonts w:ascii="Arial" w:hAnsi="Arial" w:cs="Arial"/>
          <w:sz w:val="20"/>
          <w:szCs w:val="20"/>
        </w:rPr>
      </w:pPr>
    </w:p>
    <w:p w:rsidRPr="00175B33" w:rsidR="000D0AD2" w:rsidP="00175B33" w:rsidRDefault="32BA82AF" w14:paraId="2B4EC8F0" w14:textId="76EF7C9D">
      <w:pPr>
        <w:pStyle w:val="Subtitulo2"/>
        <w:spacing w:line="276" w:lineRule="auto"/>
        <w:rPr>
          <w:rFonts w:ascii="Arial" w:hAnsi="Arial" w:cs="Arial"/>
          <w:sz w:val="20"/>
          <w:szCs w:val="20"/>
        </w:rPr>
      </w:pPr>
      <w:r w:rsidRPr="5C8C9E6B">
        <w:rPr>
          <w:rFonts w:ascii="Arial" w:hAnsi="Arial" w:cs="Arial"/>
          <w:sz w:val="20"/>
          <w:szCs w:val="20"/>
        </w:rPr>
        <w:t>Conclusión del Factor</w:t>
      </w:r>
    </w:p>
    <w:tbl>
      <w:tblPr>
        <w:tblStyle w:val="Tablaconcuadrcula"/>
        <w:tblW w:w="8828" w:type="dxa"/>
        <w:tblLook w:val="04A0" w:firstRow="1" w:lastRow="0" w:firstColumn="1" w:lastColumn="0" w:noHBand="0" w:noVBand="1"/>
      </w:tblPr>
      <w:tblGrid>
        <w:gridCol w:w="4531"/>
        <w:gridCol w:w="4297"/>
      </w:tblGrid>
      <w:tr w:rsidRPr="00175B33" w:rsidR="008220D6" w:rsidTr="6BE809C0" w14:paraId="644BD432" w14:textId="77777777">
        <w:trPr>
          <w:trHeight w:val="300"/>
        </w:trPr>
        <w:tc>
          <w:tcPr>
            <w:tcW w:w="8828" w:type="dxa"/>
            <w:gridSpan w:val="2"/>
            <w:shd w:val="clear" w:color="auto" w:fill="auto"/>
            <w:vAlign w:val="center"/>
          </w:tcPr>
          <w:p w:rsidR="2128B27D" w:rsidP="5C8C9E6B" w:rsidRDefault="2128B27D" w14:paraId="02452B81" w14:textId="2399C819">
            <w:pPr>
              <w:spacing w:line="276" w:lineRule="auto"/>
              <w:jc w:val="both"/>
              <w:rPr>
                <w:rFonts w:ascii="Arial" w:hAnsi="Arial" w:cs="Arial"/>
                <w:i/>
                <w:iCs/>
                <w:sz w:val="20"/>
                <w:szCs w:val="20"/>
              </w:rPr>
            </w:pPr>
            <w:r w:rsidRPr="5C8C9E6B">
              <w:rPr>
                <w:rFonts w:ascii="Arial" w:hAnsi="Arial" w:cs="Arial"/>
                <w:i/>
                <w:iCs/>
                <w:sz w:val="20"/>
                <w:szCs w:val="20"/>
              </w:rPr>
              <w:t>El programa cuenta con los recursos de apoyo suficientes y adecuados para el desarrollo de sus funciones sustantivas. La infraestructura tecnológica disponible, así como el acceso a software especializado, brinda a estudiantes y docentes las condiciones necesarias para una gestión académica eficiente y una formación de calidad.</w:t>
            </w:r>
          </w:p>
          <w:p w:rsidR="2128B27D" w:rsidP="5C8C9E6B" w:rsidRDefault="2128B27D" w14:paraId="6F4428A2" w14:textId="0CA6456E">
            <w:pPr>
              <w:spacing w:line="276" w:lineRule="auto"/>
              <w:jc w:val="both"/>
              <w:rPr>
                <w:rFonts w:ascii="Arial" w:hAnsi="Arial" w:cs="Arial"/>
                <w:i/>
                <w:iCs/>
                <w:sz w:val="20"/>
                <w:szCs w:val="20"/>
              </w:rPr>
            </w:pPr>
            <w:r w:rsidRPr="5C8C9E6B">
              <w:rPr>
                <w:rFonts w:ascii="Arial" w:hAnsi="Arial" w:cs="Arial"/>
                <w:i/>
                <w:iCs/>
                <w:sz w:val="20"/>
                <w:szCs w:val="20"/>
              </w:rPr>
              <w:t xml:space="preserve"> </w:t>
            </w:r>
          </w:p>
          <w:p w:rsidR="2128B27D" w:rsidP="5C8C9E6B" w:rsidRDefault="2128B27D" w14:paraId="2E969AF5" w14:textId="62FD8C0C">
            <w:pPr>
              <w:spacing w:line="276" w:lineRule="auto"/>
              <w:jc w:val="both"/>
              <w:rPr>
                <w:rFonts w:ascii="Arial" w:hAnsi="Arial" w:cs="Arial"/>
                <w:i/>
                <w:iCs/>
                <w:sz w:val="20"/>
                <w:szCs w:val="20"/>
              </w:rPr>
            </w:pPr>
            <w:r w:rsidRPr="5C8C9E6B">
              <w:rPr>
                <w:rFonts w:ascii="Arial" w:hAnsi="Arial" w:cs="Arial"/>
                <w:i/>
                <w:iCs/>
                <w:sz w:val="20"/>
                <w:szCs w:val="20"/>
              </w:rPr>
              <w:t>Es importante destacar que el programa dispone de una amplia oferta de recursos digitales, los cuales respaldan la implementación efectiva del currículo y fortalecen los procesos de enseñanza y aprendizaje en todos los niveles de formación.</w:t>
            </w:r>
          </w:p>
          <w:p w:rsidR="5C8C9E6B" w:rsidP="5C8C9E6B" w:rsidRDefault="5C8C9E6B" w14:paraId="330C82F7" w14:textId="7E7F731D">
            <w:pPr>
              <w:spacing w:line="276" w:lineRule="auto"/>
              <w:rPr>
                <w:rFonts w:ascii="Arial" w:hAnsi="Arial" w:cs="Arial"/>
                <w:i/>
                <w:iCs/>
                <w:sz w:val="20"/>
                <w:szCs w:val="20"/>
              </w:rPr>
            </w:pPr>
          </w:p>
          <w:p w:rsidRPr="00175B33" w:rsidR="008220D6" w:rsidP="5C8C9E6B" w:rsidRDefault="008220D6" w14:paraId="466491D8" w14:textId="77777777">
            <w:pPr>
              <w:spacing w:line="276" w:lineRule="auto"/>
              <w:jc w:val="center"/>
              <w:rPr>
                <w:rFonts w:ascii="Arial" w:hAnsi="Arial" w:cs="Arial"/>
                <w:b/>
                <w:bCs/>
                <w:color w:val="000000" w:themeColor="text1"/>
                <w:sz w:val="20"/>
                <w:szCs w:val="20"/>
              </w:rPr>
            </w:pPr>
          </w:p>
          <w:p w:rsidRPr="00175B33" w:rsidR="008220D6" w:rsidP="00175B33" w:rsidRDefault="008220D6" w14:paraId="1B3BE84F" w14:textId="77777777">
            <w:pPr>
              <w:spacing w:line="276" w:lineRule="auto"/>
              <w:jc w:val="center"/>
              <w:rPr>
                <w:rFonts w:ascii="Arial" w:hAnsi="Arial" w:cs="Arial"/>
                <w:b/>
                <w:bCs/>
                <w:color w:val="000000" w:themeColor="text1"/>
                <w:sz w:val="20"/>
                <w:szCs w:val="20"/>
              </w:rPr>
            </w:pPr>
          </w:p>
        </w:tc>
      </w:tr>
      <w:tr w:rsidRPr="00175B33" w:rsidR="008220D6" w:rsidTr="6BE809C0" w14:paraId="37FEF3F4" w14:textId="77777777">
        <w:trPr>
          <w:trHeight w:val="300"/>
        </w:trPr>
        <w:tc>
          <w:tcPr>
            <w:tcW w:w="4531" w:type="dxa"/>
            <w:shd w:val="clear" w:color="auto" w:fill="3B3838" w:themeFill="background2" w:themeFillShade="40"/>
            <w:vAlign w:val="center"/>
          </w:tcPr>
          <w:p w:rsidRPr="00175B33" w:rsidR="008220D6" w:rsidP="00175B33" w:rsidRDefault="008220D6" w14:paraId="4C187687"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Cualitativo</w:t>
            </w:r>
          </w:p>
        </w:tc>
        <w:tc>
          <w:tcPr>
            <w:tcW w:w="4297" w:type="dxa"/>
            <w:shd w:val="clear" w:color="auto" w:fill="3B3838" w:themeFill="background2" w:themeFillShade="40"/>
            <w:vAlign w:val="center"/>
          </w:tcPr>
          <w:p w:rsidRPr="00175B33" w:rsidR="008220D6" w:rsidP="00175B33" w:rsidRDefault="008220D6" w14:paraId="6187F641"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1F5DEC" w:rsidTr="6BE809C0" w14:paraId="1A9062D0" w14:textId="77777777">
        <w:trPr>
          <w:trHeight w:val="300"/>
        </w:trPr>
        <w:tc>
          <w:tcPr>
            <w:tcW w:w="4531" w:type="dxa"/>
            <w:vAlign w:val="bottom"/>
          </w:tcPr>
          <w:p w:rsidRPr="00175B33" w:rsidR="001F5DEC" w:rsidP="6BE809C0" w:rsidRDefault="4F17BCB6" w14:paraId="4AE1B766" w14:textId="26FAAFF1">
            <w:pPr>
              <w:spacing w:line="276" w:lineRule="auto"/>
              <w:jc w:val="center"/>
              <w:rPr>
                <w:rFonts w:ascii="Arial" w:hAnsi="Arial" w:cs="Arial"/>
                <w:b/>
                <w:bCs/>
                <w:i/>
                <w:iCs/>
                <w:color w:val="3B3838" w:themeColor="background2" w:themeShade="40"/>
                <w:sz w:val="20"/>
                <w:szCs w:val="20"/>
              </w:rPr>
            </w:pPr>
            <w:r w:rsidRPr="6BE809C0">
              <w:rPr>
                <w:rFonts w:ascii="Arial" w:hAnsi="Arial" w:cs="Arial"/>
                <w:b/>
                <w:bCs/>
                <w:i/>
                <w:iCs/>
                <w:color w:val="3B3838" w:themeColor="background2" w:themeShade="40"/>
                <w:sz w:val="20"/>
                <w:szCs w:val="20"/>
              </w:rPr>
              <w:t>4,1</w:t>
            </w:r>
          </w:p>
        </w:tc>
        <w:tc>
          <w:tcPr>
            <w:tcW w:w="4297" w:type="dxa"/>
            <w:vAlign w:val="bottom"/>
          </w:tcPr>
          <w:p w:rsidRPr="00175B33" w:rsidR="001F5DEC" w:rsidP="6BE809C0" w:rsidRDefault="4F17BCB6" w14:paraId="5045A323" w14:textId="3B0C85A5">
            <w:pPr>
              <w:spacing w:line="276" w:lineRule="auto"/>
              <w:jc w:val="center"/>
              <w:rPr>
                <w:rFonts w:ascii="Arial" w:hAnsi="Arial" w:cs="Arial"/>
                <w:b/>
                <w:bCs/>
                <w:i/>
                <w:iCs/>
                <w:color w:val="3B3838" w:themeColor="background2" w:themeShade="40"/>
                <w:sz w:val="20"/>
                <w:szCs w:val="20"/>
              </w:rPr>
            </w:pPr>
            <w:r w:rsidRPr="6BE809C0">
              <w:rPr>
                <w:rFonts w:ascii="Arial" w:hAnsi="Arial" w:cs="Arial"/>
                <w:b/>
                <w:bCs/>
                <w:i/>
                <w:iCs/>
                <w:color w:val="3B3838" w:themeColor="background2" w:themeShade="40"/>
                <w:sz w:val="20"/>
                <w:szCs w:val="20"/>
              </w:rPr>
              <w:t xml:space="preserve">Cumple en alto grado </w:t>
            </w:r>
          </w:p>
        </w:tc>
      </w:tr>
    </w:tbl>
    <w:p w:rsidRPr="00175B33" w:rsidR="008220D6" w:rsidP="00175B33" w:rsidRDefault="008220D6" w14:paraId="6D00E059" w14:textId="77777777">
      <w:pPr>
        <w:pStyle w:val="Subtitulo2"/>
        <w:spacing w:line="276" w:lineRule="auto"/>
        <w:rPr>
          <w:rFonts w:ascii="Arial" w:hAnsi="Arial" w:cs="Arial"/>
          <w:color w:val="FF0000"/>
          <w:sz w:val="20"/>
          <w:szCs w:val="20"/>
        </w:rPr>
      </w:pPr>
    </w:p>
    <w:p w:rsidRPr="00175B33" w:rsidR="00652E76" w:rsidP="00175B33" w:rsidRDefault="00C07F2F" w14:paraId="60ED763A" w14:textId="77777777">
      <w:pPr>
        <w:pStyle w:val="Subttulo"/>
        <w:numPr>
          <w:ilvl w:val="0"/>
          <w:numId w:val="18"/>
        </w:numPr>
        <w:spacing w:line="276" w:lineRule="auto"/>
        <w:rPr>
          <w:rFonts w:ascii="Arial" w:hAnsi="Arial" w:cs="Arial"/>
          <w:sz w:val="20"/>
          <w:szCs w:val="20"/>
        </w:rPr>
      </w:pPr>
      <w:r w:rsidRPr="00175B33">
        <w:rPr>
          <w:rFonts w:ascii="Arial" w:hAnsi="Arial" w:cs="Arial"/>
          <w:sz w:val="20"/>
          <w:szCs w:val="20"/>
        </w:rPr>
        <w:t xml:space="preserve">Factor: </w:t>
      </w:r>
      <w:r w:rsidRPr="00175B33" w:rsidR="00652E76">
        <w:rPr>
          <w:rFonts w:ascii="Arial" w:hAnsi="Arial" w:cs="Arial"/>
          <w:sz w:val="20"/>
          <w:szCs w:val="20"/>
        </w:rPr>
        <w:t>Organización, administración y financiación del programa académico</w:t>
      </w:r>
    </w:p>
    <w:p w:rsidRPr="00175B33" w:rsidR="00C07F2F" w:rsidP="00175B33" w:rsidRDefault="00C07F2F" w14:paraId="7202B979" w14:textId="7E6D3634">
      <w:pPr>
        <w:pStyle w:val="Subtitulo2"/>
        <w:spacing w:line="276" w:lineRule="auto"/>
        <w:rPr>
          <w:rFonts w:ascii="Arial" w:hAnsi="Arial" w:cs="Arial"/>
          <w:sz w:val="20"/>
          <w:szCs w:val="20"/>
        </w:rPr>
      </w:pPr>
      <w:r w:rsidRPr="63A8F919">
        <w:rPr>
          <w:rFonts w:ascii="Arial" w:hAnsi="Arial" w:cs="Arial"/>
          <w:sz w:val="20"/>
          <w:szCs w:val="20"/>
        </w:rPr>
        <w:t xml:space="preserve">Característica </w:t>
      </w:r>
      <w:r w:rsidRPr="63A8F919" w:rsidR="00077E28">
        <w:rPr>
          <w:rFonts w:ascii="Arial" w:hAnsi="Arial" w:cs="Arial"/>
          <w:sz w:val="20"/>
          <w:szCs w:val="20"/>
        </w:rPr>
        <w:t>41</w:t>
      </w:r>
      <w:r w:rsidRPr="63A8F919">
        <w:rPr>
          <w:rFonts w:ascii="Arial" w:hAnsi="Arial" w:cs="Arial"/>
          <w:sz w:val="20"/>
          <w:szCs w:val="20"/>
        </w:rPr>
        <w:t xml:space="preserve">. </w:t>
      </w:r>
      <w:r w:rsidRPr="63A8F919" w:rsidR="00077E28">
        <w:rPr>
          <w:rFonts w:ascii="Arial" w:hAnsi="Arial" w:cs="Arial"/>
          <w:sz w:val="20"/>
          <w:szCs w:val="20"/>
        </w:rPr>
        <w:t>Organización y Administración</w:t>
      </w:r>
    </w:p>
    <w:tbl>
      <w:tblPr>
        <w:tblStyle w:val="Tablaconcuadrcula"/>
        <w:tblW w:w="0" w:type="auto"/>
        <w:tblLook w:val="04A0" w:firstRow="1" w:lastRow="0" w:firstColumn="1" w:lastColumn="0" w:noHBand="0" w:noVBand="1"/>
      </w:tblPr>
      <w:tblGrid>
        <w:gridCol w:w="8828"/>
      </w:tblGrid>
      <w:tr w:rsidRPr="00175B33" w:rsidR="00C07F2F" w:rsidTr="657503AF" w14:paraId="3D68E910" w14:textId="77777777">
        <w:tc>
          <w:tcPr>
            <w:tcW w:w="8828" w:type="dxa"/>
            <w:tcBorders>
              <w:top w:val="nil"/>
            </w:tcBorders>
            <w:shd w:val="clear" w:color="auto" w:fill="44697D"/>
          </w:tcPr>
          <w:p w:rsidRPr="00175B33" w:rsidR="00C07F2F" w:rsidP="00175B33" w:rsidRDefault="00C07F2F" w14:paraId="23D1A9B9" w14:textId="77777777">
            <w:pPr>
              <w:spacing w:line="276" w:lineRule="auto"/>
              <w:jc w:val="center"/>
              <w:rPr>
                <w:rFonts w:ascii="Arial" w:hAnsi="Arial" w:cs="Arial"/>
                <w:color w:val="FF0000"/>
                <w:sz w:val="20"/>
                <w:szCs w:val="20"/>
              </w:rPr>
            </w:pPr>
            <w:r w:rsidRPr="00175B33">
              <w:rPr>
                <w:rFonts w:ascii="Arial" w:hAnsi="Arial" w:cs="Arial"/>
                <w:color w:val="FFFFFF" w:themeColor="background1"/>
                <w:sz w:val="20"/>
                <w:szCs w:val="20"/>
              </w:rPr>
              <w:t>Conclusiones</w:t>
            </w:r>
          </w:p>
        </w:tc>
      </w:tr>
      <w:tr w:rsidRPr="00175B33" w:rsidR="00C07F2F" w:rsidTr="657503AF" w14:paraId="767F243B" w14:textId="77777777">
        <w:tc>
          <w:tcPr>
            <w:tcW w:w="8828" w:type="dxa"/>
            <w:shd w:val="clear" w:color="auto" w:fill="auto"/>
          </w:tcPr>
          <w:p w:rsidRPr="00175B33" w:rsidR="00183475" w:rsidP="63A8F919" w:rsidRDefault="62F87229" w14:paraId="037EBEA3" w14:textId="0F6EF6E7">
            <w:pPr>
              <w:pStyle w:val="Subtitulo2"/>
              <w:spacing w:line="276" w:lineRule="auto"/>
              <w:rPr>
                <w:rFonts w:ascii="Arial" w:hAnsi="Arial" w:cs="Arial"/>
                <w:color w:val="FF0000"/>
                <w:sz w:val="20"/>
                <w:szCs w:val="20"/>
              </w:rPr>
            </w:pPr>
            <w:r w:rsidRPr="63A8F919">
              <w:rPr>
                <w:rFonts w:ascii="Arial" w:hAnsi="Arial" w:cs="Arial"/>
                <w:b w:val="0"/>
                <w:bCs w:val="0"/>
                <w:sz w:val="20"/>
                <w:szCs w:val="20"/>
              </w:rPr>
              <w:t>La estructura organizacional de la universidad está diseñada para garantizar una gestión académica eficiente y articulada. En este esquema, la Facultad de Ingeniería, liderada por un decano, cumple un rol estratégico en la orientación y supervisión de los programas académicos del área, asegurando su coherencia con las políticas institucionales. Dentro de esta facultad, el programa de Ingeniería de Sistemas está a cargo de un director, quien lidera su desarrollo académico, administrativo y de proyección, velando por el cumplimiento de sus objetivos formativos. A su vez, la coordinación del programa, dirigida por un coordinador, se encarga de la gestión operativa y del acompañamiento directo a estudiantes y docentes. Esta estructura jerárquica y funcional permite una adecuada articulación entre niveles de dirección, fortalece el liderazgo académico y promueve una gestión orientada a la calidad, la mejora continua y el logro de los fines institucionales.</w:t>
            </w:r>
          </w:p>
          <w:p w:rsidRPr="00175B33" w:rsidR="00183475" w:rsidP="63A8F919" w:rsidRDefault="00183475" w14:paraId="4136AF4E" w14:textId="05D15066">
            <w:pPr>
              <w:pStyle w:val="Subtitulo2"/>
              <w:spacing w:line="276" w:lineRule="auto"/>
              <w:rPr>
                <w:rFonts w:ascii="Arial" w:hAnsi="Arial" w:cs="Arial"/>
                <w:b w:val="0"/>
                <w:bCs w:val="0"/>
                <w:sz w:val="20"/>
                <w:szCs w:val="20"/>
              </w:rPr>
            </w:pPr>
          </w:p>
          <w:p w:rsidR="6ECC3D3B" w:rsidP="63A8F919" w:rsidRDefault="6ECC3D3B" w14:paraId="581579DC" w14:textId="419B04BB">
            <w:pPr>
              <w:spacing w:line="276" w:lineRule="auto"/>
              <w:jc w:val="center"/>
            </w:pPr>
            <w:r>
              <w:rPr>
                <w:noProof/>
              </w:rPr>
              <w:drawing>
                <wp:inline distT="0" distB="0" distL="0" distR="0" wp14:anchorId="4EBFF155" wp14:editId="1F229141">
                  <wp:extent cx="4511431" cy="3060457"/>
                  <wp:effectExtent l="0" t="0" r="0" b="0"/>
                  <wp:docPr id="783098723" name="Imagen 783098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4511431" cy="3060457"/>
                          </a:xfrm>
                          <a:prstGeom prst="rect">
                            <a:avLst/>
                          </a:prstGeom>
                        </pic:spPr>
                      </pic:pic>
                    </a:graphicData>
                  </a:graphic>
                </wp:inline>
              </w:drawing>
            </w:r>
          </w:p>
          <w:p w:rsidR="482E0F38" w:rsidP="482E0F38" w:rsidRDefault="482E0F38" w14:paraId="19B5A9AD" w14:textId="74122AD6">
            <w:pPr>
              <w:spacing w:line="276" w:lineRule="auto"/>
              <w:jc w:val="center"/>
            </w:pPr>
          </w:p>
          <w:p w:rsidR="33F75DA1" w:rsidP="482E0F38" w:rsidRDefault="33F75DA1" w14:paraId="4DA8A857" w14:textId="07EEAD21">
            <w:pPr>
              <w:spacing w:line="276" w:lineRule="auto"/>
              <w:jc w:val="both"/>
              <w:rPr>
                <w:rFonts w:ascii="Arial" w:hAnsi="Arial" w:eastAsia="Arial" w:cs="Arial"/>
                <w:sz w:val="20"/>
                <w:szCs w:val="20"/>
              </w:rPr>
            </w:pPr>
            <w:r w:rsidRPr="482E0F38">
              <w:rPr>
                <w:rFonts w:ascii="Arial" w:hAnsi="Arial" w:eastAsia="Arial" w:cs="Arial"/>
                <w:sz w:val="20"/>
                <w:szCs w:val="20"/>
              </w:rPr>
              <w:t>El Consejo de Facultad de Ingeniería constituye el principal órgano académico y consultivo para la toma de decisiones estratégicas en el marco de la gestión académica, investigativa y de proyección de los programas que la integran. En el contexto del programa virtual de Ingeniería de Sistemas, este consejo desempeña un papel fundamental en la articulación y supervisión de los procesos institucionales, garantizando el cumplimiento de los objetivos formativos y la mejora continua.</w:t>
            </w:r>
          </w:p>
          <w:p w:rsidR="33F75DA1" w:rsidP="482E0F38" w:rsidRDefault="33F75DA1" w14:paraId="658588BB" w14:textId="7DE212B4">
            <w:pPr>
              <w:spacing w:line="276" w:lineRule="auto"/>
              <w:jc w:val="both"/>
              <w:rPr>
                <w:rFonts w:ascii="Arial" w:hAnsi="Arial" w:eastAsia="Arial" w:cs="Arial"/>
                <w:sz w:val="20"/>
                <w:szCs w:val="20"/>
              </w:rPr>
            </w:pPr>
            <w:r w:rsidRPr="482E0F38">
              <w:rPr>
                <w:rFonts w:ascii="Arial" w:hAnsi="Arial" w:eastAsia="Arial" w:cs="Arial"/>
                <w:sz w:val="20"/>
                <w:szCs w:val="20"/>
              </w:rPr>
              <w:t xml:space="preserve"> </w:t>
            </w:r>
          </w:p>
          <w:p w:rsidR="33F75DA1" w:rsidP="482E0F38" w:rsidRDefault="33F75DA1" w14:paraId="10F6EFCE" w14:textId="790E035C">
            <w:pPr>
              <w:spacing w:line="276" w:lineRule="auto"/>
              <w:jc w:val="both"/>
              <w:rPr>
                <w:rFonts w:ascii="Arial" w:hAnsi="Arial" w:eastAsia="Arial" w:cs="Arial"/>
                <w:sz w:val="20"/>
                <w:szCs w:val="20"/>
              </w:rPr>
            </w:pPr>
            <w:r w:rsidRPr="482E0F38">
              <w:rPr>
                <w:rFonts w:ascii="Arial" w:hAnsi="Arial" w:eastAsia="Arial" w:cs="Arial"/>
                <w:sz w:val="20"/>
                <w:szCs w:val="20"/>
              </w:rPr>
              <w:t>El Consejo de Facultad está conformado por diversos comités especializados que apoyan su labor: el Comité de Coordinación, que asegura la articulación operativa entre los programas; el Comité de Currículo y Autoevaluación, encargado de liderar los procesos de evaluación interna, actualización curricular y aseguramiento de la calidad; el Comité de Investigación, que impulsa el desarrollo de proyectos científicos y fomenta la participación activa de estudiantes y docentes en actividades investigativas; y el Comité de Proyección Social, orientado a fortalecer el vínculo del programa con el entorno social, productivo y tecnológico, especialmente relevante en el marco de la modalidad virtual.</w:t>
            </w:r>
          </w:p>
          <w:p w:rsidR="33F75DA1" w:rsidP="482E0F38" w:rsidRDefault="33F75DA1" w14:paraId="198AD07D" w14:textId="4D9B3754">
            <w:pPr>
              <w:spacing w:line="276" w:lineRule="auto"/>
              <w:jc w:val="both"/>
              <w:rPr>
                <w:rFonts w:ascii="Arial" w:hAnsi="Arial" w:eastAsia="Arial" w:cs="Arial"/>
                <w:sz w:val="20"/>
                <w:szCs w:val="20"/>
              </w:rPr>
            </w:pPr>
            <w:r w:rsidRPr="482E0F38">
              <w:rPr>
                <w:rFonts w:ascii="Arial" w:hAnsi="Arial" w:eastAsia="Arial" w:cs="Arial"/>
                <w:sz w:val="20"/>
                <w:szCs w:val="20"/>
              </w:rPr>
              <w:t xml:space="preserve"> </w:t>
            </w:r>
          </w:p>
          <w:p w:rsidR="33F75DA1" w:rsidP="482E0F38" w:rsidRDefault="33F75DA1" w14:paraId="04F843C8" w14:textId="48B9D7B5">
            <w:pPr>
              <w:spacing w:line="276" w:lineRule="auto"/>
              <w:jc w:val="both"/>
              <w:rPr>
                <w:rFonts w:ascii="Arial" w:hAnsi="Arial" w:eastAsia="Arial" w:cs="Arial"/>
                <w:sz w:val="20"/>
                <w:szCs w:val="20"/>
              </w:rPr>
            </w:pPr>
            <w:r w:rsidRPr="482E0F38">
              <w:rPr>
                <w:rFonts w:ascii="Arial" w:hAnsi="Arial" w:eastAsia="Arial" w:cs="Arial"/>
                <w:sz w:val="20"/>
                <w:szCs w:val="20"/>
              </w:rPr>
              <w:t>Esta estructura de comités permite una gestión académica participativa, organizada y alineada con las políticas institucionales, favoreciendo la consolidación del programa virtual de Ingeniería de Sistemas en términos de calidad, pertinencia y sostenibilidad.</w:t>
            </w:r>
          </w:p>
          <w:p w:rsidR="63A8F919" w:rsidP="63A8F919" w:rsidRDefault="63A8F919" w14:paraId="065115B7" w14:textId="6EEAB2F2">
            <w:pPr>
              <w:spacing w:line="276" w:lineRule="auto"/>
              <w:jc w:val="center"/>
            </w:pPr>
          </w:p>
          <w:p w:rsidR="020AFBEF" w:rsidP="482E0F38" w:rsidRDefault="020AFBEF" w14:paraId="589AC5ED" w14:textId="218F6547">
            <w:pPr>
              <w:spacing w:line="276" w:lineRule="auto"/>
              <w:jc w:val="center"/>
            </w:pPr>
            <w:r>
              <w:rPr>
                <w:noProof/>
              </w:rPr>
              <w:drawing>
                <wp:inline distT="0" distB="0" distL="0" distR="0" wp14:anchorId="144108D6" wp14:editId="3D70925E">
                  <wp:extent cx="5457825" cy="3257550"/>
                  <wp:effectExtent l="0" t="0" r="0" b="0"/>
                  <wp:docPr id="824199972" name="Imagen 824199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5457825" cy="3257550"/>
                          </a:xfrm>
                          <a:prstGeom prst="rect">
                            <a:avLst/>
                          </a:prstGeom>
                        </pic:spPr>
                      </pic:pic>
                    </a:graphicData>
                  </a:graphic>
                </wp:inline>
              </w:drawing>
            </w:r>
          </w:p>
          <w:p w:rsidR="63A8F919" w:rsidP="63A8F919" w:rsidRDefault="63A8F919" w14:paraId="07C94993" w14:textId="3380D88A">
            <w:pPr>
              <w:spacing w:line="276" w:lineRule="auto"/>
              <w:jc w:val="center"/>
            </w:pPr>
          </w:p>
          <w:p w:rsidRPr="00175B33" w:rsidR="00183475" w:rsidP="00175B33" w:rsidRDefault="00183475" w14:paraId="2CA8ADD5" w14:textId="77777777">
            <w:pPr>
              <w:pStyle w:val="Subtitulo2"/>
              <w:spacing w:line="276" w:lineRule="auto"/>
              <w:rPr>
                <w:rFonts w:ascii="Arial" w:hAnsi="Arial" w:cs="Arial"/>
                <w:i/>
                <w:iCs/>
                <w:sz w:val="20"/>
                <w:szCs w:val="20"/>
              </w:rPr>
            </w:pPr>
          </w:p>
          <w:p w:rsidRPr="00175B33" w:rsidR="00C07F2F" w:rsidP="00175B33" w:rsidRDefault="00A12553" w14:paraId="52B869E2" w14:textId="77777777">
            <w:pPr>
              <w:pStyle w:val="Subtitulo2"/>
              <w:spacing w:line="276" w:lineRule="auto"/>
              <w:jc w:val="center"/>
              <w:rPr>
                <w:rFonts w:ascii="Arial" w:hAnsi="Arial" w:cs="Arial"/>
                <w:i/>
                <w:iCs/>
                <w:sz w:val="20"/>
                <w:szCs w:val="20"/>
              </w:rPr>
            </w:pPr>
            <w:r w:rsidRPr="00175B33">
              <w:rPr>
                <w:rFonts w:ascii="Arial" w:hAnsi="Arial" w:cs="Arial"/>
                <w:i/>
                <w:iCs/>
                <w:sz w:val="20"/>
                <w:szCs w:val="20"/>
              </w:rPr>
              <w:t>Resultado Encuesta:</w:t>
            </w:r>
          </w:p>
          <w:tbl>
            <w:tblPr>
              <w:tblStyle w:val="Tablaconcuadrcula"/>
              <w:tblW w:w="0" w:type="auto"/>
              <w:jc w:val="center"/>
              <w:tblLook w:val="04A0" w:firstRow="1" w:lastRow="0" w:firstColumn="1" w:lastColumn="0" w:noHBand="0" w:noVBand="1"/>
            </w:tblPr>
            <w:tblGrid>
              <w:gridCol w:w="3580"/>
              <w:gridCol w:w="1350"/>
              <w:gridCol w:w="1261"/>
              <w:gridCol w:w="1272"/>
              <w:gridCol w:w="1139"/>
            </w:tblGrid>
            <w:tr w:rsidRPr="00175B33" w:rsidR="00BA34DB" w:rsidTr="00BA34DB" w14:paraId="206F2A32" w14:textId="77777777">
              <w:trPr>
                <w:jc w:val="center"/>
              </w:trPr>
              <w:tc>
                <w:tcPr>
                  <w:tcW w:w="5554" w:type="dxa"/>
                  <w:shd w:val="clear" w:color="auto" w:fill="44546A" w:themeFill="text2"/>
                  <w:vAlign w:val="center"/>
                </w:tcPr>
                <w:p w:rsidRPr="00175B33" w:rsidR="00BA34DB" w:rsidP="00175B33" w:rsidRDefault="00BA34DB" w14:paraId="697A8934"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Pregunta</w:t>
                  </w:r>
                </w:p>
              </w:tc>
              <w:tc>
                <w:tcPr>
                  <w:tcW w:w="282" w:type="dxa"/>
                  <w:shd w:val="clear" w:color="auto" w:fill="44546A" w:themeFill="text2"/>
                  <w:vAlign w:val="center"/>
                </w:tcPr>
                <w:p w:rsidRPr="00175B33" w:rsidR="00BA34DB" w:rsidP="00175B33" w:rsidRDefault="00BA34DB" w14:paraId="1CEE841B"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Estudiantes</w:t>
                  </w:r>
                </w:p>
              </w:tc>
              <w:tc>
                <w:tcPr>
                  <w:tcW w:w="948" w:type="dxa"/>
                  <w:shd w:val="clear" w:color="auto" w:fill="44546A" w:themeFill="text2"/>
                  <w:vAlign w:val="center"/>
                </w:tcPr>
                <w:p w:rsidRPr="00175B33" w:rsidR="00BA34DB" w:rsidP="00175B33" w:rsidRDefault="00BA34DB" w14:paraId="054ECF16"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Profesores</w:t>
                  </w:r>
                </w:p>
              </w:tc>
              <w:tc>
                <w:tcPr>
                  <w:tcW w:w="956" w:type="dxa"/>
                  <w:shd w:val="clear" w:color="auto" w:fill="44546A" w:themeFill="text2"/>
                  <w:vAlign w:val="center"/>
                </w:tcPr>
                <w:p w:rsidRPr="00175B33" w:rsidR="00BA34DB" w:rsidP="00175B33" w:rsidRDefault="00BA34DB" w14:paraId="3B6B3936"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Graduados</w:t>
                  </w:r>
                </w:p>
              </w:tc>
              <w:tc>
                <w:tcPr>
                  <w:tcW w:w="862" w:type="dxa"/>
                  <w:shd w:val="clear" w:color="auto" w:fill="44546A" w:themeFill="text2"/>
                  <w:vAlign w:val="center"/>
                </w:tcPr>
                <w:p w:rsidRPr="00175B33" w:rsidR="00BA34DB" w:rsidP="00175B33" w:rsidRDefault="00BA34DB" w14:paraId="658AFF40"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Promedio</w:t>
                  </w:r>
                </w:p>
              </w:tc>
            </w:tr>
            <w:tr w:rsidRPr="00175B33" w:rsidR="00BA34DB" w:rsidTr="00BA34DB" w14:paraId="03D0309D" w14:textId="77777777">
              <w:trPr>
                <w:jc w:val="center"/>
              </w:trPr>
              <w:tc>
                <w:tcPr>
                  <w:tcW w:w="5554" w:type="dxa"/>
                  <w:vAlign w:val="center"/>
                </w:tcPr>
                <w:p w:rsidRPr="00175B33" w:rsidR="00BA34DB" w:rsidP="00175B33" w:rsidRDefault="00BA34DB" w14:paraId="63B281E0" w14:textId="6BA9BF2A">
                  <w:pPr>
                    <w:pStyle w:val="Subtitulo2"/>
                    <w:spacing w:line="276" w:lineRule="auto"/>
                    <w:rPr>
                      <w:rFonts w:ascii="Arial" w:hAnsi="Arial" w:cs="Arial"/>
                      <w:b w:val="0"/>
                      <w:bCs w:val="0"/>
                      <w:i/>
                      <w:iCs/>
                      <w:sz w:val="20"/>
                      <w:szCs w:val="20"/>
                    </w:rPr>
                  </w:pPr>
                  <w:r w:rsidRPr="00175B33">
                    <w:rPr>
                      <w:rFonts w:ascii="Arial" w:hAnsi="Arial" w:cs="Arial"/>
                      <w:b w:val="0"/>
                      <w:bCs w:val="0"/>
                      <w:color w:val="000000"/>
                      <w:sz w:val="20"/>
                      <w:szCs w:val="20"/>
                    </w:rPr>
                    <w:t>La participación en cuerpos colegiados, y en decisiones orientadas al mejoramiento del programa son pertinentes, aplicados, coherentes, transparentes.</w:t>
                  </w:r>
                </w:p>
              </w:tc>
              <w:tc>
                <w:tcPr>
                  <w:tcW w:w="282" w:type="dxa"/>
                  <w:vAlign w:val="center"/>
                </w:tcPr>
                <w:p w:rsidRPr="00175B33" w:rsidR="00BA34DB" w:rsidP="00175B33" w:rsidRDefault="00BA34DB" w14:paraId="522D53AD" w14:textId="278D0DA3">
                  <w:pPr>
                    <w:pStyle w:val="Subtitulo2"/>
                    <w:spacing w:line="276" w:lineRule="auto"/>
                    <w:rPr>
                      <w:rFonts w:ascii="Arial" w:hAnsi="Arial" w:cs="Arial"/>
                      <w:i/>
                      <w:iCs/>
                      <w:sz w:val="20"/>
                      <w:szCs w:val="20"/>
                    </w:rPr>
                  </w:pPr>
                  <w:r w:rsidRPr="00175B33">
                    <w:rPr>
                      <w:rFonts w:ascii="Arial" w:hAnsi="Arial" w:cs="Arial"/>
                      <w:color w:val="000000"/>
                      <w:sz w:val="20"/>
                      <w:szCs w:val="20"/>
                    </w:rPr>
                    <w:t>4,13</w:t>
                  </w:r>
                </w:p>
              </w:tc>
              <w:tc>
                <w:tcPr>
                  <w:tcW w:w="948" w:type="dxa"/>
                  <w:vAlign w:val="center"/>
                </w:tcPr>
                <w:p w:rsidRPr="00175B33" w:rsidR="00BA34DB" w:rsidP="00175B33" w:rsidRDefault="00BA34DB" w14:paraId="2FF003DE" w14:textId="47E66AED">
                  <w:pPr>
                    <w:pStyle w:val="Subtitulo2"/>
                    <w:spacing w:line="276" w:lineRule="auto"/>
                    <w:rPr>
                      <w:rFonts w:ascii="Arial" w:hAnsi="Arial" w:cs="Arial"/>
                      <w:i/>
                      <w:iCs/>
                      <w:sz w:val="20"/>
                      <w:szCs w:val="20"/>
                    </w:rPr>
                  </w:pPr>
                  <w:r w:rsidRPr="00175B33">
                    <w:rPr>
                      <w:rFonts w:ascii="Arial" w:hAnsi="Arial" w:cs="Arial"/>
                      <w:color w:val="000000"/>
                      <w:sz w:val="20"/>
                      <w:szCs w:val="20"/>
                    </w:rPr>
                    <w:t>4,00</w:t>
                  </w:r>
                </w:p>
              </w:tc>
              <w:tc>
                <w:tcPr>
                  <w:tcW w:w="956" w:type="dxa"/>
                  <w:vAlign w:val="center"/>
                </w:tcPr>
                <w:p w:rsidRPr="00175B33" w:rsidR="00BA34DB" w:rsidP="00175B33" w:rsidRDefault="00BA34DB" w14:paraId="25D12455" w14:textId="03259AD0">
                  <w:pPr>
                    <w:pStyle w:val="Subtitulo2"/>
                    <w:spacing w:line="276" w:lineRule="auto"/>
                    <w:rPr>
                      <w:rFonts w:ascii="Arial" w:hAnsi="Arial" w:cs="Arial"/>
                      <w:i/>
                      <w:iCs/>
                      <w:sz w:val="20"/>
                      <w:szCs w:val="20"/>
                    </w:rPr>
                  </w:pPr>
                  <w:r w:rsidRPr="00175B33">
                    <w:rPr>
                      <w:rFonts w:ascii="Arial" w:hAnsi="Arial" w:cs="Arial"/>
                      <w:color w:val="000000"/>
                      <w:sz w:val="20"/>
                      <w:szCs w:val="20"/>
                    </w:rPr>
                    <w:t>3,57</w:t>
                  </w:r>
                </w:p>
              </w:tc>
              <w:tc>
                <w:tcPr>
                  <w:tcW w:w="862" w:type="dxa"/>
                  <w:vAlign w:val="center"/>
                </w:tcPr>
                <w:p w:rsidRPr="00175B33" w:rsidR="00BA34DB" w:rsidP="00175B33" w:rsidRDefault="00BA34DB" w14:paraId="2FDB1C0F" w14:textId="187A143B">
                  <w:pPr>
                    <w:pStyle w:val="Subtitulo2"/>
                    <w:spacing w:line="276" w:lineRule="auto"/>
                    <w:rPr>
                      <w:rFonts w:ascii="Arial" w:hAnsi="Arial" w:cs="Arial"/>
                      <w:i/>
                      <w:iCs/>
                      <w:sz w:val="20"/>
                      <w:szCs w:val="20"/>
                    </w:rPr>
                  </w:pPr>
                  <w:r w:rsidRPr="00175B33">
                    <w:rPr>
                      <w:rFonts w:ascii="Arial" w:hAnsi="Arial" w:cs="Arial"/>
                      <w:color w:val="000000"/>
                      <w:sz w:val="20"/>
                      <w:szCs w:val="20"/>
                    </w:rPr>
                    <w:t>3,90</w:t>
                  </w:r>
                </w:p>
              </w:tc>
            </w:tr>
          </w:tbl>
          <w:p w:rsidRPr="00175B33" w:rsidR="00490731" w:rsidP="00175B33" w:rsidRDefault="00490731" w14:paraId="125DADEB" w14:textId="77777777">
            <w:pPr>
              <w:pStyle w:val="Subtitulo2"/>
              <w:spacing w:line="276" w:lineRule="auto"/>
              <w:rPr>
                <w:rFonts w:ascii="Arial" w:hAnsi="Arial" w:cs="Arial"/>
                <w:color w:val="FF0000"/>
                <w:sz w:val="20"/>
                <w:szCs w:val="20"/>
              </w:rPr>
            </w:pPr>
          </w:p>
          <w:p w:rsidRPr="00175B33" w:rsidR="00BA34DB" w:rsidP="00175B33" w:rsidRDefault="00BA34DB" w14:paraId="3E079F7B" w14:textId="77777777">
            <w:pPr>
              <w:pStyle w:val="Subtitulo2"/>
              <w:spacing w:line="276" w:lineRule="auto"/>
              <w:rPr>
                <w:rFonts w:ascii="Arial" w:hAnsi="Arial" w:cs="Arial"/>
                <w:color w:val="FF0000"/>
                <w:sz w:val="20"/>
                <w:szCs w:val="20"/>
              </w:rPr>
            </w:pPr>
          </w:p>
          <w:p w:rsidRPr="00175B33" w:rsidR="00BA34DB" w:rsidP="00175B33" w:rsidRDefault="00BA34DB" w14:paraId="2E907256" w14:textId="43886712">
            <w:pPr>
              <w:pStyle w:val="Subtitulo2"/>
              <w:spacing w:line="276" w:lineRule="auto"/>
              <w:rPr>
                <w:rFonts w:ascii="Arial" w:hAnsi="Arial" w:cs="Arial"/>
                <w:color w:val="FF0000"/>
                <w:sz w:val="20"/>
                <w:szCs w:val="20"/>
              </w:rPr>
            </w:pPr>
          </w:p>
        </w:tc>
      </w:tr>
      <w:tr w:rsidR="657503AF" w:rsidTr="657503AF" w14:paraId="7C2DFD4A" w14:textId="77777777">
        <w:trPr>
          <w:trHeight w:val="300"/>
        </w:trPr>
        <w:tc>
          <w:tcPr>
            <w:tcW w:w="8828" w:type="dxa"/>
            <w:shd w:val="clear" w:color="auto" w:fill="auto"/>
          </w:tcPr>
          <w:p w:rsidR="657503AF" w:rsidP="657503AF" w:rsidRDefault="657503AF" w14:paraId="4DC9F87F" w14:textId="3AFC2C16">
            <w:pPr>
              <w:pStyle w:val="Subtitulo2"/>
              <w:spacing w:line="276" w:lineRule="auto"/>
              <w:rPr>
                <w:rFonts w:ascii="Arial" w:hAnsi="Arial" w:cs="Arial"/>
                <w:b w:val="0"/>
                <w:bCs w:val="0"/>
                <w:sz w:val="20"/>
                <w:szCs w:val="20"/>
              </w:rPr>
            </w:pPr>
          </w:p>
        </w:tc>
      </w:tr>
    </w:tbl>
    <w:p w:rsidRPr="00175B33" w:rsidR="00C07F2F" w:rsidP="00175B33" w:rsidRDefault="00C07F2F" w14:paraId="069DE738" w14:textId="77777777">
      <w:pPr>
        <w:spacing w:line="276" w:lineRule="auto"/>
        <w:jc w:val="both"/>
        <w:rPr>
          <w:rFonts w:ascii="Arial" w:hAnsi="Arial" w:cs="Arial"/>
          <w:color w:val="FF0000"/>
          <w:sz w:val="20"/>
          <w:szCs w:val="20"/>
        </w:rPr>
      </w:pPr>
    </w:p>
    <w:p w:rsidRPr="00175B33" w:rsidR="00FF576C" w:rsidP="00175B33" w:rsidRDefault="00FF576C" w14:paraId="12A2C7EE" w14:textId="77777777">
      <w:pPr>
        <w:pStyle w:val="Subtitulo2"/>
        <w:spacing w:line="276" w:lineRule="auto"/>
        <w:rPr>
          <w:rFonts w:ascii="Arial" w:hAnsi="Arial" w:cs="Arial"/>
          <w:sz w:val="20"/>
          <w:szCs w:val="20"/>
        </w:rPr>
      </w:pPr>
      <w:r w:rsidRPr="00175B33">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FF576C" w:rsidTr="6BE809C0" w14:paraId="78939920" w14:textId="77777777">
        <w:trPr>
          <w:trHeight w:val="467"/>
        </w:trPr>
        <w:tc>
          <w:tcPr>
            <w:tcW w:w="4417" w:type="dxa"/>
            <w:shd w:val="clear" w:color="auto" w:fill="1F4E79" w:themeFill="accent1" w:themeFillShade="80"/>
            <w:vAlign w:val="center"/>
          </w:tcPr>
          <w:p w:rsidRPr="00175B33" w:rsidR="00FF576C" w:rsidP="00175B33" w:rsidRDefault="00FF576C" w14:paraId="09DCB408"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FF576C" w:rsidP="00175B33" w:rsidRDefault="00FF576C" w14:paraId="72F33DB7"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FF576C" w:rsidTr="6BE809C0" w14:paraId="173C931C" w14:textId="77777777">
        <w:trPr>
          <w:trHeight w:val="480"/>
        </w:trPr>
        <w:tc>
          <w:tcPr>
            <w:tcW w:w="4417" w:type="dxa"/>
            <w:vAlign w:val="center"/>
          </w:tcPr>
          <w:p w:rsidRPr="00175B33" w:rsidR="00FF576C" w:rsidP="00175B33" w:rsidRDefault="1BEDBC06" w14:paraId="5166665F" w14:textId="46E17588">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4,4</w:t>
            </w:r>
          </w:p>
        </w:tc>
        <w:tc>
          <w:tcPr>
            <w:tcW w:w="4417" w:type="dxa"/>
            <w:vAlign w:val="center"/>
          </w:tcPr>
          <w:p w:rsidRPr="00175B33" w:rsidR="00FF576C" w:rsidP="00175B33" w:rsidRDefault="1BEDBC06" w14:paraId="60722D31" w14:textId="5AB96A97">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 xml:space="preserve">Cumple en alto grado </w:t>
            </w:r>
          </w:p>
        </w:tc>
      </w:tr>
    </w:tbl>
    <w:p w:rsidRPr="00175B33" w:rsidR="00FF576C" w:rsidP="00175B33" w:rsidRDefault="00FF576C" w14:paraId="09E458A4" w14:textId="77777777">
      <w:pPr>
        <w:pStyle w:val="Subtitulo2"/>
        <w:spacing w:line="276" w:lineRule="auto"/>
        <w:rPr>
          <w:rFonts w:ascii="Arial" w:hAnsi="Arial" w:cs="Arial"/>
          <w:sz w:val="20"/>
          <w:szCs w:val="20"/>
        </w:rPr>
      </w:pPr>
    </w:p>
    <w:p w:rsidRPr="00175B33" w:rsidR="00880587" w:rsidP="00175B33" w:rsidRDefault="00880587" w14:paraId="11FF26BC" w14:textId="77777777">
      <w:pPr>
        <w:spacing w:line="276" w:lineRule="auto"/>
        <w:jc w:val="both"/>
        <w:rPr>
          <w:rFonts w:ascii="Arial" w:hAnsi="Arial" w:cs="Arial"/>
          <w:color w:val="FF0000"/>
          <w:sz w:val="20"/>
          <w:szCs w:val="20"/>
        </w:rPr>
      </w:pPr>
    </w:p>
    <w:p w:rsidRPr="00175B33" w:rsidR="00077E28" w:rsidP="00175B33" w:rsidRDefault="00077E28" w14:paraId="61DF9750" w14:textId="7985CC39">
      <w:pPr>
        <w:pStyle w:val="Subtitulo2"/>
        <w:spacing w:line="276" w:lineRule="auto"/>
        <w:rPr>
          <w:rFonts w:ascii="Arial" w:hAnsi="Arial" w:cs="Arial"/>
          <w:sz w:val="20"/>
          <w:szCs w:val="20"/>
        </w:rPr>
      </w:pPr>
      <w:r w:rsidRPr="00175B33">
        <w:rPr>
          <w:rFonts w:ascii="Arial" w:hAnsi="Arial" w:cs="Arial"/>
          <w:sz w:val="20"/>
          <w:szCs w:val="20"/>
        </w:rPr>
        <w:t xml:space="preserve">Característica 42. </w:t>
      </w:r>
      <w:r w:rsidRPr="00175B33" w:rsidR="001417D6">
        <w:rPr>
          <w:rFonts w:ascii="Arial" w:hAnsi="Arial" w:cs="Arial"/>
          <w:sz w:val="20"/>
          <w:szCs w:val="20"/>
        </w:rPr>
        <w:t>Dirección y Gestión</w:t>
      </w:r>
    </w:p>
    <w:tbl>
      <w:tblPr>
        <w:tblStyle w:val="Tablaconcuadrcula"/>
        <w:tblW w:w="0" w:type="auto"/>
        <w:tblLook w:val="04A0" w:firstRow="1" w:lastRow="0" w:firstColumn="1" w:lastColumn="0" w:noHBand="0" w:noVBand="1"/>
      </w:tblPr>
      <w:tblGrid>
        <w:gridCol w:w="8828"/>
      </w:tblGrid>
      <w:tr w:rsidRPr="00175B33" w:rsidR="00077E28" w:rsidTr="63A8F919" w14:paraId="590C9C69" w14:textId="77777777">
        <w:tc>
          <w:tcPr>
            <w:tcW w:w="8828" w:type="dxa"/>
            <w:tcBorders>
              <w:top w:val="nil"/>
            </w:tcBorders>
            <w:shd w:val="clear" w:color="auto" w:fill="44697D"/>
          </w:tcPr>
          <w:p w:rsidRPr="00175B33" w:rsidR="00077E28" w:rsidP="00175B33" w:rsidRDefault="00F117EE" w14:paraId="7FA787AB" w14:textId="13E93BA1">
            <w:pPr>
              <w:spacing w:line="276" w:lineRule="auto"/>
              <w:jc w:val="center"/>
              <w:rPr>
                <w:rFonts w:ascii="Arial" w:hAnsi="Arial" w:cs="Arial"/>
                <w:color w:val="FF0000"/>
                <w:sz w:val="20"/>
                <w:szCs w:val="20"/>
              </w:rPr>
            </w:pPr>
            <w:r w:rsidRPr="00175B33">
              <w:rPr>
                <w:rFonts w:ascii="Arial" w:hAnsi="Arial" w:cs="Arial"/>
                <w:color w:val="FFFFFF" w:themeColor="background1"/>
                <w:sz w:val="20"/>
                <w:szCs w:val="20"/>
              </w:rPr>
              <w:t>Análisis</w:t>
            </w:r>
          </w:p>
        </w:tc>
      </w:tr>
      <w:tr w:rsidRPr="00175B33" w:rsidR="00077E28" w:rsidTr="63A8F919" w14:paraId="08A3F042" w14:textId="77777777">
        <w:tc>
          <w:tcPr>
            <w:tcW w:w="8828" w:type="dxa"/>
            <w:shd w:val="clear" w:color="auto" w:fill="auto"/>
          </w:tcPr>
          <w:p w:rsidR="4424FF5C" w:rsidP="63A8F919" w:rsidRDefault="4424FF5C" w14:paraId="77E43E07" w14:textId="332E41E5">
            <w:pPr>
              <w:spacing w:line="276" w:lineRule="auto"/>
              <w:jc w:val="both"/>
            </w:pPr>
            <w:r w:rsidRPr="63A8F919">
              <w:rPr>
                <w:rFonts w:ascii="Arial" w:hAnsi="Arial" w:cs="Arial"/>
                <w:sz w:val="20"/>
                <w:szCs w:val="20"/>
                <w:lang w:val="es-MX"/>
              </w:rPr>
              <w:t>Mecanismos de Retroalimentación y Evaluación: La institución cuenta con herramientas como encuestas de satisfacción, evaluaciones de desempeño y análisis de resultados de aprendizaje, que permiten identificar áreas de mejora y ajustar las estrategias pedagógicas y de gestión del programa de forma continua.</w:t>
            </w:r>
          </w:p>
          <w:p w:rsidR="4424FF5C" w:rsidP="63A8F919" w:rsidRDefault="4424FF5C" w14:paraId="56D23FE8" w14:textId="7E750D4D">
            <w:pPr>
              <w:spacing w:line="276" w:lineRule="auto"/>
              <w:jc w:val="both"/>
            </w:pPr>
            <w:r w:rsidRPr="63A8F919">
              <w:rPr>
                <w:rFonts w:ascii="Arial" w:hAnsi="Arial" w:cs="Arial"/>
                <w:sz w:val="20"/>
                <w:szCs w:val="20"/>
                <w:lang w:val="es-MX"/>
              </w:rPr>
              <w:t xml:space="preserve"> </w:t>
            </w:r>
          </w:p>
          <w:p w:rsidR="4424FF5C" w:rsidP="63A8F919" w:rsidRDefault="4424FF5C" w14:paraId="661BEB5C" w14:textId="7AB3A1CA">
            <w:pPr>
              <w:spacing w:line="276" w:lineRule="auto"/>
              <w:jc w:val="both"/>
            </w:pPr>
            <w:r w:rsidRPr="63A8F919">
              <w:rPr>
                <w:rFonts w:ascii="Arial" w:hAnsi="Arial" w:cs="Arial"/>
                <w:sz w:val="20"/>
                <w:szCs w:val="20"/>
                <w:lang w:val="es-MX"/>
              </w:rPr>
              <w:t>Planes de Formación Docente y Desarrollo Profesional: Programas de capacitación y actualización que buscan fortalecer las competencias de los docentes y su vinculación activa en las actividades de investigación y desarrollo tecnológico. Esto asegura que el profesorado esté preparado para implementar métodos de enseñanza innovadores.</w:t>
            </w:r>
          </w:p>
          <w:p w:rsidR="4424FF5C" w:rsidP="63A8F919" w:rsidRDefault="4424FF5C" w14:paraId="0B7EA9F5" w14:textId="28C84BD7">
            <w:pPr>
              <w:spacing w:line="276" w:lineRule="auto"/>
              <w:jc w:val="both"/>
            </w:pPr>
            <w:r w:rsidRPr="63A8F919">
              <w:rPr>
                <w:rFonts w:ascii="Arial" w:hAnsi="Arial" w:cs="Arial"/>
                <w:sz w:val="20"/>
                <w:szCs w:val="20"/>
                <w:lang w:val="es-MX"/>
              </w:rPr>
              <w:t xml:space="preserve"> </w:t>
            </w:r>
          </w:p>
          <w:p w:rsidR="4424FF5C" w:rsidP="63A8F919" w:rsidRDefault="4424FF5C" w14:paraId="400ABFC6" w14:textId="754B9BEF">
            <w:pPr>
              <w:spacing w:line="276" w:lineRule="auto"/>
              <w:jc w:val="both"/>
            </w:pPr>
            <w:r w:rsidRPr="63A8F919">
              <w:rPr>
                <w:rFonts w:ascii="Arial" w:hAnsi="Arial" w:cs="Arial"/>
                <w:sz w:val="20"/>
                <w:szCs w:val="20"/>
                <w:lang w:val="es-MX"/>
              </w:rPr>
              <w:t xml:space="preserve">Dirección Académica con Enfoque en Innovación: </w:t>
            </w:r>
            <w:r w:rsidRPr="63A8F919" w:rsidR="64F2C72A">
              <w:rPr>
                <w:rFonts w:ascii="Arial" w:hAnsi="Arial" w:cs="Arial"/>
                <w:sz w:val="20"/>
                <w:szCs w:val="20"/>
                <w:lang w:val="es-MX"/>
              </w:rPr>
              <w:t>La gestión del programa se orienta hacia una visión de futuro que integra de manera estratégica tecnologías modernas y sistemas de vanguardia, con el propósito de promover una enseñanza práctica, actualizada y alineada con las tendencias emergentes del sector. Esta perspectiva innovadora permite fortalecer la formación de los estudiantes y responder con pertinencia a los desafíos del entorno profesional.</w:t>
            </w:r>
          </w:p>
          <w:p w:rsidR="4424FF5C" w:rsidP="63A8F919" w:rsidRDefault="4424FF5C" w14:paraId="3C5F7246" w14:textId="35B668A1">
            <w:pPr>
              <w:spacing w:line="276" w:lineRule="auto"/>
              <w:jc w:val="both"/>
            </w:pPr>
            <w:r w:rsidRPr="63A8F919">
              <w:rPr>
                <w:rFonts w:ascii="Arial" w:hAnsi="Arial" w:cs="Arial"/>
                <w:sz w:val="20"/>
                <w:szCs w:val="20"/>
                <w:lang w:val="es-MX"/>
              </w:rPr>
              <w:t xml:space="preserve"> </w:t>
            </w:r>
          </w:p>
          <w:p w:rsidR="4424FF5C" w:rsidP="63A8F919" w:rsidRDefault="4424FF5C" w14:paraId="71CAEE33" w14:textId="036ADB05">
            <w:pPr>
              <w:spacing w:line="276" w:lineRule="auto"/>
              <w:jc w:val="both"/>
            </w:pPr>
            <w:r w:rsidRPr="63A8F919">
              <w:rPr>
                <w:rFonts w:ascii="Arial" w:hAnsi="Arial" w:cs="Arial"/>
                <w:sz w:val="20"/>
                <w:szCs w:val="20"/>
                <w:lang w:val="es-MX"/>
              </w:rPr>
              <w:t>Documentación y Comunicación Transparente: A través de plataformas digitales institucionales, los procedimientos académicos, administrativos y de gestión están disponibles para toda la comunidad. Esto incluye desde el acceso a los planes de estudio y los requisitos de grado hasta los trámites para prácticas profesionales, intercambios y solicitudes académicas.</w:t>
            </w:r>
          </w:p>
          <w:p w:rsidR="4424FF5C" w:rsidP="63A8F919" w:rsidRDefault="4424FF5C" w14:paraId="2D912AC6" w14:textId="2875E4D7">
            <w:pPr>
              <w:spacing w:line="276" w:lineRule="auto"/>
              <w:jc w:val="both"/>
            </w:pPr>
            <w:r w:rsidRPr="63A8F919">
              <w:rPr>
                <w:rFonts w:ascii="Arial" w:hAnsi="Arial" w:cs="Arial"/>
                <w:sz w:val="20"/>
                <w:szCs w:val="20"/>
                <w:lang w:val="es-MX"/>
              </w:rPr>
              <w:t xml:space="preserve"> </w:t>
            </w:r>
          </w:p>
          <w:p w:rsidR="4424FF5C" w:rsidP="63A8F919" w:rsidRDefault="4424FF5C" w14:paraId="401F1A1A" w14:textId="76E651F8">
            <w:pPr>
              <w:spacing w:line="276" w:lineRule="auto"/>
              <w:jc w:val="both"/>
            </w:pPr>
            <w:r w:rsidRPr="63A8F919">
              <w:rPr>
                <w:rFonts w:ascii="Arial" w:hAnsi="Arial" w:cs="Arial"/>
                <w:sz w:val="20"/>
                <w:szCs w:val="20"/>
                <w:lang w:val="es-MX"/>
              </w:rPr>
              <w:t>Optimización de Dinámicas Administrativas y Académicas: La accesibilidad de los procedimientos y la claridad en los trámites permiten una gestión administrativa fluida y disminuyen los tiempos de respuesta en procesos clave, como la inscripción de cursos, la gestión de solicitudes y la resolución de consultas académicas. Esto reduce la incertidumbre entre los estudiantes y los docentes, mejorando la experiencia educativa y el ambiente institucional.</w:t>
            </w:r>
          </w:p>
          <w:p w:rsidR="4424FF5C" w:rsidP="63A8F919" w:rsidRDefault="4424FF5C" w14:paraId="4DD722BF" w14:textId="1B0E12B9">
            <w:pPr>
              <w:spacing w:line="276" w:lineRule="auto"/>
              <w:jc w:val="both"/>
            </w:pPr>
            <w:r w:rsidRPr="63A8F919">
              <w:rPr>
                <w:rFonts w:ascii="Arial" w:hAnsi="Arial" w:cs="Arial"/>
                <w:sz w:val="20"/>
                <w:szCs w:val="20"/>
                <w:lang w:val="es-MX"/>
              </w:rPr>
              <w:t xml:space="preserve"> </w:t>
            </w:r>
          </w:p>
          <w:p w:rsidR="4424FF5C" w:rsidP="63A8F919" w:rsidRDefault="4424FF5C" w14:paraId="2E1A2D3E" w14:textId="10114CCE">
            <w:pPr>
              <w:spacing w:line="276" w:lineRule="auto"/>
              <w:jc w:val="both"/>
            </w:pPr>
            <w:r w:rsidRPr="63A8F919">
              <w:rPr>
                <w:rFonts w:ascii="Arial" w:hAnsi="Arial" w:cs="Arial"/>
                <w:sz w:val="20"/>
                <w:szCs w:val="20"/>
                <w:lang w:val="es-MX"/>
              </w:rPr>
              <w:t>Fortalecimiento de la Transparencia y la Confianza: Al contar con procesos documentados y disponibles para toda la comunidad, se fortalece la transparencia institucional y se promueve un ambiente de confianza. Los estudiantes, docentes y demás miembros de la comunidad pueden acceder fácilmente a la información que necesitan para llevar a cabo sus actividades académicas y administrativas, sintiéndose acompañados y respaldados en su desarrollo.</w:t>
            </w:r>
          </w:p>
          <w:p w:rsidR="63A8F919" w:rsidP="63A8F919" w:rsidRDefault="63A8F919" w14:paraId="2029AA8F" w14:textId="16AF7EDB">
            <w:pPr>
              <w:spacing w:line="276" w:lineRule="auto"/>
              <w:rPr>
                <w:rFonts w:ascii="Arial" w:hAnsi="Arial" w:cs="Arial"/>
                <w:sz w:val="20"/>
                <w:szCs w:val="20"/>
                <w:lang w:val="es-MX"/>
              </w:rPr>
            </w:pPr>
          </w:p>
          <w:p w:rsidRPr="00175B33" w:rsidR="00183475" w:rsidP="00175B33" w:rsidRDefault="00183475" w14:paraId="03D2B71A" w14:textId="77777777">
            <w:pPr>
              <w:pStyle w:val="Subtitulo2"/>
              <w:spacing w:line="276" w:lineRule="auto"/>
              <w:rPr>
                <w:rFonts w:ascii="Arial" w:hAnsi="Arial" w:cs="Arial"/>
                <w:i/>
                <w:iCs/>
                <w:sz w:val="20"/>
                <w:szCs w:val="20"/>
              </w:rPr>
            </w:pPr>
          </w:p>
          <w:p w:rsidRPr="00175B33" w:rsidR="00077E28" w:rsidP="00175B33" w:rsidRDefault="000D2843" w14:paraId="29DFC457" w14:textId="77777777">
            <w:pPr>
              <w:pStyle w:val="Subtitulo2"/>
              <w:spacing w:line="276" w:lineRule="auto"/>
              <w:jc w:val="center"/>
              <w:rPr>
                <w:rFonts w:ascii="Arial" w:hAnsi="Arial" w:cs="Arial"/>
                <w:i/>
                <w:iCs/>
                <w:sz w:val="20"/>
                <w:szCs w:val="20"/>
              </w:rPr>
            </w:pPr>
            <w:r w:rsidRPr="00175B33">
              <w:rPr>
                <w:rFonts w:ascii="Arial" w:hAnsi="Arial" w:cs="Arial"/>
                <w:i/>
                <w:iCs/>
                <w:sz w:val="20"/>
                <w:szCs w:val="20"/>
              </w:rPr>
              <w:t>Resultado Encuesta:</w:t>
            </w:r>
          </w:p>
          <w:tbl>
            <w:tblPr>
              <w:tblStyle w:val="Tablaconcuadrcula"/>
              <w:tblW w:w="0" w:type="auto"/>
              <w:jc w:val="center"/>
              <w:tblLook w:val="04A0" w:firstRow="1" w:lastRow="0" w:firstColumn="1" w:lastColumn="0" w:noHBand="0" w:noVBand="1"/>
            </w:tblPr>
            <w:tblGrid>
              <w:gridCol w:w="4852"/>
              <w:gridCol w:w="1350"/>
              <w:gridCol w:w="1261"/>
              <w:gridCol w:w="1139"/>
            </w:tblGrid>
            <w:tr w:rsidRPr="00175B33" w:rsidR="00FF576C" w:rsidTr="00FF576C" w14:paraId="4BF34BDF" w14:textId="77777777">
              <w:trPr>
                <w:jc w:val="center"/>
              </w:trPr>
              <w:tc>
                <w:tcPr>
                  <w:tcW w:w="5836" w:type="dxa"/>
                  <w:shd w:val="clear" w:color="auto" w:fill="44546A" w:themeFill="text2"/>
                  <w:vAlign w:val="center"/>
                </w:tcPr>
                <w:p w:rsidRPr="00175B33" w:rsidR="00FF576C" w:rsidP="00175B33" w:rsidRDefault="00FF576C" w14:paraId="33904BA8"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Pregunta</w:t>
                  </w:r>
                </w:p>
              </w:tc>
              <w:tc>
                <w:tcPr>
                  <w:tcW w:w="377" w:type="dxa"/>
                  <w:shd w:val="clear" w:color="auto" w:fill="44546A" w:themeFill="text2"/>
                  <w:vAlign w:val="center"/>
                </w:tcPr>
                <w:p w:rsidRPr="00175B33" w:rsidR="00FF576C" w:rsidP="00175B33" w:rsidRDefault="00FF576C" w14:paraId="41B333D0"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Estudiantes</w:t>
                  </w:r>
                </w:p>
              </w:tc>
              <w:tc>
                <w:tcPr>
                  <w:tcW w:w="948" w:type="dxa"/>
                  <w:shd w:val="clear" w:color="auto" w:fill="44546A" w:themeFill="text2"/>
                  <w:vAlign w:val="center"/>
                </w:tcPr>
                <w:p w:rsidRPr="00175B33" w:rsidR="00FF576C" w:rsidP="00175B33" w:rsidRDefault="00FF576C" w14:paraId="12D78CDB"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Profesores</w:t>
                  </w:r>
                </w:p>
              </w:tc>
              <w:tc>
                <w:tcPr>
                  <w:tcW w:w="862" w:type="dxa"/>
                  <w:shd w:val="clear" w:color="auto" w:fill="44546A" w:themeFill="text2"/>
                  <w:vAlign w:val="center"/>
                </w:tcPr>
                <w:p w:rsidRPr="00175B33" w:rsidR="00FF576C" w:rsidP="00175B33" w:rsidRDefault="00FF576C" w14:paraId="3AC252E7"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Promedio</w:t>
                  </w:r>
                </w:p>
              </w:tc>
            </w:tr>
            <w:tr w:rsidRPr="00175B33" w:rsidR="00FF576C" w:rsidTr="00FF576C" w14:paraId="2E73A0F1" w14:textId="77777777">
              <w:trPr>
                <w:jc w:val="center"/>
              </w:trPr>
              <w:tc>
                <w:tcPr>
                  <w:tcW w:w="5836" w:type="dxa"/>
                  <w:vAlign w:val="center"/>
                </w:tcPr>
                <w:p w:rsidRPr="00175B33" w:rsidR="00FF576C" w:rsidP="00175B33" w:rsidRDefault="00FF576C" w14:paraId="4FB28FB0" w14:textId="3B97DF5D">
                  <w:pPr>
                    <w:pStyle w:val="Subtitulo2"/>
                    <w:spacing w:line="276" w:lineRule="auto"/>
                    <w:rPr>
                      <w:rFonts w:ascii="Arial" w:hAnsi="Arial" w:cs="Arial"/>
                      <w:b w:val="0"/>
                      <w:bCs w:val="0"/>
                      <w:i/>
                      <w:iCs/>
                      <w:sz w:val="20"/>
                      <w:szCs w:val="20"/>
                    </w:rPr>
                  </w:pPr>
                  <w:r w:rsidRPr="00175B33">
                    <w:rPr>
                      <w:rFonts w:ascii="Arial" w:hAnsi="Arial" w:cs="Arial"/>
                      <w:b w:val="0"/>
                      <w:bCs w:val="0"/>
                      <w:color w:val="000000"/>
                      <w:sz w:val="20"/>
                      <w:szCs w:val="20"/>
                    </w:rPr>
                    <w:t>Los procesos administrativos para el desarrollo de las labores formativas, académicas, docentes, científicas, culturales y de extensión son pertinentes, coherentes, eficaces, mejoran la calidad.</w:t>
                  </w:r>
                </w:p>
              </w:tc>
              <w:tc>
                <w:tcPr>
                  <w:tcW w:w="377" w:type="dxa"/>
                  <w:vAlign w:val="center"/>
                </w:tcPr>
                <w:p w:rsidRPr="00175B33" w:rsidR="00FF576C" w:rsidP="00175B33" w:rsidRDefault="00FF576C" w14:paraId="103F3F70" w14:textId="0BF0E19F">
                  <w:pPr>
                    <w:pStyle w:val="Subtitulo2"/>
                    <w:spacing w:line="276" w:lineRule="auto"/>
                    <w:rPr>
                      <w:rFonts w:ascii="Arial" w:hAnsi="Arial" w:cs="Arial"/>
                      <w:b w:val="0"/>
                      <w:bCs w:val="0"/>
                      <w:i/>
                      <w:iCs/>
                      <w:sz w:val="20"/>
                      <w:szCs w:val="20"/>
                    </w:rPr>
                  </w:pPr>
                  <w:r w:rsidRPr="00175B33">
                    <w:rPr>
                      <w:rFonts w:ascii="Arial" w:hAnsi="Arial" w:cs="Arial"/>
                      <w:b w:val="0"/>
                      <w:bCs w:val="0"/>
                      <w:color w:val="000000"/>
                      <w:sz w:val="20"/>
                      <w:szCs w:val="20"/>
                    </w:rPr>
                    <w:t>4,15</w:t>
                  </w:r>
                </w:p>
              </w:tc>
              <w:tc>
                <w:tcPr>
                  <w:tcW w:w="948" w:type="dxa"/>
                  <w:vAlign w:val="center"/>
                </w:tcPr>
                <w:p w:rsidRPr="00175B33" w:rsidR="00FF576C" w:rsidP="00175B33" w:rsidRDefault="00FF576C" w14:paraId="65715FC3" w14:textId="073BB0BB">
                  <w:pPr>
                    <w:pStyle w:val="Subtitulo2"/>
                    <w:spacing w:line="276" w:lineRule="auto"/>
                    <w:rPr>
                      <w:rFonts w:ascii="Arial" w:hAnsi="Arial" w:cs="Arial"/>
                      <w:b w:val="0"/>
                      <w:bCs w:val="0"/>
                      <w:i/>
                      <w:iCs/>
                      <w:sz w:val="20"/>
                      <w:szCs w:val="20"/>
                    </w:rPr>
                  </w:pPr>
                  <w:r w:rsidRPr="00175B33">
                    <w:rPr>
                      <w:rFonts w:ascii="Arial" w:hAnsi="Arial" w:cs="Arial"/>
                      <w:b w:val="0"/>
                      <w:bCs w:val="0"/>
                      <w:color w:val="000000"/>
                      <w:sz w:val="20"/>
                      <w:szCs w:val="20"/>
                    </w:rPr>
                    <w:t>4,09</w:t>
                  </w:r>
                </w:p>
              </w:tc>
              <w:tc>
                <w:tcPr>
                  <w:tcW w:w="862" w:type="dxa"/>
                  <w:vAlign w:val="center"/>
                </w:tcPr>
                <w:p w:rsidRPr="00175B33" w:rsidR="00FF576C" w:rsidP="00175B33" w:rsidRDefault="00FF576C" w14:paraId="65BD690A" w14:textId="33A6B303">
                  <w:pPr>
                    <w:pStyle w:val="Subtitulo2"/>
                    <w:spacing w:line="276" w:lineRule="auto"/>
                    <w:rPr>
                      <w:rFonts w:ascii="Arial" w:hAnsi="Arial" w:cs="Arial"/>
                      <w:b w:val="0"/>
                      <w:bCs w:val="0"/>
                      <w:i/>
                      <w:iCs/>
                      <w:sz w:val="20"/>
                      <w:szCs w:val="20"/>
                    </w:rPr>
                  </w:pPr>
                  <w:r w:rsidRPr="00175B33">
                    <w:rPr>
                      <w:rFonts w:ascii="Arial" w:hAnsi="Arial" w:cs="Arial"/>
                      <w:b w:val="0"/>
                      <w:bCs w:val="0"/>
                      <w:color w:val="000000"/>
                      <w:sz w:val="20"/>
                      <w:szCs w:val="20"/>
                    </w:rPr>
                    <w:t>4,12</w:t>
                  </w:r>
                </w:p>
              </w:tc>
            </w:tr>
          </w:tbl>
          <w:p w:rsidRPr="00175B33" w:rsidR="00490731" w:rsidP="00175B33" w:rsidRDefault="00490731" w14:paraId="191E1ECD" w14:textId="77777777">
            <w:pPr>
              <w:pStyle w:val="Subtitulo2"/>
              <w:spacing w:line="276" w:lineRule="auto"/>
              <w:rPr>
                <w:rFonts w:ascii="Arial" w:hAnsi="Arial" w:cs="Arial"/>
                <w:b w:val="0"/>
                <w:bCs w:val="0"/>
                <w:i/>
                <w:iCs/>
                <w:sz w:val="20"/>
                <w:szCs w:val="20"/>
              </w:rPr>
            </w:pPr>
          </w:p>
          <w:p w:rsidRPr="00175B33" w:rsidR="00490731" w:rsidP="00175B33" w:rsidRDefault="00490731" w14:paraId="72AF7494" w14:textId="77777777">
            <w:pPr>
              <w:pStyle w:val="Subtitulo2"/>
              <w:spacing w:line="276" w:lineRule="auto"/>
              <w:rPr>
                <w:rFonts w:ascii="Arial" w:hAnsi="Arial" w:cs="Arial"/>
                <w:i/>
                <w:iCs/>
                <w:sz w:val="20"/>
                <w:szCs w:val="20"/>
              </w:rPr>
            </w:pPr>
          </w:p>
          <w:p w:rsidRPr="00175B33" w:rsidR="00490731" w:rsidP="00175B33" w:rsidRDefault="00490731" w14:paraId="586DD57D" w14:textId="5176E54D">
            <w:pPr>
              <w:pStyle w:val="Subtitulo2"/>
              <w:spacing w:line="276" w:lineRule="auto"/>
              <w:rPr>
                <w:rFonts w:ascii="Arial" w:hAnsi="Arial" w:cs="Arial"/>
                <w:color w:val="FF0000"/>
                <w:sz w:val="20"/>
                <w:szCs w:val="20"/>
                <w:lang w:val="es-MX"/>
              </w:rPr>
            </w:pPr>
          </w:p>
        </w:tc>
      </w:tr>
    </w:tbl>
    <w:p w:rsidRPr="00175B33" w:rsidR="00077E28" w:rsidP="00175B33" w:rsidRDefault="00077E28" w14:paraId="1444D145" w14:textId="77A16B87">
      <w:pPr>
        <w:spacing w:line="276" w:lineRule="auto"/>
        <w:jc w:val="both"/>
        <w:rPr>
          <w:rFonts w:ascii="Arial" w:hAnsi="Arial" w:cs="Arial"/>
          <w:color w:val="FF0000"/>
          <w:sz w:val="20"/>
          <w:szCs w:val="20"/>
        </w:rPr>
      </w:pPr>
    </w:p>
    <w:p w:rsidRPr="00175B33" w:rsidR="00F55BAA" w:rsidP="00175B33" w:rsidRDefault="00F55BAA" w14:paraId="2AEB6EB4" w14:textId="77777777">
      <w:pPr>
        <w:pStyle w:val="Subtitulo2"/>
        <w:spacing w:line="276" w:lineRule="auto"/>
        <w:rPr>
          <w:rFonts w:ascii="Arial" w:hAnsi="Arial" w:cs="Arial"/>
          <w:sz w:val="20"/>
          <w:szCs w:val="20"/>
        </w:rPr>
      </w:pPr>
      <w:r w:rsidRPr="00175B33">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F55BAA" w:rsidTr="6BE809C0" w14:paraId="0C5A3E1C" w14:textId="77777777">
        <w:trPr>
          <w:trHeight w:val="467"/>
        </w:trPr>
        <w:tc>
          <w:tcPr>
            <w:tcW w:w="4417" w:type="dxa"/>
            <w:shd w:val="clear" w:color="auto" w:fill="1F4E79" w:themeFill="accent1" w:themeFillShade="80"/>
            <w:vAlign w:val="center"/>
          </w:tcPr>
          <w:p w:rsidRPr="00175B33" w:rsidR="00F55BAA" w:rsidP="00175B33" w:rsidRDefault="00F55BAA" w14:paraId="2502C9FB"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F55BAA" w:rsidP="00175B33" w:rsidRDefault="00F55BAA" w14:paraId="770B6CCF"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F55BAA" w:rsidTr="6BE809C0" w14:paraId="30169BBB" w14:textId="77777777">
        <w:trPr>
          <w:trHeight w:val="480"/>
        </w:trPr>
        <w:tc>
          <w:tcPr>
            <w:tcW w:w="4417" w:type="dxa"/>
            <w:vAlign w:val="center"/>
          </w:tcPr>
          <w:p w:rsidRPr="00175B33" w:rsidR="00F55BAA" w:rsidP="00175B33" w:rsidRDefault="2B07BB7F" w14:paraId="7D0D63DA" w14:textId="1245E002">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4,4</w:t>
            </w:r>
          </w:p>
        </w:tc>
        <w:tc>
          <w:tcPr>
            <w:tcW w:w="4417" w:type="dxa"/>
            <w:vAlign w:val="center"/>
          </w:tcPr>
          <w:p w:rsidRPr="00175B33" w:rsidR="00F55BAA" w:rsidP="00175B33" w:rsidRDefault="2B07BB7F" w14:paraId="05BC9E6E" w14:textId="6CBD6AC3">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 xml:space="preserve">Cumple en alto grado </w:t>
            </w:r>
          </w:p>
        </w:tc>
      </w:tr>
    </w:tbl>
    <w:p w:rsidRPr="00175B33" w:rsidR="00F55BAA" w:rsidP="00175B33" w:rsidRDefault="00F55BAA" w14:paraId="6E61307E" w14:textId="77777777">
      <w:pPr>
        <w:pStyle w:val="Subtitulo2"/>
        <w:spacing w:line="276" w:lineRule="auto"/>
        <w:rPr>
          <w:rFonts w:ascii="Arial" w:hAnsi="Arial" w:cs="Arial"/>
          <w:sz w:val="20"/>
          <w:szCs w:val="20"/>
        </w:rPr>
      </w:pPr>
    </w:p>
    <w:p w:rsidRPr="00175B33" w:rsidR="001417D6" w:rsidP="00175B33" w:rsidRDefault="001417D6" w14:paraId="528A215C" w14:textId="43B25A69">
      <w:pPr>
        <w:pStyle w:val="Subtitulo2"/>
        <w:spacing w:line="276" w:lineRule="auto"/>
        <w:rPr>
          <w:rFonts w:ascii="Arial" w:hAnsi="Arial" w:cs="Arial"/>
          <w:sz w:val="20"/>
          <w:szCs w:val="20"/>
        </w:rPr>
      </w:pPr>
      <w:r w:rsidRPr="00175B33">
        <w:rPr>
          <w:rFonts w:ascii="Arial" w:hAnsi="Arial" w:cs="Arial"/>
          <w:sz w:val="20"/>
          <w:szCs w:val="20"/>
        </w:rPr>
        <w:t>Característica 43. Sistemas de Información y Comunicación</w:t>
      </w:r>
    </w:p>
    <w:tbl>
      <w:tblPr>
        <w:tblStyle w:val="Tablaconcuadrcula"/>
        <w:tblW w:w="0" w:type="auto"/>
        <w:tblLook w:val="04A0" w:firstRow="1" w:lastRow="0" w:firstColumn="1" w:lastColumn="0" w:noHBand="0" w:noVBand="1"/>
      </w:tblPr>
      <w:tblGrid>
        <w:gridCol w:w="8828"/>
      </w:tblGrid>
      <w:tr w:rsidRPr="00175B33" w:rsidR="001417D6" w:rsidTr="5C8C9E6B" w14:paraId="7A29DC50" w14:textId="77777777">
        <w:tc>
          <w:tcPr>
            <w:tcW w:w="8828" w:type="dxa"/>
            <w:tcBorders>
              <w:top w:val="nil"/>
            </w:tcBorders>
            <w:shd w:val="clear" w:color="auto" w:fill="44697D"/>
          </w:tcPr>
          <w:p w:rsidRPr="00175B33" w:rsidR="001417D6" w:rsidP="00175B33" w:rsidRDefault="00F117EE" w14:paraId="1AB057ED" w14:textId="57500D41">
            <w:pPr>
              <w:spacing w:line="276" w:lineRule="auto"/>
              <w:jc w:val="center"/>
              <w:rPr>
                <w:rFonts w:ascii="Arial" w:hAnsi="Arial" w:cs="Arial"/>
                <w:color w:val="FF0000"/>
                <w:sz w:val="20"/>
                <w:szCs w:val="20"/>
              </w:rPr>
            </w:pPr>
            <w:r w:rsidRPr="00175B33">
              <w:rPr>
                <w:rFonts w:ascii="Arial" w:hAnsi="Arial" w:cs="Arial"/>
                <w:color w:val="FFFFFF" w:themeColor="background1"/>
                <w:sz w:val="20"/>
                <w:szCs w:val="20"/>
              </w:rPr>
              <w:t>Análisis</w:t>
            </w:r>
          </w:p>
        </w:tc>
      </w:tr>
      <w:tr w:rsidRPr="00175B33" w:rsidR="001417D6" w:rsidTr="5C8C9E6B" w14:paraId="2A5411C7" w14:textId="77777777">
        <w:tc>
          <w:tcPr>
            <w:tcW w:w="8828" w:type="dxa"/>
            <w:shd w:val="clear" w:color="auto" w:fill="auto"/>
          </w:tcPr>
          <w:p w:rsidRPr="00175B33" w:rsidR="00F55BAA" w:rsidP="0D0C50A2" w:rsidRDefault="20DDC8BB" w14:paraId="107D5B58" w14:textId="25CA3649">
            <w:pPr>
              <w:pStyle w:val="Subtitulo2"/>
              <w:spacing w:line="276" w:lineRule="auto"/>
              <w:rPr>
                <w:rFonts w:ascii="Arial" w:hAnsi="Arial" w:eastAsia="Arial" w:cs="Arial"/>
                <w:b w:val="0"/>
                <w:bCs w:val="0"/>
                <w:color w:val="auto"/>
                <w:sz w:val="20"/>
                <w:szCs w:val="20"/>
                <w:lang w:val="es-MX"/>
              </w:rPr>
            </w:pPr>
            <w:r w:rsidRPr="0D0C50A2">
              <w:rPr>
                <w:rFonts w:ascii="Arial" w:hAnsi="Arial" w:eastAsia="Arial" w:cs="Arial"/>
                <w:b w:val="0"/>
                <w:bCs w:val="0"/>
                <w:color w:val="auto"/>
                <w:sz w:val="20"/>
                <w:szCs w:val="20"/>
                <w:lang w:val="es-MX"/>
              </w:rPr>
              <w:t>En el marco del proceso de autoevaluación, se resalta que el programa de Ingeniería ha desarrollado y consolidado un ecosistema eficiente de sistemas de información y canales de comunicación, fundamentales para garantizar la interacción continua, oportuna y efectiva entre los estudiantes y la universidad.</w:t>
            </w:r>
          </w:p>
          <w:p w:rsidRPr="00175B33" w:rsidR="00F55BAA" w:rsidP="0D0C50A2" w:rsidRDefault="00F55BAA" w14:paraId="5CEBF3B4" w14:textId="75961AEF">
            <w:pPr>
              <w:pStyle w:val="Subtitulo2"/>
              <w:spacing w:line="276" w:lineRule="auto"/>
              <w:rPr>
                <w:rFonts w:ascii="Arial" w:hAnsi="Arial" w:eastAsia="Arial" w:cs="Arial"/>
                <w:b w:val="0"/>
                <w:bCs w:val="0"/>
                <w:color w:val="auto"/>
                <w:sz w:val="20"/>
                <w:szCs w:val="20"/>
                <w:lang w:val="es-MX"/>
              </w:rPr>
            </w:pPr>
          </w:p>
          <w:p w:rsidRPr="00175B33" w:rsidR="00F55BAA" w:rsidP="0D0C50A2" w:rsidRDefault="3B65E71B" w14:paraId="274C69DE" w14:textId="281EF833">
            <w:pPr>
              <w:pStyle w:val="Subtitulo2"/>
              <w:spacing w:line="276" w:lineRule="auto"/>
              <w:rPr>
                <w:rFonts w:ascii="Arial" w:hAnsi="Arial" w:eastAsia="Arial" w:cs="Arial"/>
                <w:b w:val="0"/>
                <w:bCs w:val="0"/>
                <w:color w:val="auto"/>
                <w:sz w:val="20"/>
                <w:szCs w:val="20"/>
                <w:lang w:val="es-MX"/>
              </w:rPr>
            </w:pPr>
            <w:r w:rsidRPr="0D0C50A2">
              <w:rPr>
                <w:rFonts w:ascii="Arial" w:hAnsi="Arial" w:eastAsia="Arial" w:cs="Arial"/>
                <w:b w:val="0"/>
                <w:bCs w:val="0"/>
                <w:color w:val="auto"/>
                <w:sz w:val="20"/>
                <w:szCs w:val="20"/>
                <w:lang w:val="es-MX"/>
              </w:rPr>
              <w:t>Entre las principales herramientas utilizadas se encuentra Microsoft Teams, adoptada como plataforma institucional para clases sincrónicas, reuniones académicas, tutorías y acompañamiento estudiantil, permitiendo una comunicación fluida e integrada con otros servicios digitales. Asimismo, se destaca el uso de Webex como alternativa tecnológica para sesiones en vivo, seminarios virtuales y espacios de interacción académica, ofreciendo estabilidad, accesibilidad y recursos útiles para la gestión de encuentros virtuales con estudiantes y docentes.</w:t>
            </w:r>
          </w:p>
          <w:p w:rsidRPr="00175B33" w:rsidR="00F55BAA" w:rsidP="0D0C50A2" w:rsidRDefault="00F55BAA" w14:paraId="14AAC6C6" w14:textId="52251A33">
            <w:pPr>
              <w:pStyle w:val="Subtitulo2"/>
              <w:spacing w:line="276" w:lineRule="auto"/>
              <w:rPr>
                <w:rFonts w:ascii="Arial" w:hAnsi="Arial" w:eastAsia="Arial" w:cs="Arial"/>
                <w:b w:val="0"/>
                <w:bCs w:val="0"/>
                <w:color w:val="auto"/>
                <w:sz w:val="20"/>
                <w:szCs w:val="20"/>
                <w:lang w:val="es-MX"/>
              </w:rPr>
            </w:pPr>
          </w:p>
          <w:p w:rsidRPr="00175B33" w:rsidR="00F55BAA" w:rsidP="0D0C50A2" w:rsidRDefault="20DDC8BB" w14:paraId="4D3B3E7B" w14:textId="60B9BBA6">
            <w:pPr>
              <w:pStyle w:val="Subtitulo2"/>
              <w:spacing w:line="276" w:lineRule="auto"/>
              <w:rPr>
                <w:rFonts w:ascii="Arial" w:hAnsi="Arial" w:eastAsia="Arial" w:cs="Arial"/>
                <w:b w:val="0"/>
                <w:bCs w:val="0"/>
                <w:color w:val="auto"/>
                <w:sz w:val="20"/>
                <w:szCs w:val="20"/>
                <w:lang w:val="es-MX"/>
              </w:rPr>
            </w:pPr>
            <w:r w:rsidRPr="0D0C50A2">
              <w:rPr>
                <w:rFonts w:ascii="Arial" w:hAnsi="Arial" w:eastAsia="Arial" w:cs="Arial"/>
                <w:b w:val="0"/>
                <w:bCs w:val="0"/>
                <w:color w:val="auto"/>
                <w:sz w:val="20"/>
                <w:szCs w:val="20"/>
                <w:lang w:val="es-MX"/>
              </w:rPr>
              <w:t>Asimismo, el correo electrónico institucional continúa siendo un canal formal clave para el envío de notificaciones, respuestas a solicitudes, comunicación con áreas de apoyo y acceso a servicios académicos y administrativos. Esta herramienta garantiza trazabilidad y formalidad en los procesos de interacción universitaria.</w:t>
            </w:r>
          </w:p>
          <w:p w:rsidRPr="00175B33" w:rsidR="00F55BAA" w:rsidP="0D0C50A2" w:rsidRDefault="20DDC8BB" w14:paraId="079D4516" w14:textId="5EF85C59">
            <w:pPr>
              <w:pStyle w:val="Subtitulo2"/>
              <w:spacing w:line="276" w:lineRule="auto"/>
              <w:rPr>
                <w:rFonts w:ascii="Arial" w:hAnsi="Arial" w:eastAsia="Arial" w:cs="Arial"/>
                <w:b w:val="0"/>
                <w:bCs w:val="0"/>
                <w:color w:val="auto"/>
                <w:sz w:val="20"/>
                <w:szCs w:val="20"/>
                <w:lang w:val="es-MX"/>
              </w:rPr>
            </w:pPr>
            <w:r w:rsidRPr="0D0C50A2">
              <w:rPr>
                <w:rFonts w:ascii="Arial" w:hAnsi="Arial" w:eastAsia="Arial" w:cs="Arial"/>
                <w:b w:val="0"/>
                <w:bCs w:val="0"/>
                <w:color w:val="auto"/>
                <w:sz w:val="20"/>
                <w:szCs w:val="20"/>
                <w:lang w:val="es-MX"/>
              </w:rPr>
              <w:t xml:space="preserve"> </w:t>
            </w:r>
          </w:p>
          <w:p w:rsidRPr="00175B33" w:rsidR="00F55BAA" w:rsidP="0D0C50A2" w:rsidRDefault="20DDC8BB" w14:paraId="2C440B89" w14:textId="35477937">
            <w:pPr>
              <w:pStyle w:val="Subtitulo2"/>
              <w:spacing w:line="276" w:lineRule="auto"/>
              <w:rPr>
                <w:rFonts w:ascii="Arial" w:hAnsi="Arial" w:eastAsia="Arial" w:cs="Arial"/>
                <w:b w:val="0"/>
                <w:bCs w:val="0"/>
                <w:color w:val="auto"/>
                <w:sz w:val="20"/>
                <w:szCs w:val="20"/>
                <w:lang w:val="es-MX"/>
              </w:rPr>
            </w:pPr>
            <w:r w:rsidRPr="0D0C50A2">
              <w:rPr>
                <w:rFonts w:ascii="Arial" w:hAnsi="Arial" w:eastAsia="Arial" w:cs="Arial"/>
                <w:b w:val="0"/>
                <w:bCs w:val="0"/>
                <w:color w:val="auto"/>
                <w:sz w:val="20"/>
                <w:szCs w:val="20"/>
                <w:lang w:val="es-MX"/>
              </w:rPr>
              <w:t xml:space="preserve">La plataforma de </w:t>
            </w:r>
            <w:r w:rsidRPr="0D0C50A2" w:rsidR="464D9603">
              <w:rPr>
                <w:rFonts w:ascii="Arial" w:hAnsi="Arial" w:eastAsia="Arial" w:cs="Arial"/>
                <w:b w:val="0"/>
                <w:bCs w:val="0"/>
                <w:color w:val="auto"/>
                <w:sz w:val="20"/>
                <w:szCs w:val="20"/>
                <w:lang w:val="es-MX"/>
              </w:rPr>
              <w:t>E</w:t>
            </w:r>
            <w:r w:rsidRPr="0D0C50A2">
              <w:rPr>
                <w:rFonts w:ascii="Arial" w:hAnsi="Arial" w:eastAsia="Arial" w:cs="Arial"/>
                <w:b w:val="0"/>
                <w:bCs w:val="0"/>
                <w:color w:val="auto"/>
                <w:sz w:val="20"/>
                <w:szCs w:val="20"/>
                <w:lang w:val="es-MX"/>
              </w:rPr>
              <w:t>-learning institucional (LMS), por su parte, ha sido esencial para la gestión de contenidos, el desarrollo de actividades, evaluaciones y el seguimiento académico. A través de esta plataforma, los estudiantes acceden de manera permanente a sus cursos, materiales de estudio, foros de discusión y retroalimentación docente.</w:t>
            </w:r>
          </w:p>
          <w:p w:rsidRPr="00175B33" w:rsidR="00F55BAA" w:rsidP="0D0C50A2" w:rsidRDefault="20DDC8BB" w14:paraId="40C4CF21" w14:textId="40D1443A">
            <w:pPr>
              <w:pStyle w:val="Subtitulo2"/>
              <w:spacing w:line="276" w:lineRule="auto"/>
              <w:rPr>
                <w:rFonts w:ascii="Arial" w:hAnsi="Arial" w:eastAsia="Arial" w:cs="Arial"/>
                <w:b w:val="0"/>
                <w:bCs w:val="0"/>
                <w:color w:val="auto"/>
                <w:sz w:val="20"/>
                <w:szCs w:val="20"/>
                <w:lang w:val="es-MX"/>
              </w:rPr>
            </w:pPr>
            <w:r w:rsidRPr="0D0C50A2">
              <w:rPr>
                <w:rFonts w:ascii="Arial" w:hAnsi="Arial" w:eastAsia="Arial" w:cs="Arial"/>
                <w:b w:val="0"/>
                <w:bCs w:val="0"/>
                <w:color w:val="auto"/>
                <w:sz w:val="20"/>
                <w:szCs w:val="20"/>
                <w:lang w:val="es-MX"/>
              </w:rPr>
              <w:t xml:space="preserve"> </w:t>
            </w:r>
          </w:p>
          <w:p w:rsidRPr="00175B33" w:rsidR="00F55BAA" w:rsidP="0D0C50A2" w:rsidRDefault="20DDC8BB" w14:paraId="70D69999" w14:textId="6B151F59">
            <w:pPr>
              <w:pStyle w:val="Subtitulo2"/>
              <w:spacing w:line="276" w:lineRule="auto"/>
              <w:rPr>
                <w:rFonts w:ascii="Arial" w:hAnsi="Arial" w:eastAsia="Arial" w:cs="Arial"/>
                <w:b w:val="0"/>
                <w:bCs w:val="0"/>
                <w:color w:val="auto"/>
                <w:sz w:val="20"/>
                <w:szCs w:val="20"/>
                <w:lang w:val="es-MX"/>
              </w:rPr>
            </w:pPr>
            <w:r w:rsidRPr="0D0C50A2">
              <w:rPr>
                <w:rFonts w:ascii="Arial" w:hAnsi="Arial" w:eastAsia="Arial" w:cs="Arial"/>
                <w:b w:val="0"/>
                <w:bCs w:val="0"/>
                <w:color w:val="auto"/>
                <w:sz w:val="20"/>
                <w:szCs w:val="20"/>
                <w:lang w:val="es-MX"/>
              </w:rPr>
              <w:t xml:space="preserve">En conjunto, estos sistemas y canales han contribuido a una gestión académica más articulada, a la mejora en la atención a estudiantes y al fortalecimiento del proceso formativo, garantizando condiciones de accesibilidad, </w:t>
            </w:r>
            <w:r w:rsidRPr="0D0C50A2" w:rsidR="07735CA7">
              <w:rPr>
                <w:rFonts w:ascii="Arial" w:hAnsi="Arial" w:eastAsia="Arial" w:cs="Arial"/>
                <w:b w:val="0"/>
                <w:bCs w:val="0"/>
                <w:color w:val="auto"/>
                <w:sz w:val="20"/>
                <w:szCs w:val="20"/>
                <w:lang w:val="es-MX"/>
              </w:rPr>
              <w:t>participación</w:t>
            </w:r>
            <w:r w:rsidRPr="0D0C50A2">
              <w:rPr>
                <w:rFonts w:ascii="Arial" w:hAnsi="Arial" w:eastAsia="Arial" w:cs="Arial"/>
                <w:b w:val="0"/>
                <w:bCs w:val="0"/>
                <w:color w:val="auto"/>
                <w:sz w:val="20"/>
                <w:szCs w:val="20"/>
                <w:lang w:val="es-MX"/>
              </w:rPr>
              <w:t xml:space="preserve"> y acompañamiento continuo, en concordancia con los objetivos del programa y las políticas institucionales.</w:t>
            </w:r>
          </w:p>
          <w:p w:rsidRPr="00175B33" w:rsidR="00F55BAA" w:rsidP="0D0C50A2" w:rsidRDefault="00F55BAA" w14:paraId="69EE444C" w14:textId="68431D07">
            <w:pPr>
              <w:pStyle w:val="Subtitulo2"/>
              <w:spacing w:line="276" w:lineRule="auto"/>
              <w:rPr>
                <w:rFonts w:ascii="Arial" w:hAnsi="Arial" w:eastAsia="Arial" w:cs="Arial"/>
                <w:color w:val="auto"/>
                <w:sz w:val="20"/>
                <w:szCs w:val="20"/>
                <w:lang w:val="es-MX"/>
              </w:rPr>
            </w:pPr>
          </w:p>
          <w:p w:rsidRPr="00175B33" w:rsidR="00F55BAA" w:rsidP="4AFAC56E" w:rsidRDefault="47D5762D" w14:paraId="0616F257" w14:textId="0340C704">
            <w:pPr>
              <w:spacing w:line="276" w:lineRule="auto"/>
              <w:jc w:val="center"/>
            </w:pPr>
            <w:r>
              <w:rPr>
                <w:noProof/>
              </w:rPr>
              <w:drawing>
                <wp:inline distT="0" distB="0" distL="0" distR="0" wp14:anchorId="107DCBAD" wp14:editId="40ACB08C">
                  <wp:extent cx="5457825" cy="3057525"/>
                  <wp:effectExtent l="0" t="0" r="0" b="0"/>
                  <wp:docPr id="1437361990" name="Imagen 143736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5457825" cy="3057525"/>
                          </a:xfrm>
                          <a:prstGeom prst="rect">
                            <a:avLst/>
                          </a:prstGeom>
                        </pic:spPr>
                      </pic:pic>
                    </a:graphicData>
                  </a:graphic>
                </wp:inline>
              </w:drawing>
            </w:r>
          </w:p>
          <w:p w:rsidRPr="00175B33" w:rsidR="00F55BAA" w:rsidP="4AFAC56E" w:rsidRDefault="47D5762D" w14:paraId="49B7C6D7" w14:textId="2EA38848">
            <w:pPr>
              <w:spacing w:line="276" w:lineRule="auto"/>
              <w:jc w:val="center"/>
            </w:pPr>
            <w:r>
              <w:rPr>
                <w:noProof/>
              </w:rPr>
              <w:drawing>
                <wp:inline distT="0" distB="0" distL="0" distR="0" wp14:anchorId="261B1DF6" wp14:editId="1A8B58EA">
                  <wp:extent cx="2324100" cy="4610098"/>
                  <wp:effectExtent l="0" t="0" r="0" b="0"/>
                  <wp:docPr id="159888773" name="Imagen 159888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2324100" cy="4610098"/>
                          </a:xfrm>
                          <a:prstGeom prst="rect">
                            <a:avLst/>
                          </a:prstGeom>
                        </pic:spPr>
                      </pic:pic>
                    </a:graphicData>
                  </a:graphic>
                </wp:inline>
              </w:drawing>
            </w:r>
          </w:p>
        </w:tc>
      </w:tr>
    </w:tbl>
    <w:p w:rsidRPr="00175B33" w:rsidR="00880587" w:rsidP="00175B33" w:rsidRDefault="00880587" w14:paraId="04CEE108" w14:textId="77777777">
      <w:pPr>
        <w:spacing w:line="276" w:lineRule="auto"/>
        <w:jc w:val="both"/>
        <w:rPr>
          <w:rFonts w:ascii="Arial" w:hAnsi="Arial" w:cs="Arial"/>
          <w:color w:val="FF0000"/>
          <w:sz w:val="20"/>
          <w:szCs w:val="20"/>
        </w:rPr>
      </w:pPr>
    </w:p>
    <w:p w:rsidRPr="00175B33" w:rsidR="00F55BAA" w:rsidP="00175B33" w:rsidRDefault="00F55BAA" w14:paraId="770B11AB" w14:textId="77777777">
      <w:pPr>
        <w:pStyle w:val="Subtitulo2"/>
        <w:spacing w:line="276" w:lineRule="auto"/>
        <w:rPr>
          <w:rFonts w:ascii="Arial" w:hAnsi="Arial" w:cs="Arial"/>
          <w:sz w:val="20"/>
          <w:szCs w:val="20"/>
        </w:rPr>
      </w:pPr>
      <w:r w:rsidRPr="00175B33">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F55BAA" w:rsidTr="6BE809C0" w14:paraId="1D690901" w14:textId="77777777">
        <w:trPr>
          <w:trHeight w:val="467"/>
        </w:trPr>
        <w:tc>
          <w:tcPr>
            <w:tcW w:w="4417" w:type="dxa"/>
            <w:shd w:val="clear" w:color="auto" w:fill="1F4E79" w:themeFill="accent1" w:themeFillShade="80"/>
            <w:vAlign w:val="center"/>
          </w:tcPr>
          <w:p w:rsidRPr="00175B33" w:rsidR="00F55BAA" w:rsidP="00175B33" w:rsidRDefault="00F55BAA" w14:paraId="7EB1BF02"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F55BAA" w:rsidP="00175B33" w:rsidRDefault="00F55BAA" w14:paraId="03F9B388"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F55BAA" w:rsidTr="6BE809C0" w14:paraId="5B2A63EA" w14:textId="77777777">
        <w:trPr>
          <w:trHeight w:val="480"/>
        </w:trPr>
        <w:tc>
          <w:tcPr>
            <w:tcW w:w="4417" w:type="dxa"/>
            <w:vAlign w:val="center"/>
          </w:tcPr>
          <w:p w:rsidRPr="00175B33" w:rsidR="00F55BAA" w:rsidP="00175B33" w:rsidRDefault="32874702" w14:paraId="618B1F5D" w14:textId="0D03E322">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4,5</w:t>
            </w:r>
          </w:p>
        </w:tc>
        <w:tc>
          <w:tcPr>
            <w:tcW w:w="4417" w:type="dxa"/>
            <w:vAlign w:val="center"/>
          </w:tcPr>
          <w:p w:rsidRPr="00175B33" w:rsidR="00F55BAA" w:rsidP="00175B33" w:rsidRDefault="32874702" w14:paraId="313F0EE0" w14:textId="43130D38">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plenamente</w:t>
            </w:r>
          </w:p>
        </w:tc>
      </w:tr>
    </w:tbl>
    <w:p w:rsidRPr="00175B33" w:rsidR="00F55BAA" w:rsidP="00175B33" w:rsidRDefault="00F55BAA" w14:paraId="0447FF39" w14:textId="77777777">
      <w:pPr>
        <w:pStyle w:val="Subtitulo2"/>
        <w:spacing w:line="276" w:lineRule="auto"/>
        <w:rPr>
          <w:rFonts w:ascii="Arial" w:hAnsi="Arial" w:cs="Arial"/>
          <w:sz w:val="20"/>
          <w:szCs w:val="20"/>
        </w:rPr>
      </w:pPr>
    </w:p>
    <w:p w:rsidRPr="00175B33" w:rsidR="001417D6" w:rsidP="00175B33" w:rsidRDefault="001417D6" w14:paraId="29281694" w14:textId="725626A3">
      <w:pPr>
        <w:pStyle w:val="Subtitulo2"/>
        <w:spacing w:line="276" w:lineRule="auto"/>
        <w:rPr>
          <w:rFonts w:ascii="Arial" w:hAnsi="Arial" w:cs="Arial"/>
          <w:sz w:val="20"/>
          <w:szCs w:val="20"/>
        </w:rPr>
      </w:pPr>
      <w:r w:rsidRPr="00175B33">
        <w:rPr>
          <w:rFonts w:ascii="Arial" w:hAnsi="Arial" w:cs="Arial"/>
          <w:sz w:val="20"/>
          <w:szCs w:val="20"/>
        </w:rPr>
        <w:t xml:space="preserve">Característica 44. </w:t>
      </w:r>
      <w:r w:rsidRPr="00175B33" w:rsidR="00141205">
        <w:rPr>
          <w:rFonts w:ascii="Arial" w:hAnsi="Arial" w:cs="Arial"/>
          <w:sz w:val="20"/>
          <w:szCs w:val="20"/>
        </w:rPr>
        <w:t>Estudiantes y Capacidad Institucional</w:t>
      </w:r>
    </w:p>
    <w:tbl>
      <w:tblPr>
        <w:tblStyle w:val="Tablaconcuadrcula"/>
        <w:tblW w:w="0" w:type="auto"/>
        <w:tblLook w:val="04A0" w:firstRow="1" w:lastRow="0" w:firstColumn="1" w:lastColumn="0" w:noHBand="0" w:noVBand="1"/>
      </w:tblPr>
      <w:tblGrid>
        <w:gridCol w:w="8828"/>
      </w:tblGrid>
      <w:tr w:rsidRPr="00175B33" w:rsidR="001417D6" w:rsidTr="5C8C9E6B" w14:paraId="7152274A" w14:textId="77777777">
        <w:tc>
          <w:tcPr>
            <w:tcW w:w="8828" w:type="dxa"/>
            <w:tcBorders>
              <w:top w:val="nil"/>
            </w:tcBorders>
            <w:shd w:val="clear" w:color="auto" w:fill="44697D"/>
          </w:tcPr>
          <w:p w:rsidRPr="00175B33" w:rsidR="001417D6" w:rsidP="00175B33" w:rsidRDefault="00F117EE" w14:paraId="664E9FB7" w14:textId="2CD43589">
            <w:pPr>
              <w:spacing w:line="276" w:lineRule="auto"/>
              <w:jc w:val="center"/>
              <w:rPr>
                <w:rFonts w:ascii="Arial" w:hAnsi="Arial" w:cs="Arial"/>
                <w:color w:val="FF0000"/>
                <w:sz w:val="20"/>
                <w:szCs w:val="20"/>
              </w:rPr>
            </w:pPr>
            <w:r w:rsidRPr="00175B33">
              <w:rPr>
                <w:rFonts w:ascii="Arial" w:hAnsi="Arial" w:cs="Arial"/>
                <w:color w:val="FFFFFF" w:themeColor="background1"/>
                <w:sz w:val="20"/>
                <w:szCs w:val="20"/>
              </w:rPr>
              <w:t>Análisis</w:t>
            </w:r>
          </w:p>
        </w:tc>
      </w:tr>
      <w:tr w:rsidRPr="00175B33" w:rsidR="001417D6" w:rsidTr="5C8C9E6B" w14:paraId="49B410D6" w14:textId="77777777">
        <w:tc>
          <w:tcPr>
            <w:tcW w:w="8828" w:type="dxa"/>
            <w:shd w:val="clear" w:color="auto" w:fill="auto"/>
          </w:tcPr>
          <w:p w:rsidRPr="00175B33" w:rsidR="00F55BAA" w:rsidP="00175B33" w:rsidRDefault="00F55BAA" w14:paraId="15BC87BC" w14:textId="77777777">
            <w:pPr>
              <w:spacing w:line="276" w:lineRule="auto"/>
              <w:jc w:val="both"/>
              <w:rPr>
                <w:rFonts w:ascii="Arial" w:hAnsi="Arial" w:cs="Arial"/>
                <w:sz w:val="20"/>
                <w:szCs w:val="20"/>
              </w:rPr>
            </w:pPr>
            <w:r w:rsidRPr="00175B33">
              <w:rPr>
                <w:rFonts w:ascii="Arial" w:hAnsi="Arial" w:cs="Arial"/>
                <w:sz w:val="20"/>
                <w:szCs w:val="20"/>
              </w:rPr>
              <w:t xml:space="preserve">Los recursos técnicos y tecnológicos con que cuenta el programa e institución son coherentes con sus objetivos académicos y operativos, y resultan altamente eficaces para el desarrollo de todas las actividades. </w:t>
            </w:r>
          </w:p>
          <w:p w:rsidRPr="00175B33" w:rsidR="00F55BAA" w:rsidP="00175B33" w:rsidRDefault="00F55BAA" w14:paraId="4F6E177B" w14:textId="77777777">
            <w:pPr>
              <w:spacing w:line="276" w:lineRule="auto"/>
              <w:jc w:val="both"/>
              <w:rPr>
                <w:rFonts w:ascii="Arial" w:hAnsi="Arial" w:cs="Arial"/>
                <w:sz w:val="20"/>
                <w:szCs w:val="20"/>
              </w:rPr>
            </w:pPr>
          </w:p>
          <w:p w:rsidRPr="00175B33" w:rsidR="00F55BAA" w:rsidP="00175B33" w:rsidRDefault="00F55BAA" w14:paraId="7CAFF7BB" w14:textId="77777777">
            <w:pPr>
              <w:spacing w:line="276" w:lineRule="auto"/>
              <w:jc w:val="both"/>
              <w:rPr>
                <w:rFonts w:ascii="Arial" w:hAnsi="Arial" w:cs="Arial"/>
                <w:sz w:val="20"/>
                <w:szCs w:val="20"/>
              </w:rPr>
            </w:pPr>
            <w:r w:rsidRPr="00175B33">
              <w:rPr>
                <w:rFonts w:ascii="Arial" w:hAnsi="Arial" w:cs="Arial"/>
                <w:sz w:val="20"/>
                <w:szCs w:val="20"/>
              </w:rPr>
              <w:t>Además, la plataforma de gestión y los sistemas de respaldo responden puntualmente a las necesidades de disponibilidad y seguridad, brindando acceso fluido a repositorios de información, entornos de colaboración en línea y servicios de atención técnica. Gracias a un programa de actualización y mantenimiento continuo, estos recursos se ajustan rápidamente a los avances tecnológicos y a las demandas cambiantes del currículo, asegurando que estudiantes, docentes e investigadores siempre cuenten con el soporte adecuado.</w:t>
            </w:r>
          </w:p>
          <w:p w:rsidRPr="00175B33" w:rsidR="00F55BAA" w:rsidP="00175B33" w:rsidRDefault="00F55BAA" w14:paraId="68B8906B" w14:textId="77777777">
            <w:pPr>
              <w:spacing w:line="276" w:lineRule="auto"/>
              <w:jc w:val="both"/>
              <w:rPr>
                <w:rFonts w:ascii="Arial" w:hAnsi="Arial" w:cs="Arial"/>
                <w:sz w:val="20"/>
                <w:szCs w:val="20"/>
              </w:rPr>
            </w:pPr>
          </w:p>
          <w:p w:rsidRPr="00175B33" w:rsidR="00F55BAA" w:rsidP="00175B33" w:rsidRDefault="00F55BAA" w14:paraId="05BFC93B" w14:textId="77777777">
            <w:pPr>
              <w:spacing w:line="276" w:lineRule="auto"/>
              <w:jc w:val="both"/>
              <w:rPr>
                <w:rFonts w:ascii="Arial" w:hAnsi="Arial" w:cs="Arial"/>
                <w:sz w:val="20"/>
                <w:szCs w:val="20"/>
              </w:rPr>
            </w:pPr>
            <w:r w:rsidRPr="00175B33">
              <w:rPr>
                <w:rFonts w:ascii="Arial" w:hAnsi="Arial" w:cs="Arial"/>
                <w:sz w:val="20"/>
                <w:szCs w:val="20"/>
              </w:rPr>
              <w:t>Los mecanismos de formación y acompañamiento, talleres, manuales interactivos y asesorías personalizadas facilitan el aprovechamiento óptimo de estas tecnologías, maximizando su impacto en los procesos de enseñanza, investigación y extensión, y proyectando así un modelo realmente coherente y eficaz en el espacio académico.</w:t>
            </w:r>
          </w:p>
          <w:p w:rsidRPr="00175B33" w:rsidR="00F55BAA" w:rsidP="00175B33" w:rsidRDefault="00F55BAA" w14:paraId="28B8CB72" w14:textId="77777777">
            <w:pPr>
              <w:spacing w:line="276" w:lineRule="auto"/>
              <w:jc w:val="both"/>
              <w:rPr>
                <w:rFonts w:ascii="Arial" w:hAnsi="Arial" w:cs="Arial"/>
                <w:sz w:val="20"/>
                <w:szCs w:val="20"/>
              </w:rPr>
            </w:pPr>
          </w:p>
          <w:p w:rsidRPr="00175B33" w:rsidR="00F55BAA" w:rsidP="00175B33" w:rsidRDefault="00F55BAA" w14:paraId="459D3D54" w14:textId="1B1C536A">
            <w:pPr>
              <w:spacing w:line="276" w:lineRule="auto"/>
              <w:jc w:val="both"/>
              <w:rPr>
                <w:rFonts w:ascii="Arial" w:hAnsi="Arial" w:cs="Arial"/>
                <w:sz w:val="20"/>
                <w:szCs w:val="20"/>
              </w:rPr>
            </w:pPr>
            <w:r w:rsidRPr="0D0C50A2">
              <w:rPr>
                <w:rFonts w:ascii="Arial" w:hAnsi="Arial" w:cs="Arial"/>
                <w:sz w:val="20"/>
                <w:szCs w:val="20"/>
              </w:rPr>
              <w:t>Los recursos financieros asignados al programa e institución son coherentes con sus objetivos y se gestionan de manera eficaz, por las siguientes razones:</w:t>
            </w:r>
          </w:p>
          <w:p w:rsidR="0D0C50A2" w:rsidP="0D0C50A2" w:rsidRDefault="0D0C50A2" w14:paraId="34B66EE9" w14:textId="56499F6B">
            <w:pPr>
              <w:spacing w:line="276" w:lineRule="auto"/>
              <w:jc w:val="both"/>
              <w:rPr>
                <w:rFonts w:ascii="Arial" w:hAnsi="Arial" w:cs="Arial"/>
                <w:sz w:val="20"/>
                <w:szCs w:val="20"/>
              </w:rPr>
            </w:pPr>
          </w:p>
          <w:p w:rsidRPr="00175B33" w:rsidR="00F55BAA" w:rsidP="00175B33" w:rsidRDefault="00F55BAA" w14:paraId="3C4687AC" w14:textId="77777777">
            <w:pPr>
              <w:pStyle w:val="Prrafodelista"/>
              <w:numPr>
                <w:ilvl w:val="0"/>
                <w:numId w:val="59"/>
              </w:numPr>
              <w:spacing w:line="276" w:lineRule="auto"/>
              <w:rPr>
                <w:rFonts w:ascii="Arial" w:hAnsi="Arial" w:cs="Arial"/>
                <w:sz w:val="20"/>
                <w:szCs w:val="20"/>
              </w:rPr>
            </w:pPr>
            <w:r w:rsidRPr="00175B33">
              <w:rPr>
                <w:rFonts w:ascii="Arial" w:hAnsi="Arial" w:cs="Arial"/>
                <w:sz w:val="20"/>
                <w:szCs w:val="20"/>
              </w:rPr>
              <w:t>Planificación estratégica del presupuesto</w:t>
            </w:r>
          </w:p>
          <w:p w:rsidRPr="00175B33" w:rsidR="00F55BAA" w:rsidP="00175B33" w:rsidRDefault="00F55BAA" w14:paraId="78CFA840" w14:textId="77777777">
            <w:pPr>
              <w:pStyle w:val="Prrafodelista"/>
              <w:numPr>
                <w:ilvl w:val="0"/>
                <w:numId w:val="59"/>
              </w:numPr>
              <w:spacing w:line="276" w:lineRule="auto"/>
              <w:rPr>
                <w:rFonts w:ascii="Arial" w:hAnsi="Arial" w:cs="Arial"/>
                <w:sz w:val="20"/>
                <w:szCs w:val="20"/>
              </w:rPr>
            </w:pPr>
            <w:r w:rsidRPr="00175B33">
              <w:rPr>
                <w:rFonts w:ascii="Arial" w:hAnsi="Arial" w:cs="Arial"/>
                <w:sz w:val="20"/>
                <w:szCs w:val="20"/>
              </w:rPr>
              <w:t>Diversificación de fuentes de financiación</w:t>
            </w:r>
          </w:p>
          <w:p w:rsidRPr="00175B33" w:rsidR="00F55BAA" w:rsidP="00175B33" w:rsidRDefault="00F55BAA" w14:paraId="51768620" w14:textId="77777777">
            <w:pPr>
              <w:pStyle w:val="Prrafodelista"/>
              <w:numPr>
                <w:ilvl w:val="0"/>
                <w:numId w:val="60"/>
              </w:numPr>
              <w:spacing w:line="276" w:lineRule="auto"/>
              <w:jc w:val="both"/>
              <w:rPr>
                <w:rFonts w:ascii="Arial" w:hAnsi="Arial" w:cs="Arial"/>
                <w:sz w:val="20"/>
                <w:szCs w:val="20"/>
              </w:rPr>
            </w:pPr>
            <w:r w:rsidRPr="00175B33">
              <w:rPr>
                <w:rFonts w:ascii="Arial" w:hAnsi="Arial" w:cs="Arial"/>
                <w:sz w:val="20"/>
                <w:szCs w:val="20"/>
              </w:rPr>
              <w:t>Eficiencia y transparencia en la ejecución</w:t>
            </w:r>
          </w:p>
          <w:p w:rsidRPr="00175B33" w:rsidR="00F55BAA" w:rsidP="00175B33" w:rsidRDefault="00F55BAA" w14:paraId="4B046299" w14:textId="5461A842">
            <w:pPr>
              <w:pStyle w:val="Prrafodelista"/>
              <w:numPr>
                <w:ilvl w:val="0"/>
                <w:numId w:val="60"/>
              </w:numPr>
              <w:spacing w:line="276" w:lineRule="auto"/>
              <w:rPr>
                <w:rFonts w:ascii="Arial" w:hAnsi="Arial" w:cs="Arial"/>
                <w:sz w:val="20"/>
                <w:szCs w:val="20"/>
              </w:rPr>
            </w:pPr>
            <w:r w:rsidRPr="00175B33">
              <w:rPr>
                <w:rFonts w:ascii="Arial" w:hAnsi="Arial" w:cs="Arial"/>
                <w:sz w:val="20"/>
                <w:szCs w:val="20"/>
              </w:rPr>
              <w:t>Sostenibilidad y reinversión.</w:t>
            </w:r>
          </w:p>
          <w:p w:rsidRPr="00175B33" w:rsidR="00F55BAA" w:rsidP="00175B33" w:rsidRDefault="00F55BAA" w14:paraId="05AA43A9" w14:textId="77777777">
            <w:pPr>
              <w:pStyle w:val="Prrafodelista"/>
              <w:spacing w:line="276" w:lineRule="auto"/>
              <w:rPr>
                <w:rFonts w:ascii="Arial" w:hAnsi="Arial" w:cs="Arial"/>
                <w:sz w:val="20"/>
                <w:szCs w:val="20"/>
              </w:rPr>
            </w:pPr>
          </w:p>
          <w:p w:rsidRPr="00175B33" w:rsidR="00F55BAA" w:rsidP="00175B33" w:rsidRDefault="00F55BAA" w14:paraId="024773C8" w14:textId="77777777">
            <w:pPr>
              <w:spacing w:line="276" w:lineRule="auto"/>
              <w:jc w:val="both"/>
              <w:rPr>
                <w:rFonts w:ascii="Arial" w:hAnsi="Arial" w:cs="Arial"/>
                <w:sz w:val="20"/>
                <w:szCs w:val="20"/>
              </w:rPr>
            </w:pPr>
            <w:r w:rsidRPr="00175B33">
              <w:rPr>
                <w:rFonts w:ascii="Arial" w:hAnsi="Arial" w:cs="Arial"/>
                <w:sz w:val="20"/>
                <w:szCs w:val="20"/>
              </w:rPr>
              <w:t>Gracias a esta gestión financiera integrada y transparente, el programa cuenta con los recursos necesarios para cumplir sus misiones de docencia, investigación y extensión, asegurando su continuidad y crecimiento.</w:t>
            </w:r>
          </w:p>
          <w:p w:rsidRPr="00175B33" w:rsidR="00C2270D" w:rsidP="0D0C50A2" w:rsidRDefault="00C2270D" w14:paraId="77633035" w14:textId="414EB2B2">
            <w:pPr>
              <w:spacing w:line="276" w:lineRule="auto"/>
              <w:jc w:val="both"/>
              <w:rPr>
                <w:rFonts w:ascii="Arial" w:hAnsi="Arial" w:cs="Arial"/>
                <w:sz w:val="20"/>
                <w:szCs w:val="20"/>
              </w:rPr>
            </w:pPr>
          </w:p>
          <w:p w:rsidRPr="00175B33" w:rsidR="00C2270D" w:rsidP="00175B33" w:rsidRDefault="40946952" w14:paraId="6E386360" w14:textId="0A6B38AD">
            <w:pPr>
              <w:spacing w:line="276" w:lineRule="auto"/>
              <w:jc w:val="both"/>
              <w:rPr>
                <w:rFonts w:ascii="Arial" w:hAnsi="Arial" w:cs="Arial"/>
                <w:sz w:val="20"/>
                <w:szCs w:val="20"/>
              </w:rPr>
            </w:pPr>
            <w:r w:rsidRPr="0D0C50A2">
              <w:rPr>
                <w:rFonts w:ascii="Arial" w:hAnsi="Arial" w:cs="Arial"/>
                <w:sz w:val="20"/>
                <w:szCs w:val="20"/>
              </w:rPr>
              <w:t>En conjunto, estos resultados confirman que la capacidad institucional es más que suficiente y está bien orientada</w:t>
            </w:r>
            <w:r w:rsidRPr="0D0C50A2" w:rsidR="3B6A5FC3">
              <w:rPr>
                <w:rFonts w:ascii="Arial" w:hAnsi="Arial" w:cs="Arial"/>
                <w:sz w:val="20"/>
                <w:szCs w:val="20"/>
              </w:rPr>
              <w:t>. E</w:t>
            </w:r>
            <w:r w:rsidRPr="0D0C50A2">
              <w:rPr>
                <w:rFonts w:ascii="Arial" w:hAnsi="Arial" w:cs="Arial"/>
                <w:sz w:val="20"/>
                <w:szCs w:val="20"/>
              </w:rPr>
              <w:t>l programa cuenta con el talento humano, las herramientas técnicas y tecnológicas y el respaldo financiero necesarios para sostener altos estándares de calidad, promover el progreso académico de sus estudiantes y asegurar su éxito hasta la titulación.</w:t>
            </w:r>
          </w:p>
          <w:p w:rsidRPr="00175B33" w:rsidR="00F55BAA" w:rsidP="5C8C9E6B" w:rsidRDefault="00F55BAA" w14:paraId="66CD523F" w14:textId="6A2C62F2">
            <w:pPr>
              <w:pStyle w:val="Subtitulo2"/>
              <w:spacing w:line="276" w:lineRule="auto"/>
              <w:rPr>
                <w:rFonts w:ascii="Arial" w:hAnsi="Arial" w:cs="Arial"/>
                <w:sz w:val="20"/>
                <w:szCs w:val="20"/>
              </w:rPr>
            </w:pPr>
          </w:p>
          <w:p w:rsidR="655027D1" w:rsidP="5C8C9E6B" w:rsidRDefault="655027D1" w14:paraId="6B55EF96" w14:textId="104A202F">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 xml:space="preserve">La proporción reducida de docentes con mayor estabilidad también podría generar una concentración de funciones, al requerirles no solo impartir clases, sino asumir responsabilidades administrativas y de gestión académica. Esto puede impactar el tiempo de dedicación directa al proceso de aprendizaje de los estudiantes. </w:t>
            </w:r>
          </w:p>
          <w:p w:rsidR="5C8C9E6B" w:rsidP="5C8C9E6B" w:rsidRDefault="5C8C9E6B" w14:paraId="493861B9" w14:textId="4A89335C">
            <w:pPr>
              <w:pStyle w:val="Subtitulo2"/>
              <w:spacing w:line="276" w:lineRule="auto"/>
              <w:rPr>
                <w:rFonts w:ascii="Arial" w:hAnsi="Arial" w:cs="Arial"/>
                <w:b w:val="0"/>
                <w:bCs w:val="0"/>
                <w:color w:val="auto"/>
                <w:sz w:val="20"/>
                <w:szCs w:val="20"/>
              </w:rPr>
            </w:pPr>
          </w:p>
          <w:p w:rsidR="655027D1" w:rsidP="5C8C9E6B" w:rsidRDefault="655027D1" w14:paraId="7E079106" w14:textId="16EA389D">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Por otra parte, la actual relación entre el número de estudiantes y docentes puede afectar la capacidad del programa para ofrecer un seguimiento cercano y ajustado a las necesidades individuales, especialmente en una modalidad virtual donde el acompañamiento constante es esencial para el logro académico.</w:t>
            </w:r>
          </w:p>
          <w:p w:rsidR="5C8C9E6B" w:rsidP="5C8C9E6B" w:rsidRDefault="5C8C9E6B" w14:paraId="3A7CC249" w14:textId="6E59F692">
            <w:pPr>
              <w:pStyle w:val="Subtitulo2"/>
              <w:spacing w:line="276" w:lineRule="auto"/>
              <w:rPr>
                <w:rFonts w:ascii="Arial" w:hAnsi="Arial" w:cs="Arial"/>
                <w:i/>
                <w:iCs/>
                <w:sz w:val="20"/>
                <w:szCs w:val="20"/>
              </w:rPr>
            </w:pPr>
          </w:p>
          <w:p w:rsidR="4468F589" w:rsidP="5C8C9E6B" w:rsidRDefault="4468F589" w14:paraId="6EC298A1" w14:textId="53652429">
            <w:pPr>
              <w:spacing w:line="276" w:lineRule="auto"/>
            </w:pPr>
            <w:r>
              <w:rPr>
                <w:noProof/>
              </w:rPr>
              <w:drawing>
                <wp:inline distT="0" distB="0" distL="0" distR="0" wp14:anchorId="6299DB3A" wp14:editId="501F91AC">
                  <wp:extent cx="5457825" cy="2238375"/>
                  <wp:effectExtent l="0" t="0" r="0" b="0"/>
                  <wp:docPr id="1029585357" name="Imagen 102958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457825" cy="2238375"/>
                          </a:xfrm>
                          <a:prstGeom prst="rect">
                            <a:avLst/>
                          </a:prstGeom>
                        </pic:spPr>
                      </pic:pic>
                    </a:graphicData>
                  </a:graphic>
                </wp:inline>
              </w:drawing>
            </w:r>
          </w:p>
          <w:p w:rsidR="2F705E2D" w:rsidP="5C8C9E6B" w:rsidRDefault="2F705E2D" w14:paraId="05A4C8D9" w14:textId="62505029">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Los Comités Académicos y de Calidad están conformados por representantes docentes, administrativos y estudiantiles, quienes supervisan el cumplimiento de los objetivos curriculares, la pertinencia de los contenidos y su alineación con los estándares de calidad. Estos comités tienen la responsabilidad de revisar y ajustar el plan de estudios conforme a las tendencias del sector y a las necesidades académicas emergentes.</w:t>
            </w:r>
          </w:p>
          <w:p w:rsidR="2F705E2D" w:rsidP="5C8C9E6B" w:rsidRDefault="2F705E2D" w14:paraId="4578DFBB" w14:textId="1C631E5F">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 xml:space="preserve"> </w:t>
            </w:r>
          </w:p>
          <w:p w:rsidR="2F705E2D" w:rsidP="5C8C9E6B" w:rsidRDefault="2F705E2D" w14:paraId="27E7741F" w14:textId="0EE50354">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En cuanto a los mecanismos de retroalimentación y evaluación, la institución implementa herramientas como encuestas de satisfacción, evaluaciones de desempeño y análisis de resultados de aprendizaje. Estos instrumentos permiten identificar oportunidades de mejora y realizar ajustes continuos a las estrategias pedagógicas y de gestión del programa.</w:t>
            </w:r>
          </w:p>
          <w:p w:rsidR="2F705E2D" w:rsidP="5C8C9E6B" w:rsidRDefault="2F705E2D" w14:paraId="794A3AEB" w14:textId="2CB755A7">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 xml:space="preserve"> </w:t>
            </w:r>
          </w:p>
          <w:p w:rsidR="2F705E2D" w:rsidP="5C8C9E6B" w:rsidRDefault="2F705E2D" w14:paraId="2D115A9A" w14:textId="701D1C2D">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Los planes de formación docente y desarrollo profesional incluyen programas de capacitación y actualización orientados a fortalecer las competencias del profesorado, así como su participación en procesos de investigación y desarrollo tecnológico. De este modo, se garantiza que los docentes estén preparados para aplicar métodos de enseñanza innovadores y liderar iniciativas de extensión y vinculación con el entorno.</w:t>
            </w:r>
          </w:p>
          <w:p w:rsidR="2F705E2D" w:rsidP="5C8C9E6B" w:rsidRDefault="2F705E2D" w14:paraId="01761973" w14:textId="2F38655F">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 xml:space="preserve"> </w:t>
            </w:r>
          </w:p>
          <w:p w:rsidR="2F705E2D" w:rsidP="5C8C9E6B" w:rsidRDefault="2F705E2D" w14:paraId="0FBB0D3C" w14:textId="19E760D3">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Finalmente, la optimización de las dinámicas administrativas y académicas se refleja en la accesibilidad de los procedimientos institucionales y en la claridad de los trámites. Esto facilita una gestión más ágil, disminuye los tiempos de respuesta en procesos clave como la inscripción de cursos y la atención de solicitudes, y mejora la experiencia educativa al reducir la incertidumbre tanto en estudiantes como en docentes.</w:t>
            </w:r>
          </w:p>
          <w:p w:rsidRPr="00175B33" w:rsidR="00F55BAA" w:rsidP="00175B33" w:rsidRDefault="00F55BAA" w14:paraId="10D6A675" w14:textId="77777777">
            <w:pPr>
              <w:pStyle w:val="Subtitulo2"/>
              <w:spacing w:line="276" w:lineRule="auto"/>
              <w:rPr>
                <w:rFonts w:ascii="Arial" w:hAnsi="Arial" w:cs="Arial"/>
                <w:i/>
                <w:iCs/>
                <w:sz w:val="20"/>
                <w:szCs w:val="20"/>
              </w:rPr>
            </w:pPr>
          </w:p>
          <w:p w:rsidRPr="00175B33" w:rsidR="00797545" w:rsidP="00175B33" w:rsidRDefault="00797545" w14:paraId="00723D8A" w14:textId="77777777">
            <w:pPr>
              <w:pStyle w:val="Subtitulo2"/>
              <w:spacing w:line="276" w:lineRule="auto"/>
              <w:rPr>
                <w:rFonts w:ascii="Arial" w:hAnsi="Arial" w:cs="Arial"/>
                <w:i/>
                <w:iCs/>
                <w:sz w:val="20"/>
                <w:szCs w:val="20"/>
              </w:rPr>
            </w:pPr>
            <w:r w:rsidRPr="00175B33">
              <w:rPr>
                <w:rFonts w:ascii="Arial" w:hAnsi="Arial" w:cs="Arial"/>
                <w:i/>
                <w:iCs/>
                <w:sz w:val="20"/>
                <w:szCs w:val="20"/>
              </w:rPr>
              <w:t>Resultado Encuesta:</w:t>
            </w:r>
          </w:p>
          <w:tbl>
            <w:tblPr>
              <w:tblStyle w:val="Tablaconcuadrcula"/>
              <w:tblW w:w="0" w:type="auto"/>
              <w:jc w:val="center"/>
              <w:tblLook w:val="04A0" w:firstRow="1" w:lastRow="0" w:firstColumn="1" w:lastColumn="0" w:noHBand="0" w:noVBand="1"/>
            </w:tblPr>
            <w:tblGrid>
              <w:gridCol w:w="4852"/>
              <w:gridCol w:w="1350"/>
              <w:gridCol w:w="1261"/>
              <w:gridCol w:w="1139"/>
            </w:tblGrid>
            <w:tr w:rsidRPr="00175B33" w:rsidR="00C2270D" w:rsidTr="00C2270D" w14:paraId="5A15F815" w14:textId="77777777">
              <w:trPr>
                <w:jc w:val="center"/>
              </w:trPr>
              <w:tc>
                <w:tcPr>
                  <w:tcW w:w="5947" w:type="dxa"/>
                  <w:shd w:val="clear" w:color="auto" w:fill="44546A" w:themeFill="text2"/>
                  <w:vAlign w:val="center"/>
                </w:tcPr>
                <w:p w:rsidRPr="00175B33" w:rsidR="00C2270D" w:rsidP="00175B33" w:rsidRDefault="00C2270D" w14:paraId="246F908F"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Pregunta</w:t>
                  </w:r>
                </w:p>
              </w:tc>
              <w:tc>
                <w:tcPr>
                  <w:tcW w:w="503" w:type="dxa"/>
                  <w:shd w:val="clear" w:color="auto" w:fill="44546A" w:themeFill="text2"/>
                  <w:vAlign w:val="center"/>
                </w:tcPr>
                <w:p w:rsidRPr="00175B33" w:rsidR="00C2270D" w:rsidP="00175B33" w:rsidRDefault="00C2270D" w14:paraId="67097B9D"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Estudiantes</w:t>
                  </w:r>
                </w:p>
              </w:tc>
              <w:tc>
                <w:tcPr>
                  <w:tcW w:w="948" w:type="dxa"/>
                  <w:shd w:val="clear" w:color="auto" w:fill="44546A" w:themeFill="text2"/>
                  <w:vAlign w:val="center"/>
                </w:tcPr>
                <w:p w:rsidRPr="00175B33" w:rsidR="00C2270D" w:rsidP="00175B33" w:rsidRDefault="00C2270D" w14:paraId="71D822AE"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Profesores</w:t>
                  </w:r>
                </w:p>
              </w:tc>
              <w:tc>
                <w:tcPr>
                  <w:tcW w:w="862" w:type="dxa"/>
                  <w:shd w:val="clear" w:color="auto" w:fill="44546A" w:themeFill="text2"/>
                  <w:vAlign w:val="center"/>
                </w:tcPr>
                <w:p w:rsidRPr="00175B33" w:rsidR="00C2270D" w:rsidP="00175B33" w:rsidRDefault="00C2270D" w14:paraId="2D420DBE"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Promedio</w:t>
                  </w:r>
                </w:p>
              </w:tc>
            </w:tr>
            <w:tr w:rsidRPr="00175B33" w:rsidR="00C2270D" w:rsidTr="00C2270D" w14:paraId="76BE05E8" w14:textId="77777777">
              <w:trPr>
                <w:jc w:val="center"/>
              </w:trPr>
              <w:tc>
                <w:tcPr>
                  <w:tcW w:w="5947" w:type="dxa"/>
                  <w:vAlign w:val="center"/>
                </w:tcPr>
                <w:p w:rsidRPr="00175B33" w:rsidR="00C2270D" w:rsidP="00175B33" w:rsidRDefault="00C2270D" w14:paraId="17DB111A" w14:textId="1C8A983A">
                  <w:pPr>
                    <w:pStyle w:val="Subtitulo2"/>
                    <w:spacing w:line="276" w:lineRule="auto"/>
                    <w:rPr>
                      <w:rFonts w:ascii="Arial" w:hAnsi="Arial" w:cs="Arial"/>
                      <w:b w:val="0"/>
                      <w:bCs w:val="0"/>
                      <w:i/>
                      <w:iCs/>
                      <w:sz w:val="20"/>
                      <w:szCs w:val="20"/>
                    </w:rPr>
                  </w:pPr>
                  <w:r w:rsidRPr="00175B33">
                    <w:rPr>
                      <w:rFonts w:ascii="Arial" w:hAnsi="Arial" w:cs="Arial"/>
                      <w:b w:val="0"/>
                      <w:bCs w:val="0"/>
                      <w:color w:val="000000"/>
                      <w:sz w:val="20"/>
                      <w:szCs w:val="20"/>
                    </w:rPr>
                    <w:t>Los recursos humanos con los que cuenta el programa y/o institución son coherentes y eficaces</w:t>
                  </w:r>
                </w:p>
              </w:tc>
              <w:tc>
                <w:tcPr>
                  <w:tcW w:w="503" w:type="dxa"/>
                  <w:vAlign w:val="center"/>
                </w:tcPr>
                <w:p w:rsidRPr="00175B33" w:rsidR="00C2270D" w:rsidP="00175B33" w:rsidRDefault="00C2270D" w14:paraId="4A2BD342" w14:textId="1D3EDB17">
                  <w:pPr>
                    <w:pStyle w:val="Subtitulo2"/>
                    <w:spacing w:line="276" w:lineRule="auto"/>
                    <w:rPr>
                      <w:rFonts w:ascii="Arial" w:hAnsi="Arial" w:cs="Arial"/>
                      <w:b w:val="0"/>
                      <w:bCs w:val="0"/>
                      <w:i/>
                      <w:iCs/>
                      <w:sz w:val="20"/>
                      <w:szCs w:val="20"/>
                    </w:rPr>
                  </w:pPr>
                  <w:r w:rsidRPr="00175B33">
                    <w:rPr>
                      <w:rFonts w:ascii="Arial" w:hAnsi="Arial" w:cs="Arial"/>
                      <w:color w:val="000000"/>
                      <w:sz w:val="20"/>
                      <w:szCs w:val="20"/>
                    </w:rPr>
                    <w:t>4,14</w:t>
                  </w:r>
                </w:p>
              </w:tc>
              <w:tc>
                <w:tcPr>
                  <w:tcW w:w="948" w:type="dxa"/>
                  <w:vAlign w:val="center"/>
                </w:tcPr>
                <w:p w:rsidRPr="00175B33" w:rsidR="00C2270D" w:rsidP="00175B33" w:rsidRDefault="00C2270D" w14:paraId="0E546964" w14:textId="419BF3ED">
                  <w:pPr>
                    <w:pStyle w:val="Subtitulo2"/>
                    <w:spacing w:line="276" w:lineRule="auto"/>
                    <w:rPr>
                      <w:rFonts w:ascii="Arial" w:hAnsi="Arial" w:cs="Arial"/>
                      <w:b w:val="0"/>
                      <w:bCs w:val="0"/>
                      <w:i/>
                      <w:iCs/>
                      <w:sz w:val="20"/>
                      <w:szCs w:val="20"/>
                    </w:rPr>
                  </w:pPr>
                  <w:r w:rsidRPr="00175B33">
                    <w:rPr>
                      <w:rFonts w:ascii="Arial" w:hAnsi="Arial" w:cs="Arial"/>
                      <w:color w:val="000000"/>
                      <w:sz w:val="20"/>
                      <w:szCs w:val="20"/>
                    </w:rPr>
                    <w:t>4,18</w:t>
                  </w:r>
                </w:p>
              </w:tc>
              <w:tc>
                <w:tcPr>
                  <w:tcW w:w="862" w:type="dxa"/>
                  <w:vAlign w:val="center"/>
                </w:tcPr>
                <w:p w:rsidRPr="00175B33" w:rsidR="00C2270D" w:rsidP="00175B33" w:rsidRDefault="00C2270D" w14:paraId="3A08980D" w14:textId="5DB5D994">
                  <w:pPr>
                    <w:pStyle w:val="Subtitulo2"/>
                    <w:spacing w:line="276" w:lineRule="auto"/>
                    <w:rPr>
                      <w:rFonts w:ascii="Arial" w:hAnsi="Arial" w:cs="Arial"/>
                      <w:b w:val="0"/>
                      <w:bCs w:val="0"/>
                      <w:i/>
                      <w:iCs/>
                      <w:sz w:val="20"/>
                      <w:szCs w:val="20"/>
                    </w:rPr>
                  </w:pPr>
                  <w:r w:rsidRPr="00175B33">
                    <w:rPr>
                      <w:rFonts w:ascii="Arial" w:hAnsi="Arial" w:cs="Arial"/>
                      <w:color w:val="000000"/>
                      <w:sz w:val="20"/>
                      <w:szCs w:val="20"/>
                    </w:rPr>
                    <w:t>4,16</w:t>
                  </w:r>
                </w:p>
              </w:tc>
            </w:tr>
            <w:tr w:rsidRPr="00175B33" w:rsidR="00C2270D" w:rsidTr="00C2270D" w14:paraId="538036C8" w14:textId="77777777">
              <w:trPr>
                <w:jc w:val="center"/>
              </w:trPr>
              <w:tc>
                <w:tcPr>
                  <w:tcW w:w="5947" w:type="dxa"/>
                  <w:vAlign w:val="center"/>
                </w:tcPr>
                <w:p w:rsidRPr="00175B33" w:rsidR="00C2270D" w:rsidP="00175B33" w:rsidRDefault="00C2270D" w14:paraId="60A9FD34" w14:textId="178E8608">
                  <w:pPr>
                    <w:pStyle w:val="Subtitulo2"/>
                    <w:spacing w:line="276" w:lineRule="auto"/>
                    <w:rPr>
                      <w:rFonts w:ascii="Arial" w:hAnsi="Arial" w:cs="Arial"/>
                      <w:b w:val="0"/>
                      <w:bCs w:val="0"/>
                      <w:color w:val="000000"/>
                      <w:sz w:val="20"/>
                      <w:szCs w:val="20"/>
                    </w:rPr>
                  </w:pPr>
                  <w:r w:rsidRPr="00175B33">
                    <w:rPr>
                      <w:rFonts w:ascii="Arial" w:hAnsi="Arial" w:cs="Arial"/>
                      <w:b w:val="0"/>
                      <w:bCs w:val="0"/>
                      <w:color w:val="000000"/>
                      <w:sz w:val="20"/>
                      <w:szCs w:val="20"/>
                    </w:rPr>
                    <w:t>Los recursos técnicos y tecnológicos con los que cuenta el programa y/o institución son coherentes y eficaces</w:t>
                  </w:r>
                </w:p>
              </w:tc>
              <w:tc>
                <w:tcPr>
                  <w:tcW w:w="503" w:type="dxa"/>
                  <w:vAlign w:val="center"/>
                </w:tcPr>
                <w:p w:rsidRPr="00175B33" w:rsidR="00C2270D" w:rsidP="00175B33" w:rsidRDefault="00C2270D" w14:paraId="74638E54" w14:textId="066EB206">
                  <w:pPr>
                    <w:pStyle w:val="Subtitulo2"/>
                    <w:spacing w:line="276" w:lineRule="auto"/>
                    <w:rPr>
                      <w:rFonts w:ascii="Arial" w:hAnsi="Arial" w:cs="Arial"/>
                      <w:b w:val="0"/>
                      <w:bCs w:val="0"/>
                      <w:color w:val="000000"/>
                      <w:sz w:val="20"/>
                      <w:szCs w:val="20"/>
                    </w:rPr>
                  </w:pPr>
                  <w:r w:rsidRPr="00175B33">
                    <w:rPr>
                      <w:rFonts w:ascii="Arial" w:hAnsi="Arial" w:cs="Arial"/>
                      <w:color w:val="000000"/>
                      <w:sz w:val="20"/>
                      <w:szCs w:val="20"/>
                    </w:rPr>
                    <w:t>4,26</w:t>
                  </w:r>
                </w:p>
              </w:tc>
              <w:tc>
                <w:tcPr>
                  <w:tcW w:w="948" w:type="dxa"/>
                  <w:vAlign w:val="center"/>
                </w:tcPr>
                <w:p w:rsidRPr="00175B33" w:rsidR="00C2270D" w:rsidP="00175B33" w:rsidRDefault="00C2270D" w14:paraId="2A580F93" w14:textId="3EA3AEEF">
                  <w:pPr>
                    <w:pStyle w:val="Subtitulo2"/>
                    <w:spacing w:line="276" w:lineRule="auto"/>
                    <w:rPr>
                      <w:rFonts w:ascii="Arial" w:hAnsi="Arial" w:cs="Arial"/>
                      <w:b w:val="0"/>
                      <w:bCs w:val="0"/>
                      <w:color w:val="000000"/>
                      <w:sz w:val="20"/>
                      <w:szCs w:val="20"/>
                    </w:rPr>
                  </w:pPr>
                  <w:r w:rsidRPr="00175B33">
                    <w:rPr>
                      <w:rFonts w:ascii="Arial" w:hAnsi="Arial" w:cs="Arial"/>
                      <w:color w:val="000000"/>
                      <w:sz w:val="20"/>
                      <w:szCs w:val="20"/>
                    </w:rPr>
                    <w:t>4,00</w:t>
                  </w:r>
                </w:p>
              </w:tc>
              <w:tc>
                <w:tcPr>
                  <w:tcW w:w="862" w:type="dxa"/>
                  <w:vAlign w:val="center"/>
                </w:tcPr>
                <w:p w:rsidRPr="00175B33" w:rsidR="00C2270D" w:rsidP="00175B33" w:rsidRDefault="00C2270D" w14:paraId="6214D019" w14:textId="3AEB3DA8">
                  <w:pPr>
                    <w:pStyle w:val="Subtitulo2"/>
                    <w:spacing w:line="276" w:lineRule="auto"/>
                    <w:rPr>
                      <w:rFonts w:ascii="Arial" w:hAnsi="Arial" w:cs="Arial"/>
                      <w:b w:val="0"/>
                      <w:bCs w:val="0"/>
                      <w:color w:val="000000"/>
                      <w:sz w:val="20"/>
                      <w:szCs w:val="20"/>
                    </w:rPr>
                  </w:pPr>
                  <w:r w:rsidRPr="00175B33">
                    <w:rPr>
                      <w:rFonts w:ascii="Arial" w:hAnsi="Arial" w:cs="Arial"/>
                      <w:color w:val="000000"/>
                      <w:sz w:val="20"/>
                      <w:szCs w:val="20"/>
                    </w:rPr>
                    <w:t>4,13</w:t>
                  </w:r>
                </w:p>
              </w:tc>
            </w:tr>
            <w:tr w:rsidRPr="00175B33" w:rsidR="00C2270D" w:rsidTr="00C2270D" w14:paraId="0FB51F74" w14:textId="77777777">
              <w:trPr>
                <w:jc w:val="center"/>
              </w:trPr>
              <w:tc>
                <w:tcPr>
                  <w:tcW w:w="5947" w:type="dxa"/>
                  <w:vAlign w:val="center"/>
                </w:tcPr>
                <w:p w:rsidRPr="00175B33" w:rsidR="00C2270D" w:rsidP="00175B33" w:rsidRDefault="00C2270D" w14:paraId="4DAA0247" w14:textId="6F3A5482">
                  <w:pPr>
                    <w:pStyle w:val="Subtitulo2"/>
                    <w:spacing w:line="276" w:lineRule="auto"/>
                    <w:rPr>
                      <w:rFonts w:ascii="Arial" w:hAnsi="Arial" w:cs="Arial"/>
                      <w:b w:val="0"/>
                      <w:bCs w:val="0"/>
                      <w:color w:val="000000"/>
                      <w:sz w:val="20"/>
                      <w:szCs w:val="20"/>
                    </w:rPr>
                  </w:pPr>
                  <w:r w:rsidRPr="00175B33">
                    <w:rPr>
                      <w:rFonts w:ascii="Arial" w:hAnsi="Arial" w:cs="Arial"/>
                      <w:b w:val="0"/>
                      <w:bCs w:val="0"/>
                      <w:color w:val="000000"/>
                      <w:sz w:val="20"/>
                      <w:szCs w:val="20"/>
                    </w:rPr>
                    <w:t>Los recursos financieros con los que cuenta el programa y/o institución son coherentes y eficaces</w:t>
                  </w:r>
                </w:p>
              </w:tc>
              <w:tc>
                <w:tcPr>
                  <w:tcW w:w="503" w:type="dxa"/>
                  <w:vAlign w:val="center"/>
                </w:tcPr>
                <w:p w:rsidRPr="00175B33" w:rsidR="00C2270D" w:rsidP="00175B33" w:rsidRDefault="00C2270D" w14:paraId="0E263743" w14:textId="6BA13FE5">
                  <w:pPr>
                    <w:pStyle w:val="Subtitulo2"/>
                    <w:spacing w:line="276" w:lineRule="auto"/>
                    <w:rPr>
                      <w:rFonts w:ascii="Arial" w:hAnsi="Arial" w:cs="Arial"/>
                      <w:b w:val="0"/>
                      <w:bCs w:val="0"/>
                      <w:color w:val="000000"/>
                      <w:sz w:val="20"/>
                      <w:szCs w:val="20"/>
                    </w:rPr>
                  </w:pPr>
                  <w:r w:rsidRPr="00175B33">
                    <w:rPr>
                      <w:rFonts w:ascii="Arial" w:hAnsi="Arial" w:cs="Arial"/>
                      <w:color w:val="000000"/>
                      <w:sz w:val="20"/>
                      <w:szCs w:val="20"/>
                    </w:rPr>
                    <w:t>4,26</w:t>
                  </w:r>
                </w:p>
              </w:tc>
              <w:tc>
                <w:tcPr>
                  <w:tcW w:w="948" w:type="dxa"/>
                  <w:vAlign w:val="center"/>
                </w:tcPr>
                <w:p w:rsidRPr="00175B33" w:rsidR="00C2270D" w:rsidP="00175B33" w:rsidRDefault="00C2270D" w14:paraId="6B22B42B" w14:textId="242BD80D">
                  <w:pPr>
                    <w:pStyle w:val="Subtitulo2"/>
                    <w:spacing w:line="276" w:lineRule="auto"/>
                    <w:rPr>
                      <w:rFonts w:ascii="Arial" w:hAnsi="Arial" w:cs="Arial"/>
                      <w:b w:val="0"/>
                      <w:bCs w:val="0"/>
                      <w:color w:val="000000"/>
                      <w:sz w:val="20"/>
                      <w:szCs w:val="20"/>
                    </w:rPr>
                  </w:pPr>
                  <w:r w:rsidRPr="00175B33">
                    <w:rPr>
                      <w:rFonts w:ascii="Arial" w:hAnsi="Arial" w:cs="Arial"/>
                      <w:color w:val="000000"/>
                      <w:sz w:val="20"/>
                      <w:szCs w:val="20"/>
                    </w:rPr>
                    <w:t>4,36</w:t>
                  </w:r>
                </w:p>
              </w:tc>
              <w:tc>
                <w:tcPr>
                  <w:tcW w:w="862" w:type="dxa"/>
                  <w:vAlign w:val="center"/>
                </w:tcPr>
                <w:p w:rsidRPr="00175B33" w:rsidR="00C2270D" w:rsidP="00175B33" w:rsidRDefault="00C2270D" w14:paraId="6205B31C" w14:textId="619E5482">
                  <w:pPr>
                    <w:pStyle w:val="Subtitulo2"/>
                    <w:spacing w:line="276" w:lineRule="auto"/>
                    <w:rPr>
                      <w:rFonts w:ascii="Arial" w:hAnsi="Arial" w:cs="Arial"/>
                      <w:b w:val="0"/>
                      <w:bCs w:val="0"/>
                      <w:color w:val="000000"/>
                      <w:sz w:val="20"/>
                      <w:szCs w:val="20"/>
                    </w:rPr>
                  </w:pPr>
                  <w:r w:rsidRPr="00175B33">
                    <w:rPr>
                      <w:rFonts w:ascii="Arial" w:hAnsi="Arial" w:cs="Arial"/>
                      <w:color w:val="000000"/>
                      <w:sz w:val="20"/>
                      <w:szCs w:val="20"/>
                    </w:rPr>
                    <w:t>4,31</w:t>
                  </w:r>
                </w:p>
              </w:tc>
            </w:tr>
          </w:tbl>
          <w:p w:rsidRPr="00175B33" w:rsidR="00490731" w:rsidP="00175B33" w:rsidRDefault="00490731" w14:paraId="1BA23429" w14:textId="77777777">
            <w:pPr>
              <w:pStyle w:val="Subtitulo2"/>
              <w:spacing w:line="276" w:lineRule="auto"/>
              <w:rPr>
                <w:rFonts w:ascii="Arial" w:hAnsi="Arial" w:cs="Arial"/>
                <w:i/>
                <w:iCs/>
                <w:sz w:val="20"/>
                <w:szCs w:val="20"/>
              </w:rPr>
            </w:pPr>
          </w:p>
          <w:p w:rsidRPr="00175B33" w:rsidR="00490731" w:rsidP="00175B33" w:rsidRDefault="00490731" w14:paraId="7FDB8AFA" w14:textId="77777777">
            <w:pPr>
              <w:pStyle w:val="Subtitulo2"/>
              <w:spacing w:line="276" w:lineRule="auto"/>
              <w:rPr>
                <w:rFonts w:ascii="Arial" w:hAnsi="Arial" w:cs="Arial"/>
                <w:i/>
                <w:iCs/>
                <w:sz w:val="20"/>
                <w:szCs w:val="20"/>
              </w:rPr>
            </w:pPr>
          </w:p>
          <w:p w:rsidRPr="00175B33" w:rsidR="00490731" w:rsidP="00175B33" w:rsidRDefault="00490731" w14:paraId="7B0A0022" w14:textId="0FC77564">
            <w:pPr>
              <w:pStyle w:val="Subtitulo2"/>
              <w:spacing w:line="276" w:lineRule="auto"/>
              <w:rPr>
                <w:rFonts w:ascii="Arial" w:hAnsi="Arial" w:cs="Arial"/>
                <w:color w:val="FF0000"/>
                <w:sz w:val="20"/>
                <w:szCs w:val="20"/>
              </w:rPr>
            </w:pPr>
          </w:p>
        </w:tc>
      </w:tr>
    </w:tbl>
    <w:p w:rsidRPr="00175B33" w:rsidR="001417D6" w:rsidP="00175B33" w:rsidRDefault="001417D6" w14:paraId="1BF6BE95" w14:textId="77777777">
      <w:pPr>
        <w:spacing w:line="276" w:lineRule="auto"/>
        <w:jc w:val="both"/>
        <w:rPr>
          <w:rFonts w:ascii="Arial" w:hAnsi="Arial" w:cs="Arial"/>
          <w:color w:val="FF0000"/>
          <w:sz w:val="20"/>
          <w:szCs w:val="20"/>
        </w:rPr>
      </w:pPr>
    </w:p>
    <w:p w:rsidRPr="00175B33" w:rsidR="001A42E8" w:rsidP="00175B33" w:rsidRDefault="001A42E8" w14:paraId="50ED1377" w14:textId="77777777">
      <w:pPr>
        <w:pStyle w:val="Subtitulo2"/>
        <w:spacing w:line="276" w:lineRule="auto"/>
        <w:rPr>
          <w:rFonts w:ascii="Arial" w:hAnsi="Arial" w:cs="Arial"/>
          <w:sz w:val="20"/>
          <w:szCs w:val="20"/>
        </w:rPr>
      </w:pPr>
      <w:r w:rsidRPr="00175B33">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1A42E8" w:rsidTr="6BE809C0" w14:paraId="7DA2AD4A" w14:textId="77777777">
        <w:trPr>
          <w:trHeight w:val="467"/>
        </w:trPr>
        <w:tc>
          <w:tcPr>
            <w:tcW w:w="4417" w:type="dxa"/>
            <w:shd w:val="clear" w:color="auto" w:fill="1F4E79" w:themeFill="accent1" w:themeFillShade="80"/>
            <w:vAlign w:val="center"/>
          </w:tcPr>
          <w:p w:rsidRPr="00175B33" w:rsidR="001A42E8" w:rsidP="00175B33" w:rsidRDefault="001A42E8" w14:paraId="3210A236"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1A42E8" w:rsidP="00175B33" w:rsidRDefault="001A42E8" w14:paraId="432BAD43"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1A42E8" w:rsidTr="6BE809C0" w14:paraId="47E43241" w14:textId="77777777">
        <w:trPr>
          <w:trHeight w:val="480"/>
        </w:trPr>
        <w:tc>
          <w:tcPr>
            <w:tcW w:w="4417" w:type="dxa"/>
            <w:vAlign w:val="center"/>
          </w:tcPr>
          <w:p w:rsidRPr="00175B33" w:rsidR="001A42E8" w:rsidP="00175B33" w:rsidRDefault="5127F47C" w14:paraId="64DEFACC" w14:textId="631EE328">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4,3</w:t>
            </w:r>
          </w:p>
        </w:tc>
        <w:tc>
          <w:tcPr>
            <w:tcW w:w="4417" w:type="dxa"/>
            <w:vAlign w:val="center"/>
          </w:tcPr>
          <w:p w:rsidRPr="00175B33" w:rsidR="001A42E8" w:rsidP="00175B33" w:rsidRDefault="5127F47C" w14:paraId="59485B52" w14:textId="764BA084">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en alto grado</w:t>
            </w:r>
          </w:p>
        </w:tc>
      </w:tr>
    </w:tbl>
    <w:p w:rsidRPr="00175B33" w:rsidR="001A42E8" w:rsidP="00175B33" w:rsidRDefault="001A42E8" w14:paraId="1868BCCF" w14:textId="77777777">
      <w:pPr>
        <w:pStyle w:val="Subtitulo2"/>
        <w:spacing w:line="276" w:lineRule="auto"/>
        <w:rPr>
          <w:rFonts w:ascii="Arial" w:hAnsi="Arial" w:cs="Arial"/>
          <w:sz w:val="20"/>
          <w:szCs w:val="20"/>
        </w:rPr>
      </w:pPr>
    </w:p>
    <w:p w:rsidRPr="00175B33" w:rsidR="00141205" w:rsidP="00175B33" w:rsidRDefault="00141205" w14:paraId="3A60D501" w14:textId="0A46FCC9">
      <w:pPr>
        <w:pStyle w:val="Subtitulo2"/>
        <w:spacing w:line="276" w:lineRule="auto"/>
        <w:rPr>
          <w:rFonts w:ascii="Arial" w:hAnsi="Arial" w:cs="Arial"/>
          <w:sz w:val="20"/>
          <w:szCs w:val="20"/>
        </w:rPr>
      </w:pPr>
      <w:r w:rsidRPr="00175B33">
        <w:rPr>
          <w:rFonts w:ascii="Arial" w:hAnsi="Arial" w:cs="Arial"/>
          <w:sz w:val="20"/>
          <w:szCs w:val="20"/>
        </w:rPr>
        <w:t>Característica 45. Financiación del Programa Académico</w:t>
      </w:r>
    </w:p>
    <w:tbl>
      <w:tblPr>
        <w:tblStyle w:val="Tablaconcuadrcula"/>
        <w:tblW w:w="0" w:type="auto"/>
        <w:tblLook w:val="04A0" w:firstRow="1" w:lastRow="0" w:firstColumn="1" w:lastColumn="0" w:noHBand="0" w:noVBand="1"/>
      </w:tblPr>
      <w:tblGrid>
        <w:gridCol w:w="8828"/>
      </w:tblGrid>
      <w:tr w:rsidRPr="00175B33" w:rsidR="00141205" w:rsidTr="5C8C9E6B" w14:paraId="50C9F404" w14:textId="77777777">
        <w:tc>
          <w:tcPr>
            <w:tcW w:w="8828" w:type="dxa"/>
            <w:tcBorders>
              <w:top w:val="nil"/>
            </w:tcBorders>
            <w:shd w:val="clear" w:color="auto" w:fill="44697D"/>
          </w:tcPr>
          <w:p w:rsidRPr="00175B33" w:rsidR="00141205" w:rsidP="00175B33" w:rsidRDefault="00F117EE" w14:paraId="4734D486" w14:textId="69B6BC5D">
            <w:pPr>
              <w:spacing w:line="276" w:lineRule="auto"/>
              <w:jc w:val="center"/>
              <w:rPr>
                <w:rFonts w:ascii="Arial" w:hAnsi="Arial" w:cs="Arial"/>
                <w:color w:val="FF0000"/>
                <w:sz w:val="20"/>
                <w:szCs w:val="20"/>
              </w:rPr>
            </w:pPr>
            <w:r w:rsidRPr="00175B33">
              <w:rPr>
                <w:rFonts w:ascii="Arial" w:hAnsi="Arial" w:cs="Arial"/>
                <w:color w:val="FFFFFF" w:themeColor="background1"/>
                <w:sz w:val="20"/>
                <w:szCs w:val="20"/>
              </w:rPr>
              <w:t>Análisis</w:t>
            </w:r>
          </w:p>
        </w:tc>
      </w:tr>
      <w:tr w:rsidRPr="00175B33" w:rsidR="00141205" w:rsidTr="5C8C9E6B" w14:paraId="1C69E9E2" w14:textId="77777777">
        <w:tc>
          <w:tcPr>
            <w:tcW w:w="8828" w:type="dxa"/>
            <w:shd w:val="clear" w:color="auto" w:fill="auto"/>
          </w:tcPr>
          <w:p w:rsidRPr="00175B33" w:rsidR="001A42E8" w:rsidP="00175B33" w:rsidRDefault="001A42E8" w14:paraId="1F8134F5" w14:textId="77777777">
            <w:pPr>
              <w:spacing w:line="276" w:lineRule="auto"/>
              <w:jc w:val="both"/>
              <w:rPr>
                <w:rFonts w:ascii="Arial" w:hAnsi="Arial" w:cs="Arial"/>
                <w:sz w:val="20"/>
                <w:szCs w:val="20"/>
              </w:rPr>
            </w:pPr>
            <w:r w:rsidRPr="4AFAC56E">
              <w:rPr>
                <w:rFonts w:ascii="Arial" w:hAnsi="Arial" w:cs="Arial"/>
                <w:sz w:val="20"/>
                <w:szCs w:val="20"/>
              </w:rPr>
              <w:t>Existe una clara coherencia entre la asignación y distribución del presupuesto y el desarrollo de las actividades formativas académicas, docentes, científicas y culturales, así como de la proyección social, el bienestar, la internacionalización y la implementación de los planes de mejoramiento, y esto se evidencia de la siguiente manera:</w:t>
            </w:r>
          </w:p>
          <w:p w:rsidR="4AFAC56E" w:rsidP="4AFAC56E" w:rsidRDefault="4AFAC56E" w14:paraId="1409F763" w14:textId="6ED122E9">
            <w:pPr>
              <w:spacing w:line="276" w:lineRule="auto"/>
              <w:jc w:val="both"/>
              <w:rPr>
                <w:rFonts w:ascii="Arial" w:hAnsi="Arial" w:cs="Arial"/>
                <w:sz w:val="20"/>
                <w:szCs w:val="20"/>
              </w:rPr>
            </w:pPr>
          </w:p>
          <w:p w:rsidRPr="00175B33" w:rsidR="001A42E8" w:rsidP="00175B33" w:rsidRDefault="001A42E8" w14:paraId="3AD95034" w14:textId="77777777">
            <w:pPr>
              <w:pStyle w:val="Prrafodelista"/>
              <w:numPr>
                <w:ilvl w:val="0"/>
                <w:numId w:val="62"/>
              </w:numPr>
              <w:spacing w:line="276" w:lineRule="auto"/>
              <w:rPr>
                <w:rFonts w:ascii="Arial" w:hAnsi="Arial" w:cs="Arial"/>
                <w:sz w:val="20"/>
                <w:szCs w:val="20"/>
              </w:rPr>
            </w:pPr>
            <w:r w:rsidRPr="00175B33">
              <w:rPr>
                <w:rFonts w:ascii="Arial" w:hAnsi="Arial" w:cs="Arial"/>
                <w:sz w:val="20"/>
                <w:szCs w:val="20"/>
              </w:rPr>
              <w:t>Vinculación directa de partidas con objetivos estratégicos</w:t>
            </w:r>
          </w:p>
          <w:p w:rsidRPr="00175B33" w:rsidR="001A42E8" w:rsidP="00175B33" w:rsidRDefault="001A42E8" w14:paraId="3DE6B362" w14:textId="77777777">
            <w:pPr>
              <w:pStyle w:val="Prrafodelista"/>
              <w:numPr>
                <w:ilvl w:val="0"/>
                <w:numId w:val="62"/>
              </w:numPr>
              <w:spacing w:line="276" w:lineRule="auto"/>
              <w:rPr>
                <w:rFonts w:ascii="Arial" w:hAnsi="Arial" w:cs="Arial"/>
                <w:sz w:val="20"/>
                <w:szCs w:val="20"/>
              </w:rPr>
            </w:pPr>
            <w:r w:rsidRPr="00175B33">
              <w:rPr>
                <w:rFonts w:ascii="Arial" w:hAnsi="Arial" w:cs="Arial"/>
                <w:sz w:val="20"/>
                <w:szCs w:val="20"/>
              </w:rPr>
              <w:t>Financiación equilibrada de la investigación y la cultura</w:t>
            </w:r>
          </w:p>
          <w:p w:rsidRPr="00175B33" w:rsidR="001A42E8" w:rsidP="00175B33" w:rsidRDefault="001A42E8" w14:paraId="567C7DEF" w14:textId="77777777">
            <w:pPr>
              <w:pStyle w:val="Prrafodelista"/>
              <w:numPr>
                <w:ilvl w:val="0"/>
                <w:numId w:val="62"/>
              </w:numPr>
              <w:spacing w:line="276" w:lineRule="auto"/>
              <w:rPr>
                <w:rFonts w:ascii="Arial" w:hAnsi="Arial" w:cs="Arial"/>
                <w:sz w:val="20"/>
                <w:szCs w:val="20"/>
              </w:rPr>
            </w:pPr>
            <w:r w:rsidRPr="00175B33">
              <w:rPr>
                <w:rFonts w:ascii="Arial" w:hAnsi="Arial" w:cs="Arial"/>
                <w:sz w:val="20"/>
                <w:szCs w:val="20"/>
              </w:rPr>
              <w:t>Recursos para proyección social y bienestar</w:t>
            </w:r>
          </w:p>
          <w:p w:rsidRPr="00175B33" w:rsidR="001A42E8" w:rsidP="00175B33" w:rsidRDefault="001A42E8" w14:paraId="00F810AC" w14:textId="77777777">
            <w:pPr>
              <w:pStyle w:val="Prrafodelista"/>
              <w:numPr>
                <w:ilvl w:val="0"/>
                <w:numId w:val="62"/>
              </w:numPr>
              <w:spacing w:line="276" w:lineRule="auto"/>
              <w:rPr>
                <w:rFonts w:ascii="Arial" w:hAnsi="Arial" w:cs="Arial"/>
                <w:sz w:val="20"/>
                <w:szCs w:val="20"/>
              </w:rPr>
            </w:pPr>
            <w:r w:rsidRPr="00175B33">
              <w:rPr>
                <w:rFonts w:ascii="Arial" w:hAnsi="Arial" w:cs="Arial"/>
                <w:sz w:val="20"/>
                <w:szCs w:val="20"/>
              </w:rPr>
              <w:t>Apoyo a la internacionalización</w:t>
            </w:r>
          </w:p>
          <w:p w:rsidRPr="00175B33" w:rsidR="001A42E8" w:rsidP="00175B33" w:rsidRDefault="001A42E8" w14:paraId="47A4379A" w14:textId="77777777">
            <w:pPr>
              <w:pStyle w:val="Prrafodelista"/>
              <w:numPr>
                <w:ilvl w:val="0"/>
                <w:numId w:val="62"/>
              </w:numPr>
              <w:spacing w:line="276" w:lineRule="auto"/>
              <w:rPr>
                <w:rFonts w:ascii="Arial" w:hAnsi="Arial" w:cs="Arial"/>
                <w:sz w:val="20"/>
                <w:szCs w:val="20"/>
              </w:rPr>
            </w:pPr>
            <w:r w:rsidRPr="4AFAC56E">
              <w:rPr>
                <w:rFonts w:ascii="Arial" w:hAnsi="Arial" w:cs="Arial"/>
                <w:sz w:val="20"/>
                <w:szCs w:val="20"/>
              </w:rPr>
              <w:t>Implementación de planes de mejoramiento</w:t>
            </w:r>
          </w:p>
          <w:p w:rsidR="4AFAC56E" w:rsidP="4AFAC56E" w:rsidRDefault="4AFAC56E" w14:paraId="67C06CD9" w14:textId="487425B8">
            <w:pPr>
              <w:pStyle w:val="Prrafodelista"/>
              <w:spacing w:line="276" w:lineRule="auto"/>
              <w:rPr>
                <w:rFonts w:ascii="Arial" w:hAnsi="Arial" w:cs="Arial"/>
                <w:sz w:val="20"/>
                <w:szCs w:val="20"/>
              </w:rPr>
            </w:pPr>
          </w:p>
          <w:p w:rsidRPr="00175B33" w:rsidR="00141205" w:rsidP="5C8C9E6B" w:rsidRDefault="4F7034E3" w14:paraId="1C4CEA97" w14:textId="753A2196">
            <w:pPr>
              <w:spacing w:line="276" w:lineRule="auto"/>
              <w:jc w:val="both"/>
              <w:rPr>
                <w:rFonts w:ascii="Arial" w:hAnsi="Arial" w:cs="Arial"/>
                <w:sz w:val="20"/>
                <w:szCs w:val="20"/>
              </w:rPr>
            </w:pPr>
            <w:r w:rsidRPr="5C8C9E6B">
              <w:rPr>
                <w:rFonts w:ascii="Arial" w:hAnsi="Arial" w:cs="Arial"/>
                <w:sz w:val="20"/>
                <w:szCs w:val="20"/>
              </w:rPr>
              <w:t>En conjunto, esta distribución estructurada y orientada por metas institucionales funciona como un mecanismo de retroalimentación continua: al asignar recursos de manera alineada con las necesidades reales de docencia, investigación, extensión, internacionalización y mejora, la institución asegura no solo el cumplimiento de sus compromisos, sino la maximización del impacto de cada peso invertido.</w:t>
            </w:r>
          </w:p>
          <w:p w:rsidRPr="00175B33" w:rsidR="00141205" w:rsidP="5C8C9E6B" w:rsidRDefault="00141205" w14:paraId="1BE2D775" w14:textId="12715864">
            <w:pPr>
              <w:spacing w:line="276" w:lineRule="auto"/>
              <w:jc w:val="both"/>
              <w:rPr>
                <w:rFonts w:ascii="Arial" w:hAnsi="Arial" w:cs="Arial"/>
                <w:sz w:val="20"/>
                <w:szCs w:val="20"/>
              </w:rPr>
            </w:pPr>
          </w:p>
          <w:p w:rsidRPr="00175B33" w:rsidR="00141205" w:rsidP="5C8C9E6B" w:rsidRDefault="55D3C502" w14:paraId="607844CA" w14:textId="2262EA68">
            <w:pPr>
              <w:spacing w:line="276" w:lineRule="auto"/>
              <w:jc w:val="both"/>
              <w:rPr>
                <w:rFonts w:ascii="Arial" w:hAnsi="Arial" w:cs="Arial"/>
                <w:sz w:val="20"/>
                <w:szCs w:val="20"/>
              </w:rPr>
            </w:pPr>
            <w:r w:rsidRPr="5C8C9E6B">
              <w:rPr>
                <w:rFonts w:ascii="Arial" w:hAnsi="Arial" w:cs="Arial"/>
                <w:sz w:val="20"/>
                <w:szCs w:val="20"/>
              </w:rPr>
              <w:t>Planificación estratégica y participativa</w:t>
            </w:r>
          </w:p>
          <w:p w:rsidRPr="00175B33" w:rsidR="00141205" w:rsidP="5C8C9E6B" w:rsidRDefault="55D3C502" w14:paraId="6096EAC5" w14:textId="65D54878">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 xml:space="preserve">La asignación presupuestal se inicia con un proceso de planificación en el que participan directivos, coordinadores de programa y otras áreas clave de la institución. Esta etapa contempla un análisis detallado de las necesidades del programa, las prioridades académicas y los objetivos estratégicos de la Fundación. La </w:t>
            </w:r>
            <w:r w:rsidRPr="5C8C9E6B" w:rsidR="4A296C16">
              <w:rPr>
                <w:rFonts w:ascii="Arial" w:hAnsi="Arial" w:cs="Arial"/>
                <w:b w:val="0"/>
                <w:bCs w:val="0"/>
                <w:color w:val="auto"/>
                <w:sz w:val="20"/>
                <w:szCs w:val="20"/>
              </w:rPr>
              <w:t>participación</w:t>
            </w:r>
            <w:r w:rsidRPr="5C8C9E6B">
              <w:rPr>
                <w:rFonts w:ascii="Arial" w:hAnsi="Arial" w:cs="Arial"/>
                <w:b w:val="0"/>
                <w:bCs w:val="0"/>
                <w:color w:val="auto"/>
                <w:sz w:val="20"/>
                <w:szCs w:val="20"/>
              </w:rPr>
              <w:t xml:space="preserve"> de estos actores garantiza que la distribución de los recursos esté alineada con las metas institucionales y las expectativas de la comunidad académica.</w:t>
            </w:r>
          </w:p>
          <w:p w:rsidRPr="00175B33" w:rsidR="00141205" w:rsidP="5C8C9E6B" w:rsidRDefault="55D3C502" w14:paraId="106FD47E" w14:textId="3F46C68F">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 xml:space="preserve"> </w:t>
            </w:r>
          </w:p>
          <w:p w:rsidRPr="00175B33" w:rsidR="00141205" w:rsidP="5C8C9E6B" w:rsidRDefault="55D3C502" w14:paraId="6D85228B" w14:textId="7647EBD4">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Fomento a la investigación y proyección social</w:t>
            </w:r>
          </w:p>
          <w:p w:rsidRPr="00175B33" w:rsidR="00141205" w:rsidP="5C8C9E6B" w:rsidRDefault="55D3C502" w14:paraId="520FEA5C" w14:textId="6FC7C0BA">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La Fundación mantiene un firme compromiso con el desarrollo de la investigación y la proyección social. En consecuencia, el presupuesto contempla fondos específicos para proyectos de investigación, desarrollo tecnológico y actividades de extensión que fortalecen la interacción con el entorno. Esto incluye talleres, seminarios y eventos culturales orientados a la formación integral de los estudiantes y a la consolidación de vínculos con la sociedad.</w:t>
            </w:r>
          </w:p>
          <w:p w:rsidRPr="00175B33" w:rsidR="00141205" w:rsidP="5C8C9E6B" w:rsidRDefault="55D3C502" w14:paraId="2ECD4923" w14:textId="47ABD137">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 xml:space="preserve"> </w:t>
            </w:r>
          </w:p>
          <w:p w:rsidRPr="00175B33" w:rsidR="00141205" w:rsidP="5C8C9E6B" w:rsidRDefault="55D3C502" w14:paraId="639B1AE3" w14:textId="52203DF2">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Planes de mejoramiento y evaluación continua</w:t>
            </w:r>
          </w:p>
          <w:p w:rsidRPr="00175B33" w:rsidR="00141205" w:rsidP="5C8C9E6B" w:rsidRDefault="55D3C502" w14:paraId="14C16E58" w14:textId="5145EED0">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Se destinan recursos para la implementación de planes de mejoramiento fundamentados en los resultados de procesos de autoevaluación y retroalimentación de la comunidad académica. Estos fondos permiten actualizar procesos educativos, incorporar nuevas metodologías de enseñanza y mejorar los recursos tecnológicos e infraestructurales del programa.</w:t>
            </w:r>
          </w:p>
          <w:p w:rsidRPr="00175B33" w:rsidR="00141205" w:rsidP="5C8C9E6B" w:rsidRDefault="55D3C502" w14:paraId="12EB20F4" w14:textId="48FFC2CF">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 xml:space="preserve"> </w:t>
            </w:r>
          </w:p>
          <w:p w:rsidRPr="00175B33" w:rsidR="00141205" w:rsidP="5C8C9E6B" w:rsidRDefault="55D3C502" w14:paraId="66047F2C" w14:textId="6B9780D1">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Monitoreo periódico de la ejecución</w:t>
            </w:r>
          </w:p>
          <w:p w:rsidRPr="00175B33" w:rsidR="00141205" w:rsidP="5C8C9E6B" w:rsidRDefault="55D3C502" w14:paraId="6C5964C6" w14:textId="092081DC">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La ejecución presupuestal es revisada periódicamente mediante informes mensuales o trimestrales elaborados por el departamento financiero en conjunto con los responsables del programa. Este seguimiento permite identificar desviaciones, detectar necesidades de ajuste y realizar las correcciones necesarias de manera oportuna.</w:t>
            </w:r>
          </w:p>
          <w:p w:rsidRPr="00175B33" w:rsidR="00141205" w:rsidP="5C8C9E6B" w:rsidRDefault="55D3C502" w14:paraId="573C8EA7" w14:textId="6252664C">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 xml:space="preserve"> </w:t>
            </w:r>
          </w:p>
          <w:p w:rsidRPr="00175B33" w:rsidR="00141205" w:rsidP="5C8C9E6B" w:rsidRDefault="55D3C502" w14:paraId="2656E78E" w14:textId="2635A910">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Reportes de ejecución presupuestal</w:t>
            </w:r>
          </w:p>
          <w:p w:rsidRPr="00175B33" w:rsidR="00141205" w:rsidP="5C8C9E6B" w:rsidRDefault="55D3C502" w14:paraId="1A21C3E0" w14:textId="35F48C01">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Se generan informes que detallan los gastos efectuados y los recursos disponibles, los cuales son presentados a la dirección del programa y a los órganos administrativos correspondientes. Estos reportes brindan una visión clara y actualizada del estado financiero del programa y permiten una toma de decisiones informada.</w:t>
            </w:r>
          </w:p>
          <w:p w:rsidRPr="00175B33" w:rsidR="00141205" w:rsidP="5C8C9E6B" w:rsidRDefault="55D3C502" w14:paraId="3CCF082F" w14:textId="7BD7B062">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 xml:space="preserve"> </w:t>
            </w:r>
          </w:p>
          <w:p w:rsidRPr="00175B33" w:rsidR="00141205" w:rsidP="5C8C9E6B" w:rsidRDefault="55D3C502" w14:paraId="0749A1ED" w14:textId="7C6B3AB2">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Indicadores de desempeño financiero</w:t>
            </w:r>
          </w:p>
          <w:p w:rsidRPr="00175B33" w:rsidR="00141205" w:rsidP="5C8C9E6B" w:rsidRDefault="55D3C502" w14:paraId="493C27B8" w14:textId="748B9D34">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Para medir la eficiencia y eficacia en el uso de los recursos, se emplean indicadores de gestión financiera. Estos indicadores permiten evaluar si los fondos están siendo utilizados de manera adecuada y si los objetivos establecidos se están cumpliendo en términos presupuestales.</w:t>
            </w:r>
          </w:p>
          <w:p w:rsidRPr="00175B33" w:rsidR="00141205" w:rsidP="5C8C9E6B" w:rsidRDefault="55D3C502" w14:paraId="07BD9912" w14:textId="299D7881">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 xml:space="preserve"> </w:t>
            </w:r>
          </w:p>
          <w:p w:rsidRPr="00175B33" w:rsidR="00141205" w:rsidP="5C8C9E6B" w:rsidRDefault="55D3C502" w14:paraId="423A990A" w14:textId="13DD04F5">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Sistemas de control interno</w:t>
            </w:r>
          </w:p>
          <w:p w:rsidRPr="00175B33" w:rsidR="00141205" w:rsidP="5C8C9E6B" w:rsidRDefault="55D3C502" w14:paraId="5AD51807" w14:textId="514B2BA7">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La institución cuenta con mecanismos de control interno que verifican la legalidad, pertinencia y correcta ejecución de los gastos. Estos sistemas tienen como propósito evitar errores o irregularidades, y asegurar el cumplimiento de las políticas financieras institucionales.</w:t>
            </w:r>
          </w:p>
          <w:p w:rsidRPr="00175B33" w:rsidR="00141205" w:rsidP="5C8C9E6B" w:rsidRDefault="55D3C502" w14:paraId="00BF24FC" w14:textId="0C753234">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 xml:space="preserve"> </w:t>
            </w:r>
          </w:p>
          <w:p w:rsidRPr="00175B33" w:rsidR="00141205" w:rsidP="5C8C9E6B" w:rsidRDefault="55D3C502" w14:paraId="768F0B35" w14:textId="591243DB">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Auditorías internas y externas</w:t>
            </w:r>
          </w:p>
          <w:p w:rsidRPr="00175B33" w:rsidR="00141205" w:rsidP="5C8C9E6B" w:rsidRDefault="55D3C502" w14:paraId="02A8AFB8" w14:textId="30BC3219">
            <w:pPr>
              <w:pStyle w:val="Subtitulo2"/>
              <w:spacing w:line="276" w:lineRule="auto"/>
              <w:rPr>
                <w:rFonts w:ascii="Arial" w:hAnsi="Arial" w:cs="Arial"/>
                <w:b w:val="0"/>
                <w:bCs w:val="0"/>
                <w:color w:val="auto"/>
                <w:sz w:val="20"/>
                <w:szCs w:val="20"/>
              </w:rPr>
            </w:pPr>
            <w:r w:rsidRPr="5C8C9E6B">
              <w:rPr>
                <w:rFonts w:ascii="Arial" w:hAnsi="Arial" w:cs="Arial"/>
                <w:b w:val="0"/>
                <w:bCs w:val="0"/>
                <w:color w:val="auto"/>
                <w:sz w:val="20"/>
                <w:szCs w:val="20"/>
              </w:rPr>
              <w:t>Se realizan auditorías periódicas que revisan la ejecución del presupuesto, tanto desde el ámbito interno como externo. Estas auditorías refuerzan los principios de transparencia y rendición de cuentas, aportando información clave para la mejora continua de la gestión financiera del programa.</w:t>
            </w:r>
          </w:p>
        </w:tc>
      </w:tr>
    </w:tbl>
    <w:p w:rsidRPr="00175B33" w:rsidR="001A42E8" w:rsidP="00175B33" w:rsidRDefault="001A42E8" w14:paraId="18CE9F03" w14:textId="77777777">
      <w:pPr>
        <w:pStyle w:val="Subtitulo2"/>
        <w:spacing w:line="276" w:lineRule="auto"/>
        <w:rPr>
          <w:rFonts w:ascii="Arial" w:hAnsi="Arial" w:cs="Arial"/>
          <w:sz w:val="20"/>
          <w:szCs w:val="20"/>
        </w:rPr>
      </w:pPr>
    </w:p>
    <w:p w:rsidRPr="00175B33" w:rsidR="001A42E8" w:rsidP="00175B33" w:rsidRDefault="001A42E8" w14:paraId="4F230557" w14:textId="140B83DE">
      <w:pPr>
        <w:pStyle w:val="Subtitulo2"/>
        <w:spacing w:line="276" w:lineRule="auto"/>
        <w:rPr>
          <w:rFonts w:ascii="Arial" w:hAnsi="Arial" w:cs="Arial"/>
          <w:sz w:val="20"/>
          <w:szCs w:val="20"/>
        </w:rPr>
      </w:pPr>
      <w:r w:rsidRPr="00175B33">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1A42E8" w:rsidTr="6BE809C0" w14:paraId="33D987B3" w14:textId="77777777">
        <w:trPr>
          <w:trHeight w:val="467"/>
        </w:trPr>
        <w:tc>
          <w:tcPr>
            <w:tcW w:w="4417" w:type="dxa"/>
            <w:shd w:val="clear" w:color="auto" w:fill="1F4E79" w:themeFill="accent1" w:themeFillShade="80"/>
            <w:vAlign w:val="center"/>
          </w:tcPr>
          <w:p w:rsidRPr="00175B33" w:rsidR="001A42E8" w:rsidP="00175B33" w:rsidRDefault="001A42E8" w14:paraId="0D90BEB7"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1A42E8" w:rsidP="00175B33" w:rsidRDefault="001A42E8" w14:paraId="04F13060"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1A42E8" w:rsidTr="6BE809C0" w14:paraId="79EECF01" w14:textId="77777777">
        <w:trPr>
          <w:trHeight w:val="480"/>
        </w:trPr>
        <w:tc>
          <w:tcPr>
            <w:tcW w:w="4417" w:type="dxa"/>
            <w:vAlign w:val="center"/>
          </w:tcPr>
          <w:p w:rsidRPr="00175B33" w:rsidR="001A42E8" w:rsidP="00175B33" w:rsidRDefault="2ECF1C0C" w14:paraId="3B37BA0A" w14:textId="605B8170">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4,3</w:t>
            </w:r>
          </w:p>
        </w:tc>
        <w:tc>
          <w:tcPr>
            <w:tcW w:w="4417" w:type="dxa"/>
            <w:vAlign w:val="center"/>
          </w:tcPr>
          <w:p w:rsidRPr="00175B33" w:rsidR="001A42E8" w:rsidP="00175B33" w:rsidRDefault="2ECF1C0C" w14:paraId="63E8ED91" w14:textId="3389172E">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en alto grado</w:t>
            </w:r>
          </w:p>
        </w:tc>
      </w:tr>
    </w:tbl>
    <w:p w:rsidR="4AFAC56E" w:rsidP="4AFAC56E" w:rsidRDefault="4AFAC56E" w14:paraId="6100F8AD" w14:textId="197EDDF4">
      <w:pPr>
        <w:pStyle w:val="Subtitulo2"/>
        <w:spacing w:line="276" w:lineRule="auto"/>
        <w:rPr>
          <w:rFonts w:ascii="Arial" w:hAnsi="Arial" w:cs="Arial"/>
          <w:sz w:val="20"/>
          <w:szCs w:val="20"/>
        </w:rPr>
      </w:pPr>
    </w:p>
    <w:p w:rsidR="4AFAC56E" w:rsidP="4AFAC56E" w:rsidRDefault="4AFAC56E" w14:paraId="1B93DFEF" w14:textId="61D3044C">
      <w:pPr>
        <w:pStyle w:val="Subtitulo2"/>
        <w:spacing w:line="276" w:lineRule="auto"/>
        <w:rPr>
          <w:rFonts w:ascii="Arial" w:hAnsi="Arial" w:cs="Arial"/>
          <w:sz w:val="20"/>
          <w:szCs w:val="20"/>
        </w:rPr>
      </w:pPr>
    </w:p>
    <w:p w:rsidRPr="00175B33" w:rsidR="00141205" w:rsidP="00175B33" w:rsidRDefault="39574D26" w14:paraId="7C9AEB93" w14:textId="3BC7FF1C">
      <w:pPr>
        <w:pStyle w:val="Subtitulo2"/>
        <w:spacing w:line="276" w:lineRule="auto"/>
        <w:rPr>
          <w:rFonts w:ascii="Arial" w:hAnsi="Arial" w:cs="Arial"/>
          <w:sz w:val="20"/>
          <w:szCs w:val="20"/>
        </w:rPr>
      </w:pPr>
      <w:r w:rsidRPr="5C8C9E6B">
        <w:rPr>
          <w:rFonts w:ascii="Arial" w:hAnsi="Arial" w:cs="Arial"/>
          <w:sz w:val="20"/>
          <w:szCs w:val="20"/>
        </w:rPr>
        <w:t xml:space="preserve">Característica 46. </w:t>
      </w:r>
      <w:r w:rsidRPr="5C8C9E6B" w:rsidR="5CA08822">
        <w:rPr>
          <w:rFonts w:ascii="Arial" w:hAnsi="Arial" w:cs="Arial"/>
          <w:sz w:val="20"/>
          <w:szCs w:val="20"/>
        </w:rPr>
        <w:t>Aseguramiento de la Calidad y mejora continua</w:t>
      </w:r>
    </w:p>
    <w:tbl>
      <w:tblPr>
        <w:tblStyle w:val="Tablaconcuadrcula"/>
        <w:tblW w:w="0" w:type="auto"/>
        <w:tblLook w:val="04A0" w:firstRow="1" w:lastRow="0" w:firstColumn="1" w:lastColumn="0" w:noHBand="0" w:noVBand="1"/>
      </w:tblPr>
      <w:tblGrid>
        <w:gridCol w:w="8828"/>
      </w:tblGrid>
      <w:tr w:rsidRPr="00175B33" w:rsidR="00141205" w:rsidTr="482E0F38" w14:paraId="665BDB2A" w14:textId="77777777">
        <w:trPr>
          <w:trHeight w:val="300"/>
        </w:trPr>
        <w:tc>
          <w:tcPr>
            <w:tcW w:w="8828" w:type="dxa"/>
            <w:tcBorders>
              <w:top w:val="nil"/>
            </w:tcBorders>
            <w:shd w:val="clear" w:color="auto" w:fill="44697D"/>
          </w:tcPr>
          <w:p w:rsidRPr="00175B33" w:rsidR="00141205" w:rsidP="00175B33" w:rsidRDefault="00F117EE" w14:paraId="2AF7253A" w14:textId="6B098F3E">
            <w:pPr>
              <w:spacing w:line="276" w:lineRule="auto"/>
              <w:jc w:val="center"/>
              <w:rPr>
                <w:rFonts w:ascii="Arial" w:hAnsi="Arial" w:cs="Arial"/>
                <w:color w:val="FF0000"/>
                <w:sz w:val="20"/>
                <w:szCs w:val="20"/>
              </w:rPr>
            </w:pPr>
            <w:r w:rsidRPr="00175B33">
              <w:rPr>
                <w:rFonts w:ascii="Arial" w:hAnsi="Arial" w:cs="Arial"/>
                <w:color w:val="FFFFFF" w:themeColor="background1"/>
                <w:sz w:val="20"/>
                <w:szCs w:val="20"/>
              </w:rPr>
              <w:t>Análisis</w:t>
            </w:r>
          </w:p>
        </w:tc>
      </w:tr>
      <w:tr w:rsidRPr="00175B33" w:rsidR="00141205" w:rsidTr="482E0F38" w14:paraId="76F35A96" w14:textId="77777777">
        <w:trPr>
          <w:trHeight w:val="300"/>
        </w:trPr>
        <w:tc>
          <w:tcPr>
            <w:tcW w:w="8828" w:type="dxa"/>
            <w:shd w:val="clear" w:color="auto" w:fill="auto"/>
          </w:tcPr>
          <w:p w:rsidRPr="00175B33" w:rsidR="00490731" w:rsidP="4AFAC56E" w:rsidRDefault="05CADD00" w14:paraId="3AFF9C32" w14:textId="5A725112">
            <w:pPr>
              <w:spacing w:line="276" w:lineRule="auto"/>
              <w:jc w:val="both"/>
              <w:rPr>
                <w:rFonts w:ascii="Arial" w:hAnsi="Arial" w:eastAsia="Arial" w:cs="Arial"/>
                <w:i/>
                <w:iCs/>
                <w:sz w:val="20"/>
                <w:szCs w:val="20"/>
              </w:rPr>
            </w:pPr>
            <w:r w:rsidRPr="4AFAC56E">
              <w:rPr>
                <w:rFonts w:ascii="Arial" w:hAnsi="Arial" w:eastAsia="Arial" w:cs="Arial"/>
                <w:color w:val="000000" w:themeColor="text1"/>
                <w:sz w:val="20"/>
                <w:szCs w:val="20"/>
              </w:rPr>
              <w:t>La Institución tiene configurado el Sistema Interno de Aseguramiento de la Calidad, desde el cual, la autoevaluación es un proceso introspectivo en el que se hace un juicio sobre el cumplimiento y trabajo desarrollado por los programas y la Institución, soportado en el Modelo de Autoevaluación. el cual, de acuerdo con el tipo de formación y objetivo del proceso de autoevaluación con el fin de garantizar un proceso oportuno, pertinente, participativo y de utilidad para la mejora continua, la autorregulación, el autocontrol y el aprendizaje institucional pero que conservan en su esencia el proceso de implementación bajo el enfoque PHVA</w:t>
            </w:r>
            <w:r w:rsidRPr="4AFAC56E" w:rsidR="67552C6D">
              <w:rPr>
                <w:rFonts w:ascii="Arial" w:hAnsi="Arial" w:eastAsia="Arial" w:cs="Arial"/>
                <w:color w:val="000000" w:themeColor="text1"/>
                <w:sz w:val="20"/>
                <w:szCs w:val="20"/>
              </w:rPr>
              <w:t>:</w:t>
            </w:r>
          </w:p>
          <w:p w:rsidRPr="00175B33" w:rsidR="00490731" w:rsidP="4AFAC56E" w:rsidRDefault="00490731" w14:paraId="7BEF1985" w14:textId="078560DE">
            <w:pPr>
              <w:spacing w:line="276" w:lineRule="auto"/>
              <w:jc w:val="both"/>
              <w:rPr>
                <w:rFonts w:ascii="Arial" w:hAnsi="Arial" w:eastAsia="Arial" w:cs="Arial"/>
                <w:color w:val="000000" w:themeColor="text1"/>
                <w:sz w:val="20"/>
                <w:szCs w:val="20"/>
              </w:rPr>
            </w:pPr>
          </w:p>
          <w:p w:rsidRPr="00175B33" w:rsidR="00490731" w:rsidP="4AFAC56E" w:rsidRDefault="67552C6D" w14:paraId="629206C9" w14:textId="655C026C">
            <w:pPr>
              <w:pStyle w:val="Prrafodelista"/>
              <w:numPr>
                <w:ilvl w:val="0"/>
                <w:numId w:val="6"/>
              </w:numPr>
              <w:spacing w:line="276" w:lineRule="auto"/>
              <w:jc w:val="both"/>
              <w:rPr>
                <w:rFonts w:ascii="Arial" w:hAnsi="Arial" w:eastAsia="Arial" w:cs="Arial"/>
                <w:color w:val="000000" w:themeColor="text1"/>
                <w:sz w:val="20"/>
                <w:szCs w:val="20"/>
              </w:rPr>
            </w:pPr>
            <w:r w:rsidRPr="4AFAC56E">
              <w:rPr>
                <w:rFonts w:ascii="Arial" w:hAnsi="Arial" w:eastAsia="Arial" w:cs="Arial"/>
                <w:color w:val="000000" w:themeColor="text1"/>
                <w:sz w:val="20"/>
                <w:szCs w:val="20"/>
              </w:rPr>
              <w:t>Planear: organización del trabajo a desarrollar durante el proceso de autoevaluación, definición del cronograma de actividades, reunión de comités, definición de alcance y construcción de instrumentos.</w:t>
            </w:r>
          </w:p>
          <w:p w:rsidRPr="00175B33" w:rsidR="00490731" w:rsidP="4AFAC56E" w:rsidRDefault="67552C6D" w14:paraId="12E0BE9D" w14:textId="3448A6CF">
            <w:pPr>
              <w:pStyle w:val="Prrafodelista"/>
              <w:numPr>
                <w:ilvl w:val="0"/>
                <w:numId w:val="6"/>
              </w:numPr>
              <w:spacing w:line="276" w:lineRule="auto"/>
              <w:jc w:val="both"/>
              <w:rPr>
                <w:rFonts w:ascii="Arial" w:hAnsi="Arial" w:eastAsia="Arial" w:cs="Arial"/>
                <w:color w:val="000000" w:themeColor="text1"/>
                <w:sz w:val="20"/>
                <w:szCs w:val="20"/>
              </w:rPr>
            </w:pPr>
            <w:r w:rsidRPr="4AFAC56E">
              <w:rPr>
                <w:rFonts w:ascii="Arial" w:hAnsi="Arial" w:eastAsia="Arial" w:cs="Arial"/>
                <w:color w:val="000000" w:themeColor="text1"/>
                <w:sz w:val="20"/>
                <w:szCs w:val="20"/>
              </w:rPr>
              <w:t>Hacer: aplicación de instrumentos de carácter documental, estadístico y de percepción, y recolección de información; se construye el informe de autoevaluación y se generan las conclusiones generales del proceso.</w:t>
            </w:r>
          </w:p>
          <w:p w:rsidRPr="00175B33" w:rsidR="00490731" w:rsidP="4AFAC56E" w:rsidRDefault="67552C6D" w14:paraId="00B28B99" w14:textId="3BC0B147">
            <w:pPr>
              <w:pStyle w:val="Prrafodelista"/>
              <w:numPr>
                <w:ilvl w:val="0"/>
                <w:numId w:val="6"/>
              </w:numPr>
              <w:spacing w:line="276" w:lineRule="auto"/>
              <w:jc w:val="both"/>
              <w:rPr>
                <w:rFonts w:ascii="Arial" w:hAnsi="Arial" w:eastAsia="Arial" w:cs="Arial"/>
                <w:color w:val="000000" w:themeColor="text1"/>
                <w:sz w:val="20"/>
                <w:szCs w:val="20"/>
              </w:rPr>
            </w:pPr>
            <w:r w:rsidRPr="4AFAC56E">
              <w:rPr>
                <w:rFonts w:ascii="Arial" w:hAnsi="Arial" w:eastAsia="Arial" w:cs="Arial"/>
                <w:color w:val="000000" w:themeColor="text1"/>
                <w:sz w:val="20"/>
                <w:szCs w:val="20"/>
              </w:rPr>
              <w:t>Verificar: elaboración del plan de mejoramiento para dar respuesta a las oportunidades de mejora identificadas</w:t>
            </w:r>
            <w:r w:rsidRPr="4AFAC56E" w:rsidR="497889AA">
              <w:rPr>
                <w:rFonts w:ascii="Arial" w:hAnsi="Arial" w:eastAsia="Arial" w:cs="Arial"/>
                <w:color w:val="000000" w:themeColor="text1"/>
                <w:sz w:val="20"/>
                <w:szCs w:val="20"/>
              </w:rPr>
              <w:t>.</w:t>
            </w:r>
          </w:p>
          <w:p w:rsidRPr="00175B33" w:rsidR="00490731" w:rsidP="4AFAC56E" w:rsidRDefault="67552C6D" w14:paraId="15A37C9F" w14:textId="354083DD">
            <w:pPr>
              <w:pStyle w:val="Prrafodelista"/>
              <w:numPr>
                <w:ilvl w:val="0"/>
                <w:numId w:val="6"/>
              </w:numPr>
              <w:spacing w:line="276" w:lineRule="auto"/>
              <w:jc w:val="both"/>
              <w:rPr>
                <w:rFonts w:ascii="Arial" w:hAnsi="Arial" w:eastAsia="Arial" w:cs="Arial"/>
                <w:color w:val="000000" w:themeColor="text1"/>
                <w:sz w:val="20"/>
                <w:szCs w:val="20"/>
              </w:rPr>
            </w:pPr>
            <w:r w:rsidRPr="4AFAC56E">
              <w:rPr>
                <w:rFonts w:ascii="Arial" w:hAnsi="Arial" w:eastAsia="Arial" w:cs="Arial"/>
                <w:color w:val="000000" w:themeColor="text1"/>
                <w:sz w:val="20"/>
                <w:szCs w:val="20"/>
              </w:rPr>
              <w:t>Actuar: implementación del plan de mejoramiento.</w:t>
            </w:r>
          </w:p>
          <w:p w:rsidRPr="00175B33" w:rsidR="00490731" w:rsidP="4AFAC56E" w:rsidRDefault="00490731" w14:paraId="40D56B98" w14:textId="31A6B67F">
            <w:pPr>
              <w:spacing w:line="276" w:lineRule="auto"/>
              <w:jc w:val="both"/>
              <w:rPr>
                <w:rFonts w:ascii="Arial" w:hAnsi="Arial" w:eastAsia="Arial" w:cs="Arial"/>
                <w:color w:val="000000" w:themeColor="text1"/>
                <w:sz w:val="20"/>
                <w:szCs w:val="20"/>
              </w:rPr>
            </w:pPr>
          </w:p>
          <w:p w:rsidRPr="00175B33" w:rsidR="00490731" w:rsidP="4AFAC56E" w:rsidRDefault="67552C6D" w14:paraId="5FA808E3" w14:textId="2435D547">
            <w:pPr>
              <w:spacing w:line="276" w:lineRule="auto"/>
              <w:jc w:val="both"/>
              <w:rPr>
                <w:rFonts w:ascii="Arial" w:hAnsi="Arial" w:eastAsia="Arial" w:cs="Arial"/>
                <w:color w:val="000000" w:themeColor="text1"/>
                <w:sz w:val="20"/>
                <w:szCs w:val="20"/>
              </w:rPr>
            </w:pPr>
            <w:r w:rsidRPr="4AFAC56E">
              <w:rPr>
                <w:rFonts w:ascii="Arial" w:hAnsi="Arial" w:eastAsia="Arial" w:cs="Arial"/>
                <w:color w:val="000000" w:themeColor="text1"/>
                <w:sz w:val="20"/>
                <w:szCs w:val="20"/>
              </w:rPr>
              <w:t xml:space="preserve">Desde el SIAC, se estableció el modelo de autoevaluación, que comprende enfoque mixto, es decir, que aplica métodos cualitativos y cuantitativos para el análisis del cumplimiento de los lineamientos definidos por las instancias nacionales correspondientes. De esta forma, se logra además de considerar resultados numéricos, otros elementos que solo a través de la lectura de documentos y percepción de actores se pueden identificar. Para que ello sea efectivo, al finalizar la aplicación de los instrumentos, durante el proceso de análisis de resultados y elaboración de informe, se realiza la triangulación de estos para así obtener una calificación mixta del proceso.  Desde esta concepción es </w:t>
            </w:r>
            <w:r w:rsidRPr="4AFAC56E" w:rsidR="32C24090">
              <w:rPr>
                <w:rFonts w:ascii="Arial" w:hAnsi="Arial" w:eastAsia="Arial" w:cs="Arial"/>
                <w:color w:val="000000" w:themeColor="text1"/>
                <w:sz w:val="20"/>
                <w:szCs w:val="20"/>
              </w:rPr>
              <w:t>de vital importancia la participación de la comunidad así:</w:t>
            </w:r>
          </w:p>
          <w:p w:rsidRPr="00175B33" w:rsidR="00490731" w:rsidP="4AFAC56E" w:rsidRDefault="00490731" w14:paraId="24AFD87D" w14:textId="46EF5D06">
            <w:pPr>
              <w:spacing w:line="276" w:lineRule="auto"/>
              <w:jc w:val="both"/>
              <w:rPr>
                <w:rFonts w:ascii="Arial" w:hAnsi="Arial" w:eastAsia="Arial" w:cs="Arial"/>
                <w:color w:val="000000" w:themeColor="text1"/>
                <w:sz w:val="20"/>
                <w:szCs w:val="20"/>
              </w:rPr>
            </w:pPr>
          </w:p>
          <w:p w:rsidRPr="00175B33" w:rsidR="00490731" w:rsidP="4AFAC56E" w:rsidRDefault="32C24090" w14:paraId="6EC6EBE0" w14:textId="05C08D8F">
            <w:pPr>
              <w:pStyle w:val="Prrafodelista"/>
              <w:numPr>
                <w:ilvl w:val="0"/>
                <w:numId w:val="7"/>
              </w:numPr>
              <w:spacing w:line="276" w:lineRule="auto"/>
              <w:ind w:left="360"/>
              <w:jc w:val="both"/>
              <w:rPr>
                <w:rFonts w:ascii="Arial" w:hAnsi="Arial" w:eastAsia="Arial" w:cs="Arial"/>
                <w:color w:val="000000" w:themeColor="text1"/>
                <w:sz w:val="20"/>
                <w:szCs w:val="20"/>
              </w:rPr>
            </w:pPr>
            <w:r w:rsidRPr="4AFAC56E">
              <w:rPr>
                <w:rFonts w:ascii="Arial" w:hAnsi="Arial" w:eastAsia="Arial" w:cs="Arial"/>
                <w:color w:val="000000" w:themeColor="text1"/>
                <w:sz w:val="20"/>
                <w:szCs w:val="20"/>
              </w:rPr>
              <w:t>Estudiante: beneficiario del proceso formativo y que pertenece a alguno de los programas de formación formal o de educación para el trabajo y el desarrollo humano.</w:t>
            </w:r>
          </w:p>
          <w:p w:rsidRPr="00175B33" w:rsidR="00490731" w:rsidP="4AFAC56E" w:rsidRDefault="32C24090" w14:paraId="551350AF" w14:textId="16E6C3F5">
            <w:pPr>
              <w:pStyle w:val="Prrafodelista"/>
              <w:numPr>
                <w:ilvl w:val="0"/>
                <w:numId w:val="7"/>
              </w:numPr>
              <w:spacing w:line="276" w:lineRule="auto"/>
              <w:ind w:left="360"/>
              <w:jc w:val="both"/>
              <w:rPr>
                <w:rFonts w:ascii="Arial" w:hAnsi="Arial" w:eastAsia="Arial" w:cs="Arial"/>
                <w:color w:val="000000" w:themeColor="text1"/>
                <w:sz w:val="20"/>
                <w:szCs w:val="20"/>
              </w:rPr>
            </w:pPr>
            <w:r w:rsidRPr="4AFAC56E">
              <w:rPr>
                <w:rFonts w:ascii="Arial" w:hAnsi="Arial" w:eastAsia="Arial" w:cs="Arial"/>
                <w:color w:val="000000" w:themeColor="text1"/>
                <w:sz w:val="20"/>
                <w:szCs w:val="20"/>
              </w:rPr>
              <w:t>Profesores e Instructores: eje principal entre la institución y los estudiantes; responsables del proceso formativo; aquellos que desarrollan las funciones sustantivas de docencia, investigación y extensión.</w:t>
            </w:r>
          </w:p>
          <w:p w:rsidRPr="00175B33" w:rsidR="00490731" w:rsidP="4AFAC56E" w:rsidRDefault="32C24090" w14:paraId="69FEE6A8" w14:textId="61626F26">
            <w:pPr>
              <w:pStyle w:val="Prrafodelista"/>
              <w:numPr>
                <w:ilvl w:val="0"/>
                <w:numId w:val="7"/>
              </w:numPr>
              <w:spacing w:line="276" w:lineRule="auto"/>
              <w:ind w:left="360"/>
              <w:jc w:val="both"/>
              <w:rPr>
                <w:rFonts w:ascii="Arial" w:hAnsi="Arial" w:eastAsia="Arial" w:cs="Arial"/>
                <w:color w:val="000000" w:themeColor="text1"/>
                <w:sz w:val="20"/>
                <w:szCs w:val="20"/>
              </w:rPr>
            </w:pPr>
            <w:r w:rsidRPr="4AFAC56E">
              <w:rPr>
                <w:rFonts w:ascii="Arial" w:hAnsi="Arial" w:eastAsia="Arial" w:cs="Arial"/>
                <w:color w:val="000000" w:themeColor="text1"/>
                <w:sz w:val="20"/>
                <w:szCs w:val="20"/>
              </w:rPr>
              <w:t>Directores de programas y Decanos: lideran el ejercicio académico en la institución y orientan la definición de las diferentes funciones sustantivas.</w:t>
            </w:r>
          </w:p>
          <w:p w:rsidRPr="00175B33" w:rsidR="00490731" w:rsidP="4AFAC56E" w:rsidRDefault="32C24090" w14:paraId="0EAC5019" w14:textId="1C55A353">
            <w:pPr>
              <w:pStyle w:val="Prrafodelista"/>
              <w:numPr>
                <w:ilvl w:val="0"/>
                <w:numId w:val="7"/>
              </w:numPr>
              <w:spacing w:line="276" w:lineRule="auto"/>
              <w:ind w:left="360"/>
              <w:jc w:val="both"/>
              <w:rPr>
                <w:rFonts w:ascii="Arial" w:hAnsi="Arial" w:eastAsia="Arial" w:cs="Arial"/>
                <w:color w:val="000000" w:themeColor="text1"/>
                <w:sz w:val="20"/>
                <w:szCs w:val="20"/>
              </w:rPr>
            </w:pPr>
            <w:r w:rsidRPr="4AFAC56E">
              <w:rPr>
                <w:rFonts w:ascii="Arial" w:hAnsi="Arial" w:eastAsia="Arial" w:cs="Arial"/>
                <w:color w:val="000000" w:themeColor="text1"/>
                <w:sz w:val="20"/>
                <w:szCs w:val="20"/>
              </w:rPr>
              <w:t>Colaboradores: son el personal administrativo de la institución, incluye directores de área, líderes, coordinadores, gestores, auxiliares y practicantes, entre otros.</w:t>
            </w:r>
          </w:p>
          <w:p w:rsidRPr="00175B33" w:rsidR="00490731" w:rsidP="4AFAC56E" w:rsidRDefault="32C24090" w14:paraId="01AD8F5F" w14:textId="5C7D0AB4">
            <w:pPr>
              <w:pStyle w:val="Prrafodelista"/>
              <w:numPr>
                <w:ilvl w:val="0"/>
                <w:numId w:val="7"/>
              </w:numPr>
              <w:spacing w:line="276" w:lineRule="auto"/>
              <w:ind w:left="360"/>
              <w:jc w:val="both"/>
              <w:rPr>
                <w:rFonts w:ascii="Arial" w:hAnsi="Arial" w:eastAsia="Arial" w:cs="Arial"/>
                <w:color w:val="000000" w:themeColor="text1"/>
                <w:sz w:val="20"/>
                <w:szCs w:val="20"/>
              </w:rPr>
            </w:pPr>
            <w:r w:rsidRPr="4AFAC56E">
              <w:rPr>
                <w:rFonts w:ascii="Arial" w:hAnsi="Arial" w:eastAsia="Arial" w:cs="Arial"/>
                <w:color w:val="000000" w:themeColor="text1"/>
                <w:sz w:val="20"/>
                <w:szCs w:val="20"/>
              </w:rPr>
              <w:t>Graduado: estudiantes que recibieron su titulación.</w:t>
            </w:r>
          </w:p>
          <w:p w:rsidRPr="00175B33" w:rsidR="00490731" w:rsidP="4AFAC56E" w:rsidRDefault="32C24090" w14:paraId="4AC4F561" w14:textId="230B3BB9">
            <w:pPr>
              <w:pStyle w:val="Prrafodelista"/>
              <w:numPr>
                <w:ilvl w:val="0"/>
                <w:numId w:val="7"/>
              </w:numPr>
              <w:spacing w:line="276" w:lineRule="auto"/>
              <w:ind w:left="360"/>
              <w:jc w:val="both"/>
              <w:rPr>
                <w:rFonts w:ascii="Arial" w:hAnsi="Arial" w:eastAsia="Arial" w:cs="Arial"/>
                <w:color w:val="000000" w:themeColor="text1"/>
                <w:sz w:val="20"/>
                <w:szCs w:val="20"/>
              </w:rPr>
            </w:pPr>
            <w:r w:rsidRPr="4AFAC56E">
              <w:rPr>
                <w:rFonts w:ascii="Arial" w:hAnsi="Arial" w:eastAsia="Arial" w:cs="Arial"/>
                <w:color w:val="000000" w:themeColor="text1"/>
                <w:sz w:val="20"/>
                <w:szCs w:val="20"/>
              </w:rPr>
              <w:t>Empresarios: representantes del sector externo que tienen vínculo con los programas, a través de prácticas, convenios, proyectos de investigación, entre otros.</w:t>
            </w:r>
          </w:p>
          <w:p w:rsidRPr="00175B33" w:rsidR="00490731" w:rsidP="4AFAC56E" w:rsidRDefault="00490731" w14:paraId="226FB0DA" w14:textId="2A5F8886">
            <w:pPr>
              <w:spacing w:line="276" w:lineRule="auto"/>
              <w:jc w:val="both"/>
              <w:rPr>
                <w:rFonts w:ascii="Arial" w:hAnsi="Arial" w:eastAsia="Arial" w:cs="Arial"/>
                <w:color w:val="000000" w:themeColor="text1"/>
                <w:sz w:val="20"/>
                <w:szCs w:val="20"/>
              </w:rPr>
            </w:pPr>
          </w:p>
          <w:p w:rsidRPr="00175B33" w:rsidR="00490731" w:rsidP="4AFAC56E" w:rsidRDefault="00490731" w14:paraId="6A3F90AA" w14:textId="1951A529">
            <w:pPr>
              <w:spacing w:line="276" w:lineRule="auto"/>
              <w:jc w:val="both"/>
              <w:rPr>
                <w:rFonts w:ascii="Arial" w:hAnsi="Arial" w:eastAsia="Arial" w:cs="Arial"/>
                <w:color w:val="000000" w:themeColor="text1"/>
                <w:sz w:val="20"/>
                <w:szCs w:val="20"/>
              </w:rPr>
            </w:pPr>
          </w:p>
          <w:p w:rsidRPr="00175B33" w:rsidR="00490731" w:rsidP="4AFAC56E" w:rsidRDefault="6B928BCE" w14:paraId="189A236E" w14:textId="79099F83">
            <w:pPr>
              <w:spacing w:line="276" w:lineRule="auto"/>
              <w:jc w:val="both"/>
              <w:rPr>
                <w:rFonts w:ascii="Arial" w:hAnsi="Arial" w:eastAsia="Arial" w:cs="Arial"/>
                <w:color w:val="000000" w:themeColor="text1"/>
                <w:sz w:val="20"/>
                <w:szCs w:val="20"/>
              </w:rPr>
            </w:pPr>
            <w:r w:rsidRPr="0D0C50A2">
              <w:rPr>
                <w:rFonts w:ascii="Arial" w:hAnsi="Arial" w:eastAsia="Arial" w:cs="Arial"/>
                <w:color w:val="000000" w:themeColor="text1"/>
                <w:sz w:val="20"/>
                <w:szCs w:val="20"/>
              </w:rPr>
              <w:t xml:space="preserve">Es de anotar que, el programa de Ingeniería de Sistemas en modalidad virtual, como parte de la mejora continua, hace seguimiento periódico al plan de mejora y en ese mismo sentido, se realizan los </w:t>
            </w:r>
            <w:r w:rsidRPr="0D0C50A2" w:rsidR="434EBBD8">
              <w:rPr>
                <w:rFonts w:ascii="Arial" w:hAnsi="Arial" w:eastAsia="Arial" w:cs="Arial"/>
                <w:color w:val="000000" w:themeColor="text1"/>
                <w:sz w:val="20"/>
                <w:szCs w:val="20"/>
              </w:rPr>
              <w:t>ajustes necesarios</w:t>
            </w:r>
            <w:r w:rsidRPr="0D0C50A2" w:rsidR="2AADB92E">
              <w:rPr>
                <w:rFonts w:ascii="Arial" w:hAnsi="Arial" w:eastAsia="Arial" w:cs="Arial"/>
                <w:color w:val="000000" w:themeColor="text1"/>
                <w:sz w:val="20"/>
                <w:szCs w:val="20"/>
              </w:rPr>
              <w:t xml:space="preserve"> para la continuidad de las acciones en pro del fortalecimiento del programa académico. </w:t>
            </w:r>
          </w:p>
          <w:p w:rsidRPr="00175B33" w:rsidR="00490731" w:rsidP="4AFAC56E" w:rsidRDefault="00490731" w14:paraId="2ACBC966" w14:textId="28E9A31A">
            <w:pPr>
              <w:spacing w:line="276" w:lineRule="auto"/>
              <w:jc w:val="both"/>
              <w:rPr>
                <w:rFonts w:ascii="Arial" w:hAnsi="Arial" w:eastAsia="Arial" w:cs="Arial"/>
                <w:color w:val="000000" w:themeColor="text1"/>
                <w:sz w:val="20"/>
                <w:szCs w:val="20"/>
              </w:rPr>
            </w:pPr>
          </w:p>
          <w:p w:rsidRPr="00175B33" w:rsidR="00490731" w:rsidP="4AFAC56E" w:rsidRDefault="6C547DA6" w14:paraId="4EAE0AFF" w14:textId="5125DB98">
            <w:pPr>
              <w:spacing w:line="276" w:lineRule="auto"/>
              <w:jc w:val="both"/>
              <w:rPr>
                <w:rFonts w:ascii="Arial" w:hAnsi="Arial" w:eastAsia="Arial" w:cs="Arial"/>
                <w:color w:val="000000" w:themeColor="text1"/>
                <w:sz w:val="20"/>
                <w:szCs w:val="20"/>
              </w:rPr>
            </w:pPr>
            <w:r w:rsidRPr="0D0C50A2">
              <w:rPr>
                <w:rFonts w:ascii="Arial" w:hAnsi="Arial" w:eastAsia="Arial" w:cs="Arial"/>
                <w:color w:val="000000" w:themeColor="text1"/>
                <w:sz w:val="20"/>
                <w:szCs w:val="20"/>
              </w:rPr>
              <w:t xml:space="preserve">A </w:t>
            </w:r>
            <w:r w:rsidRPr="0D0C50A2" w:rsidR="569884AD">
              <w:rPr>
                <w:rFonts w:ascii="Arial" w:hAnsi="Arial" w:eastAsia="Arial" w:cs="Arial"/>
                <w:color w:val="000000" w:themeColor="text1"/>
                <w:sz w:val="20"/>
                <w:szCs w:val="20"/>
              </w:rPr>
              <w:t>continuación,</w:t>
            </w:r>
            <w:r w:rsidRPr="0D0C50A2">
              <w:rPr>
                <w:rFonts w:ascii="Arial" w:hAnsi="Arial" w:eastAsia="Arial" w:cs="Arial"/>
                <w:color w:val="000000" w:themeColor="text1"/>
                <w:sz w:val="20"/>
                <w:szCs w:val="20"/>
              </w:rPr>
              <w:t xml:space="preserve"> se presenta la síntesis de los resultados de la autoevaluación del programa períodos 2020 – 2022:</w:t>
            </w:r>
          </w:p>
          <w:p w:rsidRPr="00175B33" w:rsidR="00490731" w:rsidP="4AFAC56E" w:rsidRDefault="00490731" w14:paraId="484479D2" w14:textId="52DE168F">
            <w:pPr>
              <w:spacing w:line="276" w:lineRule="auto"/>
              <w:jc w:val="both"/>
              <w:rPr>
                <w:rFonts w:ascii="Calibri" w:hAnsi="Calibri" w:eastAsia="Calibri" w:cs="Calibri"/>
                <w:color w:val="000000" w:themeColor="text1"/>
              </w:rPr>
            </w:pPr>
          </w:p>
          <w:p w:rsidRPr="00175B33" w:rsidR="00490731" w:rsidP="4AFAC56E" w:rsidRDefault="172F03C6" w14:paraId="0668FA2C" w14:textId="0E402E3F">
            <w:pPr>
              <w:spacing w:line="276" w:lineRule="auto"/>
              <w:jc w:val="both"/>
            </w:pPr>
            <w:r>
              <w:rPr>
                <w:noProof/>
              </w:rPr>
              <w:drawing>
                <wp:inline distT="0" distB="0" distL="0" distR="0" wp14:anchorId="42361465" wp14:editId="2831FBF8">
                  <wp:extent cx="5457825" cy="3248025"/>
                  <wp:effectExtent l="0" t="0" r="0" b="0"/>
                  <wp:docPr id="1869237209" name="Imagen 186923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457825" cy="3248025"/>
                          </a:xfrm>
                          <a:prstGeom prst="rect">
                            <a:avLst/>
                          </a:prstGeom>
                        </pic:spPr>
                      </pic:pic>
                    </a:graphicData>
                  </a:graphic>
                </wp:inline>
              </w:drawing>
            </w:r>
          </w:p>
          <w:p w:rsidRPr="00175B33" w:rsidR="00490731" w:rsidP="482E0F38" w:rsidRDefault="217D0215" w14:paraId="6658566C" w14:textId="5C52F26C">
            <w:pPr>
              <w:spacing w:line="276" w:lineRule="auto"/>
              <w:jc w:val="both"/>
              <w:rPr>
                <w:rFonts w:ascii="Arial" w:hAnsi="Arial" w:eastAsia="Arial" w:cs="Arial"/>
                <w:sz w:val="20"/>
                <w:szCs w:val="20"/>
              </w:rPr>
            </w:pPr>
            <w:r w:rsidRPr="482E0F38">
              <w:rPr>
                <w:rFonts w:ascii="Arial" w:hAnsi="Arial" w:eastAsia="Arial" w:cs="Arial"/>
                <w:sz w:val="20"/>
                <w:szCs w:val="20"/>
              </w:rPr>
              <w:t xml:space="preserve">El programa ha tenido un comportamiento destacado en los procesos de autoevaluación, con la medición continua, se propende por el mejoramiento de los indicadores y por consiguiente </w:t>
            </w:r>
            <w:r w:rsidRPr="482E0F38" w:rsidR="1F98B78C">
              <w:rPr>
                <w:rFonts w:ascii="Arial" w:hAnsi="Arial" w:eastAsia="Arial" w:cs="Arial"/>
                <w:sz w:val="20"/>
                <w:szCs w:val="20"/>
              </w:rPr>
              <w:t xml:space="preserve">el fortalecimiento del programa académico. </w:t>
            </w:r>
          </w:p>
          <w:p w:rsidRPr="00175B33" w:rsidR="00490731" w:rsidP="4AFAC56E" w:rsidRDefault="00490731" w14:paraId="074470A0" w14:textId="67027FC9">
            <w:pPr>
              <w:spacing w:line="276" w:lineRule="auto"/>
              <w:jc w:val="both"/>
            </w:pPr>
          </w:p>
          <w:p w:rsidRPr="00175B33" w:rsidR="00490731" w:rsidP="4AFAC56E" w:rsidRDefault="00490731" w14:paraId="043C06E7" w14:textId="38BC2BA6">
            <w:pPr>
              <w:spacing w:line="276" w:lineRule="auto"/>
              <w:jc w:val="both"/>
              <w:rPr>
                <w:rFonts w:ascii="Calibri" w:hAnsi="Calibri" w:eastAsia="Calibri" w:cs="Calibri"/>
                <w:color w:val="000000" w:themeColor="text1"/>
              </w:rPr>
            </w:pPr>
          </w:p>
          <w:p w:rsidRPr="00175B33" w:rsidR="00490731" w:rsidP="4AFAC56E" w:rsidRDefault="4F45C1AF" w14:paraId="2A96FCE7" w14:textId="5A966475">
            <w:pPr>
              <w:pStyle w:val="Subtitulo2"/>
              <w:spacing w:line="276" w:lineRule="auto"/>
              <w:jc w:val="center"/>
              <w:rPr>
                <w:rFonts w:ascii="Arial" w:hAnsi="Arial" w:cs="Arial"/>
                <w:i/>
                <w:iCs/>
                <w:sz w:val="20"/>
                <w:szCs w:val="20"/>
              </w:rPr>
            </w:pPr>
            <w:r w:rsidRPr="4AFAC56E">
              <w:rPr>
                <w:rFonts w:ascii="Arial" w:hAnsi="Arial" w:cs="Arial"/>
                <w:i/>
                <w:iCs/>
                <w:sz w:val="20"/>
                <w:szCs w:val="20"/>
              </w:rPr>
              <w:t xml:space="preserve">Resultado </w:t>
            </w:r>
            <w:r w:rsidRPr="4AFAC56E" w:rsidR="3F472666">
              <w:rPr>
                <w:rFonts w:ascii="Arial" w:hAnsi="Arial" w:cs="Arial"/>
                <w:i/>
                <w:iCs/>
                <w:sz w:val="20"/>
                <w:szCs w:val="20"/>
              </w:rPr>
              <w:t>encuesta</w:t>
            </w:r>
            <w:r w:rsidRPr="4AFAC56E">
              <w:rPr>
                <w:rFonts w:ascii="Arial" w:hAnsi="Arial" w:cs="Arial"/>
                <w:i/>
                <w:iCs/>
                <w:sz w:val="20"/>
                <w:szCs w:val="20"/>
              </w:rPr>
              <w:t>:</w:t>
            </w:r>
          </w:p>
          <w:tbl>
            <w:tblPr>
              <w:tblStyle w:val="Tablaconcuadrcula"/>
              <w:tblW w:w="0" w:type="auto"/>
              <w:jc w:val="center"/>
              <w:tblLook w:val="04A0" w:firstRow="1" w:lastRow="0" w:firstColumn="1" w:lastColumn="0" w:noHBand="0" w:noVBand="1"/>
            </w:tblPr>
            <w:tblGrid>
              <w:gridCol w:w="4852"/>
              <w:gridCol w:w="1350"/>
              <w:gridCol w:w="1261"/>
              <w:gridCol w:w="1139"/>
            </w:tblGrid>
            <w:tr w:rsidRPr="00175B33" w:rsidR="001A42E8" w:rsidTr="4AFAC56E" w14:paraId="4343A34E" w14:textId="77777777">
              <w:trPr>
                <w:trHeight w:val="300"/>
                <w:jc w:val="center"/>
              </w:trPr>
              <w:tc>
                <w:tcPr>
                  <w:tcW w:w="6278" w:type="dxa"/>
                  <w:shd w:val="clear" w:color="auto" w:fill="44546A" w:themeFill="text2"/>
                  <w:vAlign w:val="center"/>
                </w:tcPr>
                <w:p w:rsidRPr="00175B33" w:rsidR="001A42E8" w:rsidP="00175B33" w:rsidRDefault="001A42E8" w14:paraId="02F83989"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Pregunta</w:t>
                  </w:r>
                </w:p>
              </w:tc>
              <w:tc>
                <w:tcPr>
                  <w:tcW w:w="251" w:type="dxa"/>
                  <w:shd w:val="clear" w:color="auto" w:fill="44546A" w:themeFill="text2"/>
                  <w:vAlign w:val="center"/>
                </w:tcPr>
                <w:p w:rsidRPr="00175B33" w:rsidR="001A42E8" w:rsidP="00175B33" w:rsidRDefault="001A42E8" w14:paraId="07C3F6D8"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Estudiantes</w:t>
                  </w:r>
                </w:p>
              </w:tc>
              <w:tc>
                <w:tcPr>
                  <w:tcW w:w="948" w:type="dxa"/>
                  <w:shd w:val="clear" w:color="auto" w:fill="44546A" w:themeFill="text2"/>
                  <w:vAlign w:val="center"/>
                </w:tcPr>
                <w:p w:rsidRPr="00175B33" w:rsidR="001A42E8" w:rsidP="00175B33" w:rsidRDefault="001A42E8" w14:paraId="03E1672F"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Profesores</w:t>
                  </w:r>
                </w:p>
              </w:tc>
              <w:tc>
                <w:tcPr>
                  <w:tcW w:w="862" w:type="dxa"/>
                  <w:shd w:val="clear" w:color="auto" w:fill="44546A" w:themeFill="text2"/>
                  <w:vAlign w:val="center"/>
                </w:tcPr>
                <w:p w:rsidRPr="00175B33" w:rsidR="001A42E8" w:rsidP="00175B33" w:rsidRDefault="001A42E8" w14:paraId="544702CF"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Promedio</w:t>
                  </w:r>
                </w:p>
              </w:tc>
            </w:tr>
            <w:tr w:rsidRPr="00175B33" w:rsidR="001A42E8" w:rsidTr="4AFAC56E" w14:paraId="0865ABE6" w14:textId="77777777">
              <w:trPr>
                <w:trHeight w:val="300"/>
                <w:jc w:val="center"/>
              </w:trPr>
              <w:tc>
                <w:tcPr>
                  <w:tcW w:w="6278" w:type="dxa"/>
                  <w:vAlign w:val="center"/>
                </w:tcPr>
                <w:p w:rsidRPr="00175B33" w:rsidR="001A42E8" w:rsidP="00175B33" w:rsidRDefault="001A42E8" w14:paraId="14DCB497" w14:textId="64997236">
                  <w:pPr>
                    <w:pStyle w:val="Subtitulo2"/>
                    <w:spacing w:line="276" w:lineRule="auto"/>
                    <w:rPr>
                      <w:rFonts w:ascii="Arial" w:hAnsi="Arial" w:cs="Arial"/>
                      <w:b w:val="0"/>
                      <w:bCs w:val="0"/>
                      <w:i/>
                      <w:iCs/>
                      <w:sz w:val="20"/>
                      <w:szCs w:val="20"/>
                    </w:rPr>
                  </w:pPr>
                  <w:r w:rsidRPr="00175B33">
                    <w:rPr>
                      <w:rFonts w:ascii="Arial" w:hAnsi="Arial" w:cs="Arial"/>
                      <w:b w:val="0"/>
                      <w:bCs w:val="0"/>
                      <w:color w:val="000000"/>
                      <w:sz w:val="20"/>
                      <w:szCs w:val="20"/>
                    </w:rPr>
                    <w:t>El Sistema Interno de Aseguramiento de la Calidad SIAC, es pertinente, aplicado, divulgado, eficaz, mejora la calidad.</w:t>
                  </w:r>
                </w:p>
              </w:tc>
              <w:tc>
                <w:tcPr>
                  <w:tcW w:w="251" w:type="dxa"/>
                  <w:vAlign w:val="center"/>
                </w:tcPr>
                <w:p w:rsidRPr="00175B33" w:rsidR="001A42E8" w:rsidP="00175B33" w:rsidRDefault="001A42E8" w14:paraId="7208C2BE" w14:textId="46F32C91">
                  <w:pPr>
                    <w:pStyle w:val="Subtitulo2"/>
                    <w:spacing w:line="276" w:lineRule="auto"/>
                    <w:rPr>
                      <w:rFonts w:ascii="Arial" w:hAnsi="Arial" w:cs="Arial"/>
                      <w:b w:val="0"/>
                      <w:bCs w:val="0"/>
                      <w:i/>
                      <w:iCs/>
                      <w:sz w:val="20"/>
                      <w:szCs w:val="20"/>
                    </w:rPr>
                  </w:pPr>
                  <w:r w:rsidRPr="00175B33">
                    <w:rPr>
                      <w:rFonts w:ascii="Arial" w:hAnsi="Arial" w:cs="Arial"/>
                      <w:color w:val="000000"/>
                      <w:sz w:val="20"/>
                      <w:szCs w:val="20"/>
                    </w:rPr>
                    <w:t>4,13</w:t>
                  </w:r>
                </w:p>
              </w:tc>
              <w:tc>
                <w:tcPr>
                  <w:tcW w:w="948" w:type="dxa"/>
                  <w:vAlign w:val="center"/>
                </w:tcPr>
                <w:p w:rsidRPr="00175B33" w:rsidR="001A42E8" w:rsidP="00175B33" w:rsidRDefault="001A42E8" w14:paraId="5523F493" w14:textId="46EBFA31">
                  <w:pPr>
                    <w:pStyle w:val="Subtitulo2"/>
                    <w:spacing w:line="276" w:lineRule="auto"/>
                    <w:rPr>
                      <w:rFonts w:ascii="Arial" w:hAnsi="Arial" w:cs="Arial"/>
                      <w:b w:val="0"/>
                      <w:bCs w:val="0"/>
                      <w:i/>
                      <w:iCs/>
                      <w:sz w:val="20"/>
                      <w:szCs w:val="20"/>
                    </w:rPr>
                  </w:pPr>
                  <w:r w:rsidRPr="00175B33">
                    <w:rPr>
                      <w:rFonts w:ascii="Arial" w:hAnsi="Arial" w:cs="Arial"/>
                      <w:color w:val="000000"/>
                      <w:sz w:val="20"/>
                      <w:szCs w:val="20"/>
                    </w:rPr>
                    <w:t>4,27</w:t>
                  </w:r>
                </w:p>
              </w:tc>
              <w:tc>
                <w:tcPr>
                  <w:tcW w:w="862" w:type="dxa"/>
                  <w:vAlign w:val="center"/>
                </w:tcPr>
                <w:p w:rsidRPr="00175B33" w:rsidR="001A42E8" w:rsidP="00175B33" w:rsidRDefault="001A42E8" w14:paraId="70585945" w14:textId="5561A23E">
                  <w:pPr>
                    <w:pStyle w:val="Subtitulo2"/>
                    <w:spacing w:line="276" w:lineRule="auto"/>
                    <w:rPr>
                      <w:rFonts w:ascii="Arial" w:hAnsi="Arial" w:cs="Arial"/>
                      <w:b w:val="0"/>
                      <w:bCs w:val="0"/>
                      <w:i/>
                      <w:iCs/>
                      <w:sz w:val="20"/>
                      <w:szCs w:val="20"/>
                    </w:rPr>
                  </w:pPr>
                  <w:r w:rsidRPr="00175B33">
                    <w:rPr>
                      <w:rFonts w:ascii="Arial" w:hAnsi="Arial" w:cs="Arial"/>
                      <w:color w:val="auto"/>
                      <w:sz w:val="20"/>
                      <w:szCs w:val="20"/>
                    </w:rPr>
                    <w:t>4,20</w:t>
                  </w:r>
                </w:p>
              </w:tc>
            </w:tr>
            <w:tr w:rsidRPr="00175B33" w:rsidR="001A42E8" w:rsidTr="4AFAC56E" w14:paraId="18CE99A2" w14:textId="77777777">
              <w:trPr>
                <w:trHeight w:val="300"/>
                <w:jc w:val="center"/>
              </w:trPr>
              <w:tc>
                <w:tcPr>
                  <w:tcW w:w="6278" w:type="dxa"/>
                  <w:vAlign w:val="center"/>
                </w:tcPr>
                <w:p w:rsidRPr="00175B33" w:rsidR="001A42E8" w:rsidP="00175B33" w:rsidRDefault="001A42E8" w14:paraId="3F804589" w14:textId="28DA315B">
                  <w:pPr>
                    <w:pStyle w:val="Subtitulo2"/>
                    <w:spacing w:line="276" w:lineRule="auto"/>
                    <w:rPr>
                      <w:rFonts w:ascii="Arial" w:hAnsi="Arial" w:cs="Arial"/>
                      <w:b w:val="0"/>
                      <w:bCs w:val="0"/>
                      <w:color w:val="000000"/>
                      <w:sz w:val="20"/>
                      <w:szCs w:val="20"/>
                    </w:rPr>
                  </w:pPr>
                  <w:r w:rsidRPr="00175B33">
                    <w:rPr>
                      <w:rFonts w:ascii="Arial" w:hAnsi="Arial" w:cs="Arial"/>
                      <w:b w:val="0"/>
                      <w:bCs w:val="0"/>
                      <w:color w:val="000000"/>
                      <w:sz w:val="20"/>
                      <w:szCs w:val="20"/>
                    </w:rPr>
                    <w:t>Los procesos de autoevaluación y autorregulación del programa son pertinentes, coherentes y mejoran la calidad.</w:t>
                  </w:r>
                </w:p>
              </w:tc>
              <w:tc>
                <w:tcPr>
                  <w:tcW w:w="251" w:type="dxa"/>
                  <w:vAlign w:val="center"/>
                </w:tcPr>
                <w:p w:rsidRPr="00175B33" w:rsidR="001A42E8" w:rsidP="00175B33" w:rsidRDefault="001A42E8" w14:paraId="36F86E57" w14:textId="65730BFC">
                  <w:pPr>
                    <w:pStyle w:val="Subtitulo2"/>
                    <w:spacing w:line="276" w:lineRule="auto"/>
                    <w:rPr>
                      <w:rFonts w:ascii="Arial" w:hAnsi="Arial" w:cs="Arial"/>
                      <w:b w:val="0"/>
                      <w:bCs w:val="0"/>
                      <w:color w:val="000000"/>
                      <w:sz w:val="20"/>
                      <w:szCs w:val="20"/>
                    </w:rPr>
                  </w:pPr>
                  <w:r w:rsidRPr="00175B33">
                    <w:rPr>
                      <w:rFonts w:ascii="Arial" w:hAnsi="Arial" w:cs="Arial"/>
                      <w:color w:val="000000"/>
                      <w:sz w:val="20"/>
                      <w:szCs w:val="20"/>
                    </w:rPr>
                    <w:t>4,21</w:t>
                  </w:r>
                </w:p>
              </w:tc>
              <w:tc>
                <w:tcPr>
                  <w:tcW w:w="948" w:type="dxa"/>
                  <w:vAlign w:val="center"/>
                </w:tcPr>
                <w:p w:rsidRPr="00175B33" w:rsidR="001A42E8" w:rsidP="00175B33" w:rsidRDefault="001A42E8" w14:paraId="73ADC3B6" w14:textId="53297BD1">
                  <w:pPr>
                    <w:pStyle w:val="Subtitulo2"/>
                    <w:spacing w:line="276" w:lineRule="auto"/>
                    <w:rPr>
                      <w:rFonts w:ascii="Arial" w:hAnsi="Arial" w:cs="Arial"/>
                      <w:b w:val="0"/>
                      <w:bCs w:val="0"/>
                      <w:color w:val="000000"/>
                      <w:sz w:val="20"/>
                      <w:szCs w:val="20"/>
                    </w:rPr>
                  </w:pPr>
                  <w:r w:rsidRPr="00175B33">
                    <w:rPr>
                      <w:rFonts w:ascii="Arial" w:hAnsi="Arial" w:cs="Arial"/>
                      <w:color w:val="000000"/>
                      <w:sz w:val="20"/>
                      <w:szCs w:val="20"/>
                    </w:rPr>
                    <w:t>4,09</w:t>
                  </w:r>
                </w:p>
              </w:tc>
              <w:tc>
                <w:tcPr>
                  <w:tcW w:w="862" w:type="dxa"/>
                  <w:vAlign w:val="center"/>
                </w:tcPr>
                <w:p w:rsidRPr="00175B33" w:rsidR="001A42E8" w:rsidP="00175B33" w:rsidRDefault="001A42E8" w14:paraId="3EF6B01A" w14:textId="38D024B0">
                  <w:pPr>
                    <w:pStyle w:val="Subtitulo2"/>
                    <w:spacing w:line="276" w:lineRule="auto"/>
                    <w:rPr>
                      <w:rFonts w:ascii="Arial" w:hAnsi="Arial" w:cs="Arial"/>
                      <w:b w:val="0"/>
                      <w:bCs w:val="0"/>
                      <w:color w:val="000000"/>
                      <w:sz w:val="20"/>
                      <w:szCs w:val="20"/>
                    </w:rPr>
                  </w:pPr>
                  <w:r w:rsidRPr="00175B33">
                    <w:rPr>
                      <w:rFonts w:ascii="Arial" w:hAnsi="Arial" w:cs="Arial"/>
                      <w:color w:val="000000"/>
                      <w:sz w:val="20"/>
                      <w:szCs w:val="20"/>
                    </w:rPr>
                    <w:t>4,15</w:t>
                  </w:r>
                </w:p>
              </w:tc>
            </w:tr>
          </w:tbl>
          <w:p w:rsidRPr="00175B33" w:rsidR="00490731" w:rsidP="00175B33" w:rsidRDefault="00490731" w14:paraId="701AD0F8" w14:textId="77777777">
            <w:pPr>
              <w:pStyle w:val="Subtitulo2"/>
              <w:spacing w:line="276" w:lineRule="auto"/>
              <w:rPr>
                <w:rFonts w:ascii="Arial" w:hAnsi="Arial" w:cs="Arial"/>
                <w:i/>
                <w:iCs/>
                <w:sz w:val="20"/>
                <w:szCs w:val="20"/>
              </w:rPr>
            </w:pPr>
          </w:p>
          <w:p w:rsidRPr="00175B33" w:rsidR="00141205" w:rsidP="00175B33" w:rsidRDefault="00490731" w14:paraId="5682E761" w14:textId="4FCFA7B7">
            <w:pPr>
              <w:pStyle w:val="Subtitulo2"/>
              <w:spacing w:line="276" w:lineRule="auto"/>
              <w:rPr>
                <w:rFonts w:ascii="Arial" w:hAnsi="Arial" w:cs="Arial"/>
                <w:color w:val="FF0000"/>
                <w:sz w:val="20"/>
                <w:szCs w:val="20"/>
              </w:rPr>
            </w:pPr>
            <w:r w:rsidRPr="00175B33">
              <w:rPr>
                <w:rFonts w:ascii="Arial" w:hAnsi="Arial" w:cs="Arial"/>
                <w:color w:val="FF0000"/>
                <w:sz w:val="20"/>
                <w:szCs w:val="20"/>
              </w:rPr>
              <w:t xml:space="preserve"> </w:t>
            </w:r>
          </w:p>
        </w:tc>
      </w:tr>
    </w:tbl>
    <w:p w:rsidRPr="00175B33" w:rsidR="00141205" w:rsidP="00175B33" w:rsidRDefault="00141205" w14:paraId="70E73156" w14:textId="77777777">
      <w:pPr>
        <w:spacing w:line="276" w:lineRule="auto"/>
        <w:jc w:val="both"/>
        <w:rPr>
          <w:rFonts w:ascii="Arial" w:hAnsi="Arial" w:cs="Arial"/>
          <w:color w:val="FF0000"/>
          <w:sz w:val="20"/>
          <w:szCs w:val="20"/>
        </w:rPr>
      </w:pPr>
    </w:p>
    <w:p w:rsidRPr="00175B33" w:rsidR="001A42E8" w:rsidP="00175B33" w:rsidRDefault="001A42E8" w14:paraId="053C8F24" w14:textId="77777777">
      <w:pPr>
        <w:pStyle w:val="Subtitulo2"/>
        <w:spacing w:line="276" w:lineRule="auto"/>
        <w:rPr>
          <w:rFonts w:ascii="Arial" w:hAnsi="Arial" w:cs="Arial"/>
          <w:sz w:val="20"/>
          <w:szCs w:val="20"/>
        </w:rPr>
      </w:pPr>
      <w:r w:rsidRPr="00175B33">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1A42E8" w:rsidTr="6BE809C0" w14:paraId="73518374" w14:textId="77777777">
        <w:trPr>
          <w:trHeight w:val="467"/>
        </w:trPr>
        <w:tc>
          <w:tcPr>
            <w:tcW w:w="4417" w:type="dxa"/>
            <w:shd w:val="clear" w:color="auto" w:fill="1F4E79" w:themeFill="accent1" w:themeFillShade="80"/>
            <w:vAlign w:val="center"/>
          </w:tcPr>
          <w:p w:rsidRPr="00175B33" w:rsidR="001A42E8" w:rsidP="00175B33" w:rsidRDefault="001A42E8" w14:paraId="7F4C1272"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1A42E8" w:rsidP="00175B33" w:rsidRDefault="001A42E8" w14:paraId="246C8C5D"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1A42E8" w:rsidTr="6BE809C0" w14:paraId="03215B02" w14:textId="77777777">
        <w:trPr>
          <w:trHeight w:val="480"/>
        </w:trPr>
        <w:tc>
          <w:tcPr>
            <w:tcW w:w="4417" w:type="dxa"/>
            <w:vAlign w:val="center"/>
          </w:tcPr>
          <w:p w:rsidRPr="00175B33" w:rsidR="001A42E8" w:rsidP="00175B33" w:rsidRDefault="27F0AB77" w14:paraId="192CF7C6" w14:textId="4D15B67B">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4,3</w:t>
            </w:r>
          </w:p>
        </w:tc>
        <w:tc>
          <w:tcPr>
            <w:tcW w:w="4417" w:type="dxa"/>
            <w:vAlign w:val="center"/>
          </w:tcPr>
          <w:p w:rsidRPr="00175B33" w:rsidR="001A42E8" w:rsidP="00175B33" w:rsidRDefault="27F0AB77" w14:paraId="6D2A1981" w14:textId="7CF4576C">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en alto grado</w:t>
            </w:r>
          </w:p>
        </w:tc>
      </w:tr>
    </w:tbl>
    <w:p w:rsidRPr="00175B33" w:rsidR="001A42E8" w:rsidP="00175B33" w:rsidRDefault="001A42E8" w14:paraId="31AD19FE" w14:textId="77777777">
      <w:pPr>
        <w:pStyle w:val="Subtitulo2"/>
        <w:spacing w:line="276" w:lineRule="auto"/>
        <w:rPr>
          <w:rFonts w:ascii="Arial" w:hAnsi="Arial" w:cs="Arial"/>
          <w:sz w:val="20"/>
          <w:szCs w:val="20"/>
        </w:rPr>
      </w:pPr>
    </w:p>
    <w:p w:rsidRPr="00175B33" w:rsidR="002C7647" w:rsidP="657503AF" w:rsidRDefault="00256453" w14:paraId="513B4727" w14:textId="221A52C0">
      <w:pPr>
        <w:pStyle w:val="Subtitulo2"/>
        <w:spacing w:line="276" w:lineRule="auto"/>
        <w:rPr>
          <w:rFonts w:ascii="Arial" w:hAnsi="Arial" w:cs="Arial"/>
          <w:sz w:val="20"/>
          <w:szCs w:val="20"/>
        </w:rPr>
      </w:pPr>
      <w:r w:rsidRPr="657503AF">
        <w:rPr>
          <w:rFonts w:ascii="Arial" w:hAnsi="Arial" w:cs="Arial"/>
          <w:sz w:val="20"/>
          <w:szCs w:val="20"/>
        </w:rPr>
        <w:t>Conclusión del Factor</w:t>
      </w:r>
    </w:p>
    <w:tbl>
      <w:tblPr>
        <w:tblStyle w:val="Tablaconcuadrcula"/>
        <w:tblW w:w="8828" w:type="dxa"/>
        <w:tblLook w:val="04A0" w:firstRow="1" w:lastRow="0" w:firstColumn="1" w:lastColumn="0" w:noHBand="0" w:noVBand="1"/>
      </w:tblPr>
      <w:tblGrid>
        <w:gridCol w:w="4531"/>
        <w:gridCol w:w="4297"/>
      </w:tblGrid>
      <w:tr w:rsidRPr="00175B33" w:rsidR="008220D6" w:rsidTr="6BE809C0" w14:paraId="7CCD70DC" w14:textId="77777777">
        <w:trPr>
          <w:trHeight w:val="300"/>
        </w:trPr>
        <w:tc>
          <w:tcPr>
            <w:tcW w:w="8828" w:type="dxa"/>
            <w:gridSpan w:val="2"/>
            <w:shd w:val="clear" w:color="auto" w:fill="auto"/>
            <w:vAlign w:val="center"/>
          </w:tcPr>
          <w:p w:rsidRPr="00175B33" w:rsidR="008220D6" w:rsidP="657503AF" w:rsidRDefault="79CF7054" w14:paraId="7C035D11" w14:textId="1C894FBC">
            <w:pPr>
              <w:spacing w:line="276" w:lineRule="auto"/>
              <w:jc w:val="both"/>
              <w:rPr>
                <w:rFonts w:ascii="Arial" w:hAnsi="Arial" w:cs="Arial"/>
                <w:i/>
                <w:iCs/>
                <w:color w:val="000000" w:themeColor="text1"/>
                <w:sz w:val="20"/>
                <w:szCs w:val="20"/>
              </w:rPr>
            </w:pPr>
            <w:r w:rsidRPr="657503AF">
              <w:rPr>
                <w:rFonts w:ascii="Arial" w:hAnsi="Arial" w:cs="Arial"/>
                <w:i/>
                <w:iCs/>
                <w:sz w:val="20"/>
                <w:szCs w:val="20"/>
              </w:rPr>
              <w:t>En conclusión, el programa de Ingeniería de Sistemas en modalidad virtual cuenta con una estructura organizacional sólida, jerárquica y funcional, que favorece la articulación entre los diferentes niveles de gestión académica y administrativa. La existencia de comités especializados, mecanismos de seguimiento, planes de mejoramiento y una asignación presupuestal coherente con las actividades formativas, evidencia una gestión orientada a la calidad, la pertinencia y la sostenibilidad del programa. Asimismo, el uso eficiente de los sistemas de información y canales de comunicación, junto con la optimización de los procesos institucionales, contribuye a una experiencia educativa efectiva, participativa y centrada en el estudiante. Todo ello refleja un compromiso institucional con la mejora continua y con el fortalecimiento integral del programa en el marco de su modalidad virtual.</w:t>
            </w:r>
          </w:p>
          <w:p w:rsidRPr="00175B33" w:rsidR="008220D6" w:rsidP="00175B33" w:rsidRDefault="008220D6" w14:paraId="28165BD3" w14:textId="77777777">
            <w:pPr>
              <w:spacing w:line="276" w:lineRule="auto"/>
              <w:jc w:val="center"/>
              <w:rPr>
                <w:rFonts w:ascii="Arial" w:hAnsi="Arial" w:cs="Arial"/>
                <w:b/>
                <w:bCs/>
                <w:color w:val="000000" w:themeColor="text1"/>
                <w:sz w:val="20"/>
                <w:szCs w:val="20"/>
              </w:rPr>
            </w:pPr>
          </w:p>
        </w:tc>
      </w:tr>
      <w:tr w:rsidRPr="00175B33" w:rsidR="008220D6" w:rsidTr="6BE809C0" w14:paraId="08DEB3E7" w14:textId="77777777">
        <w:trPr>
          <w:trHeight w:val="300"/>
        </w:trPr>
        <w:tc>
          <w:tcPr>
            <w:tcW w:w="4531" w:type="dxa"/>
            <w:shd w:val="clear" w:color="auto" w:fill="3B3838" w:themeFill="background2" w:themeFillShade="40"/>
            <w:vAlign w:val="center"/>
          </w:tcPr>
          <w:p w:rsidRPr="00175B33" w:rsidR="008220D6" w:rsidP="00175B33" w:rsidRDefault="008220D6" w14:paraId="706FA580"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Cualitativo</w:t>
            </w:r>
          </w:p>
        </w:tc>
        <w:tc>
          <w:tcPr>
            <w:tcW w:w="4297" w:type="dxa"/>
            <w:shd w:val="clear" w:color="auto" w:fill="3B3838" w:themeFill="background2" w:themeFillShade="40"/>
            <w:vAlign w:val="center"/>
          </w:tcPr>
          <w:p w:rsidRPr="00175B33" w:rsidR="008220D6" w:rsidP="00175B33" w:rsidRDefault="008220D6" w14:paraId="062D09D4"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1F5DEC" w:rsidTr="6BE809C0" w14:paraId="7743451B" w14:textId="77777777">
        <w:trPr>
          <w:trHeight w:val="300"/>
        </w:trPr>
        <w:tc>
          <w:tcPr>
            <w:tcW w:w="4531" w:type="dxa"/>
            <w:vAlign w:val="bottom"/>
          </w:tcPr>
          <w:p w:rsidRPr="00175B33" w:rsidR="001F5DEC" w:rsidP="6BE809C0" w:rsidRDefault="77333F74" w14:paraId="62A86CFF" w14:textId="7A9EA7EC">
            <w:pPr>
              <w:spacing w:line="276" w:lineRule="auto"/>
              <w:ind w:left="708" w:hanging="708"/>
              <w:jc w:val="center"/>
              <w:rPr>
                <w:rFonts w:ascii="Arial" w:hAnsi="Arial" w:cs="Arial"/>
                <w:b/>
                <w:bCs/>
                <w:i/>
                <w:iCs/>
                <w:color w:val="3B3838" w:themeColor="background2" w:themeShade="40"/>
                <w:sz w:val="20"/>
                <w:szCs w:val="20"/>
              </w:rPr>
            </w:pPr>
            <w:r w:rsidRPr="6BE809C0">
              <w:rPr>
                <w:rFonts w:ascii="Arial" w:hAnsi="Arial" w:cs="Arial"/>
                <w:b/>
                <w:bCs/>
                <w:i/>
                <w:iCs/>
                <w:color w:val="3B3838" w:themeColor="background2" w:themeShade="40"/>
                <w:sz w:val="20"/>
                <w:szCs w:val="20"/>
              </w:rPr>
              <w:t>4,4</w:t>
            </w:r>
          </w:p>
        </w:tc>
        <w:tc>
          <w:tcPr>
            <w:tcW w:w="4297" w:type="dxa"/>
            <w:vAlign w:val="bottom"/>
          </w:tcPr>
          <w:p w:rsidRPr="00175B33" w:rsidR="001F5DEC" w:rsidP="6BE809C0" w:rsidRDefault="77333F74" w14:paraId="726A68CC" w14:textId="66FFD5E8">
            <w:pPr>
              <w:spacing w:line="276" w:lineRule="auto"/>
              <w:jc w:val="center"/>
              <w:rPr>
                <w:rFonts w:ascii="Arial" w:hAnsi="Arial" w:cs="Arial"/>
                <w:b/>
                <w:bCs/>
                <w:i/>
                <w:iCs/>
                <w:color w:val="3B3838" w:themeColor="background2" w:themeShade="40"/>
                <w:sz w:val="20"/>
                <w:szCs w:val="20"/>
              </w:rPr>
            </w:pPr>
            <w:r w:rsidRPr="6BE809C0">
              <w:rPr>
                <w:rFonts w:ascii="Arial" w:hAnsi="Arial" w:cs="Arial"/>
                <w:b/>
                <w:bCs/>
                <w:i/>
                <w:iCs/>
                <w:color w:val="3B3838" w:themeColor="background2" w:themeShade="40"/>
                <w:sz w:val="20"/>
                <w:szCs w:val="20"/>
              </w:rPr>
              <w:t>Cumple en alto grado</w:t>
            </w:r>
          </w:p>
        </w:tc>
      </w:tr>
    </w:tbl>
    <w:p w:rsidRPr="00175B33" w:rsidR="008220D6" w:rsidP="00175B33" w:rsidRDefault="008220D6" w14:paraId="266FDF6A" w14:textId="77777777">
      <w:pPr>
        <w:pStyle w:val="Subtitulo2"/>
        <w:spacing w:line="276" w:lineRule="auto"/>
        <w:rPr>
          <w:rFonts w:ascii="Arial" w:hAnsi="Arial" w:cs="Arial"/>
          <w:sz w:val="20"/>
          <w:szCs w:val="20"/>
        </w:rPr>
      </w:pPr>
    </w:p>
    <w:p w:rsidRPr="00175B33" w:rsidR="00C25FCB" w:rsidP="5C8C9E6B" w:rsidRDefault="402D99FE" w14:paraId="67537E57" w14:textId="6A258000">
      <w:pPr>
        <w:pStyle w:val="Subttulo"/>
        <w:spacing w:line="276" w:lineRule="auto"/>
        <w:rPr>
          <w:rFonts w:ascii="Arial" w:hAnsi="Arial" w:cs="Arial"/>
          <w:sz w:val="20"/>
          <w:szCs w:val="20"/>
        </w:rPr>
      </w:pPr>
      <w:r w:rsidRPr="5C8C9E6B">
        <w:rPr>
          <w:rFonts w:ascii="Arial" w:hAnsi="Arial" w:cs="Arial"/>
          <w:sz w:val="20"/>
          <w:szCs w:val="20"/>
        </w:rPr>
        <w:t xml:space="preserve">Factor: </w:t>
      </w:r>
      <w:r w:rsidRPr="5C8C9E6B" w:rsidR="6D2E2515">
        <w:rPr>
          <w:rFonts w:ascii="Arial" w:hAnsi="Arial" w:cs="Arial"/>
          <w:sz w:val="20"/>
          <w:szCs w:val="20"/>
        </w:rPr>
        <w:t>Recursos físicos y tecnológicos</w:t>
      </w:r>
    </w:p>
    <w:p w:rsidRPr="00175B33" w:rsidR="00C25FCB" w:rsidP="00175B33" w:rsidRDefault="402D99FE" w14:paraId="0922CE50" w14:textId="4B5FA598">
      <w:pPr>
        <w:pStyle w:val="Subtitulo2"/>
        <w:spacing w:line="276" w:lineRule="auto"/>
        <w:rPr>
          <w:rFonts w:ascii="Arial" w:hAnsi="Arial" w:cs="Arial"/>
          <w:sz w:val="20"/>
          <w:szCs w:val="20"/>
        </w:rPr>
      </w:pPr>
      <w:r w:rsidRPr="5C8C9E6B">
        <w:rPr>
          <w:rFonts w:ascii="Arial" w:hAnsi="Arial" w:cs="Arial"/>
          <w:sz w:val="20"/>
          <w:szCs w:val="20"/>
        </w:rPr>
        <w:t>Característica 4</w:t>
      </w:r>
      <w:r w:rsidRPr="5C8C9E6B" w:rsidR="6D2E2515">
        <w:rPr>
          <w:rFonts w:ascii="Arial" w:hAnsi="Arial" w:cs="Arial"/>
          <w:sz w:val="20"/>
          <w:szCs w:val="20"/>
        </w:rPr>
        <w:t>7</w:t>
      </w:r>
      <w:r w:rsidRPr="5C8C9E6B">
        <w:rPr>
          <w:rFonts w:ascii="Arial" w:hAnsi="Arial" w:cs="Arial"/>
          <w:sz w:val="20"/>
          <w:szCs w:val="20"/>
        </w:rPr>
        <w:t xml:space="preserve">. </w:t>
      </w:r>
      <w:r w:rsidRPr="5C8C9E6B" w:rsidR="6418A426">
        <w:rPr>
          <w:rFonts w:ascii="Arial" w:hAnsi="Arial" w:cs="Arial"/>
          <w:sz w:val="20"/>
          <w:szCs w:val="20"/>
        </w:rPr>
        <w:t>Recursos de infraestructura física y tecnológica.</w:t>
      </w:r>
    </w:p>
    <w:tbl>
      <w:tblPr>
        <w:tblStyle w:val="Tablaconcuadrcula"/>
        <w:tblW w:w="0" w:type="auto"/>
        <w:tblLook w:val="04A0" w:firstRow="1" w:lastRow="0" w:firstColumn="1" w:lastColumn="0" w:noHBand="0" w:noVBand="1"/>
      </w:tblPr>
      <w:tblGrid>
        <w:gridCol w:w="8828"/>
      </w:tblGrid>
      <w:tr w:rsidRPr="00175B33" w:rsidR="00C25FCB" w:rsidTr="074051B3" w14:paraId="1E4B3C6B" w14:textId="77777777">
        <w:tc>
          <w:tcPr>
            <w:tcW w:w="8828" w:type="dxa"/>
            <w:tcBorders>
              <w:top w:val="nil"/>
            </w:tcBorders>
            <w:shd w:val="clear" w:color="auto" w:fill="44697D"/>
          </w:tcPr>
          <w:p w:rsidRPr="00175B33" w:rsidR="00C25FCB" w:rsidP="00175B33" w:rsidRDefault="007148F8" w14:paraId="07F6B35A" w14:textId="53634635">
            <w:pPr>
              <w:spacing w:line="276" w:lineRule="auto"/>
              <w:jc w:val="center"/>
              <w:rPr>
                <w:rFonts w:ascii="Arial" w:hAnsi="Arial" w:cs="Arial"/>
                <w:color w:val="FF0000"/>
                <w:sz w:val="20"/>
                <w:szCs w:val="20"/>
              </w:rPr>
            </w:pPr>
            <w:r w:rsidRPr="00175B33">
              <w:rPr>
                <w:rFonts w:ascii="Arial" w:hAnsi="Arial" w:cs="Arial"/>
                <w:color w:val="FFFFFF" w:themeColor="background1"/>
                <w:sz w:val="20"/>
                <w:szCs w:val="20"/>
              </w:rPr>
              <w:t>Análisis</w:t>
            </w:r>
          </w:p>
        </w:tc>
      </w:tr>
      <w:tr w:rsidRPr="00175B33" w:rsidR="00C25FCB" w:rsidTr="074051B3" w14:paraId="5A58559F" w14:textId="77777777">
        <w:tc>
          <w:tcPr>
            <w:tcW w:w="8828" w:type="dxa"/>
            <w:shd w:val="clear" w:color="auto" w:fill="auto"/>
          </w:tcPr>
          <w:p w:rsidRPr="00175B33" w:rsidR="00490731" w:rsidP="4AFAC56E" w:rsidRDefault="1E0E36A1" w14:paraId="78D29BCE" w14:textId="1E267423">
            <w:pPr>
              <w:spacing w:line="276" w:lineRule="auto"/>
              <w:jc w:val="both"/>
              <w:rPr>
                <w:rFonts w:ascii="Arial" w:hAnsi="Arial" w:cs="Arial"/>
                <w:sz w:val="20"/>
                <w:szCs w:val="20"/>
              </w:rPr>
            </w:pPr>
            <w:r w:rsidRPr="4AFAC56E">
              <w:rPr>
                <w:rFonts w:ascii="Arial" w:hAnsi="Arial" w:cs="Arial"/>
                <w:sz w:val="20"/>
                <w:szCs w:val="20"/>
              </w:rPr>
              <w:t>La infraestructura tecnológica del programa virtual de UCompensar ha sido diseñada y fortalecida para garantizar el acceso, la calidad y la continuidad del proceso formativo en entornos digitales. Este programa cuenta con una plataforma educativa robusta y escalable, basada en tecnologías de gestión del aprendizaje, que permite la organización eficiente de contenidos, actividades, evaluaciones y seguimiento académico. Esta plataforma está alojada en servidores con alta disponibilidad y respaldos automáticos, lo cual asegura la estabilidad y seguridad de la información.</w:t>
            </w:r>
          </w:p>
          <w:p w:rsidRPr="00175B33" w:rsidR="00490731" w:rsidP="4AFAC56E" w:rsidRDefault="1E0E36A1" w14:paraId="0789DF0E" w14:textId="7DAAE114">
            <w:pPr>
              <w:spacing w:line="276" w:lineRule="auto"/>
              <w:jc w:val="both"/>
            </w:pPr>
            <w:r w:rsidRPr="4AFAC56E">
              <w:rPr>
                <w:rFonts w:ascii="Arial" w:hAnsi="Arial" w:cs="Arial"/>
                <w:sz w:val="20"/>
                <w:szCs w:val="20"/>
              </w:rPr>
              <w:t xml:space="preserve"> </w:t>
            </w:r>
          </w:p>
          <w:p w:rsidRPr="00175B33" w:rsidR="00490731" w:rsidP="4AFAC56E" w:rsidRDefault="385AC86A" w14:paraId="6CDE6022" w14:textId="03C6DA26">
            <w:pPr>
              <w:spacing w:line="276" w:lineRule="auto"/>
              <w:jc w:val="both"/>
            </w:pPr>
            <w:r w:rsidRPr="074051B3">
              <w:rPr>
                <w:rFonts w:ascii="Arial" w:hAnsi="Arial" w:cs="Arial"/>
                <w:sz w:val="20"/>
                <w:szCs w:val="20"/>
              </w:rPr>
              <w:t>Además, el programa virtual dispone de recursos tecnológicos complementarios como herramientas de videoconferencia (</w:t>
            </w:r>
            <w:r w:rsidRPr="074051B3" w:rsidR="7D28AB9E">
              <w:rPr>
                <w:rFonts w:ascii="Arial" w:hAnsi="Arial" w:cs="Arial"/>
                <w:sz w:val="20"/>
                <w:szCs w:val="20"/>
              </w:rPr>
              <w:t>Webex</w:t>
            </w:r>
            <w:r w:rsidRPr="074051B3">
              <w:rPr>
                <w:rFonts w:ascii="Arial" w:hAnsi="Arial" w:cs="Arial"/>
                <w:sz w:val="20"/>
                <w:szCs w:val="20"/>
              </w:rPr>
              <w:t>, Teams), servicios de almacenamiento en la nube y software especializado para el desarrollo de contenidos interactivos. Estas herramientas permiten clases sincrónicas y asincrónicas, tutorías, asesorías y trabajo colaborativo, adaptándose a las necesidades de los estudiantes en entornos remotos.</w:t>
            </w:r>
          </w:p>
          <w:p w:rsidRPr="00175B33" w:rsidR="00490731" w:rsidP="4AFAC56E" w:rsidRDefault="1E0E36A1" w14:paraId="5E7C709B" w14:textId="35C7144A">
            <w:pPr>
              <w:spacing w:line="276" w:lineRule="auto"/>
              <w:jc w:val="both"/>
            </w:pPr>
            <w:r w:rsidRPr="4AFAC56E">
              <w:rPr>
                <w:rFonts w:ascii="Arial" w:hAnsi="Arial" w:cs="Arial"/>
                <w:sz w:val="20"/>
                <w:szCs w:val="20"/>
              </w:rPr>
              <w:t xml:space="preserve"> </w:t>
            </w:r>
          </w:p>
          <w:p w:rsidRPr="00175B33" w:rsidR="00490731" w:rsidP="4AFAC56E" w:rsidRDefault="1E0E36A1" w14:paraId="00E53D9C" w14:textId="7C9EFAF8">
            <w:pPr>
              <w:spacing w:line="276" w:lineRule="auto"/>
              <w:jc w:val="both"/>
            </w:pPr>
            <w:r w:rsidRPr="4AFAC56E">
              <w:rPr>
                <w:rFonts w:ascii="Arial" w:hAnsi="Arial" w:cs="Arial"/>
                <w:sz w:val="20"/>
                <w:szCs w:val="20"/>
              </w:rPr>
              <w:t>La conectividad interna está garantizada mediante redes seguras, protocolos de autenticación institucional y soporte técnico permanente, lo que permite una atención oportuna a usuarios. A su vez, se dispone de licencias institucionales para software educativo, herramientas ofimáticas y aplicaciones específicas por área del conocimiento.</w:t>
            </w:r>
          </w:p>
          <w:p w:rsidRPr="00175B33" w:rsidR="00490731" w:rsidP="4AFAC56E" w:rsidRDefault="1E0E36A1" w14:paraId="41888E33" w14:textId="15004D1F">
            <w:pPr>
              <w:spacing w:line="276" w:lineRule="auto"/>
              <w:jc w:val="both"/>
            </w:pPr>
            <w:r w:rsidRPr="4AFAC56E">
              <w:rPr>
                <w:rFonts w:ascii="Arial" w:hAnsi="Arial" w:cs="Arial"/>
                <w:sz w:val="20"/>
                <w:szCs w:val="20"/>
              </w:rPr>
              <w:t xml:space="preserve"> </w:t>
            </w:r>
          </w:p>
          <w:p w:rsidRPr="00175B33" w:rsidR="00490731" w:rsidP="4AFAC56E" w:rsidRDefault="1E0E36A1" w14:paraId="26497EE7" w14:textId="5CD8AFAE">
            <w:pPr>
              <w:spacing w:line="276" w:lineRule="auto"/>
              <w:jc w:val="both"/>
              <w:rPr>
                <w:rFonts w:ascii="Arial" w:hAnsi="Arial" w:cs="Arial"/>
                <w:sz w:val="20"/>
                <w:szCs w:val="20"/>
              </w:rPr>
            </w:pPr>
            <w:r w:rsidRPr="4AFAC56E">
              <w:rPr>
                <w:rFonts w:ascii="Arial" w:hAnsi="Arial" w:cs="Arial"/>
                <w:sz w:val="20"/>
                <w:szCs w:val="20"/>
              </w:rPr>
              <w:t xml:space="preserve">En términos de comunicación institucional, se han integrado plataformas de gestión académica, correo institucional, canales de mensajería y entornos de colaboración para facilitar la interacción entre estudiantes, docentes y personal administrativo. Todo lo anterior evidencia que el programa virtual de </w:t>
            </w:r>
            <w:r w:rsidRPr="4AFAC56E" w:rsidR="1E7448B0">
              <w:rPr>
                <w:rFonts w:ascii="Arial" w:hAnsi="Arial" w:cs="Arial"/>
                <w:sz w:val="20"/>
                <w:szCs w:val="20"/>
              </w:rPr>
              <w:t>UCompensar</w:t>
            </w:r>
            <w:r w:rsidRPr="4AFAC56E">
              <w:rPr>
                <w:rFonts w:ascii="Arial" w:hAnsi="Arial" w:cs="Arial"/>
                <w:sz w:val="20"/>
                <w:szCs w:val="20"/>
              </w:rPr>
              <w:t xml:space="preserve"> cuenta con una infraestructura tecnológica sólida, alineada con los requerimientos actuales de la educación superior digital, y en constante evolución para responder a las exigencias del entorno académico y tecnológico.</w:t>
            </w:r>
          </w:p>
          <w:p w:rsidRPr="00175B33" w:rsidR="00490731" w:rsidP="4AFAC56E" w:rsidRDefault="00490731" w14:paraId="36FE4B55" w14:textId="660FAA47">
            <w:pPr>
              <w:spacing w:line="276" w:lineRule="auto"/>
              <w:jc w:val="both"/>
              <w:rPr>
                <w:rFonts w:ascii="Arial" w:hAnsi="Arial" w:cs="Arial"/>
                <w:sz w:val="20"/>
                <w:szCs w:val="20"/>
              </w:rPr>
            </w:pPr>
          </w:p>
          <w:p w:rsidRPr="00175B33" w:rsidR="00490731" w:rsidP="4AFAC56E" w:rsidRDefault="7DDA3C18" w14:paraId="0B2D0CFF" w14:textId="3641C83F">
            <w:pPr>
              <w:spacing w:line="276" w:lineRule="auto"/>
              <w:jc w:val="center"/>
            </w:pPr>
            <w:r>
              <w:rPr>
                <w:noProof/>
              </w:rPr>
              <w:drawing>
                <wp:inline distT="0" distB="0" distL="0" distR="0" wp14:anchorId="1C91FE26" wp14:editId="3DCE99DE">
                  <wp:extent cx="5457825" cy="2238375"/>
                  <wp:effectExtent l="0" t="0" r="0" b="0"/>
                  <wp:docPr id="2096000001" name="Imagen 2096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5457825" cy="2238375"/>
                          </a:xfrm>
                          <a:prstGeom prst="rect">
                            <a:avLst/>
                          </a:prstGeom>
                        </pic:spPr>
                      </pic:pic>
                    </a:graphicData>
                  </a:graphic>
                </wp:inline>
              </w:drawing>
            </w:r>
          </w:p>
        </w:tc>
      </w:tr>
    </w:tbl>
    <w:p w:rsidRPr="00175B33" w:rsidR="00C441DE" w:rsidP="00175B33" w:rsidRDefault="00C441DE" w14:paraId="4CFFA71E" w14:textId="77777777">
      <w:pPr>
        <w:spacing w:line="276" w:lineRule="auto"/>
        <w:jc w:val="both"/>
        <w:rPr>
          <w:rFonts w:ascii="Arial" w:hAnsi="Arial" w:cs="Arial"/>
          <w:color w:val="FF0000"/>
          <w:sz w:val="20"/>
          <w:szCs w:val="20"/>
        </w:rPr>
      </w:pPr>
    </w:p>
    <w:p w:rsidRPr="00175B33" w:rsidR="00930554" w:rsidP="00175B33" w:rsidRDefault="00930554" w14:paraId="593ACF1C" w14:textId="77777777">
      <w:pPr>
        <w:pStyle w:val="Subtitulo2"/>
        <w:spacing w:line="276" w:lineRule="auto"/>
        <w:rPr>
          <w:rFonts w:ascii="Arial" w:hAnsi="Arial" w:cs="Arial"/>
          <w:sz w:val="20"/>
          <w:szCs w:val="20"/>
        </w:rPr>
      </w:pPr>
      <w:r w:rsidRPr="00175B33">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930554" w:rsidTr="6BE809C0" w14:paraId="3E881DBA" w14:textId="77777777">
        <w:trPr>
          <w:trHeight w:val="467"/>
        </w:trPr>
        <w:tc>
          <w:tcPr>
            <w:tcW w:w="4417" w:type="dxa"/>
            <w:shd w:val="clear" w:color="auto" w:fill="1F4E79" w:themeFill="accent1" w:themeFillShade="80"/>
            <w:vAlign w:val="center"/>
          </w:tcPr>
          <w:p w:rsidRPr="00175B33" w:rsidR="00930554" w:rsidP="00175B33" w:rsidRDefault="00930554" w14:paraId="402858B6"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930554" w:rsidP="00175B33" w:rsidRDefault="00930554" w14:paraId="66E01B67"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930554" w:rsidTr="6BE809C0" w14:paraId="68F223B0" w14:textId="77777777">
        <w:trPr>
          <w:trHeight w:val="480"/>
        </w:trPr>
        <w:tc>
          <w:tcPr>
            <w:tcW w:w="4417" w:type="dxa"/>
            <w:vAlign w:val="center"/>
          </w:tcPr>
          <w:p w:rsidRPr="00175B33" w:rsidR="00930554" w:rsidP="00175B33" w:rsidRDefault="0B2B8F47" w14:paraId="06E94436" w14:textId="797697F4">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4,8</w:t>
            </w:r>
          </w:p>
        </w:tc>
        <w:tc>
          <w:tcPr>
            <w:tcW w:w="4417" w:type="dxa"/>
            <w:vAlign w:val="center"/>
          </w:tcPr>
          <w:p w:rsidRPr="00175B33" w:rsidR="00930554" w:rsidP="00175B33" w:rsidRDefault="0B2B8F47" w14:paraId="3DEA84B7" w14:textId="1C3412C5">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plenamente</w:t>
            </w:r>
          </w:p>
        </w:tc>
      </w:tr>
    </w:tbl>
    <w:p w:rsidRPr="00175B33" w:rsidR="00930554" w:rsidP="00175B33" w:rsidRDefault="00930554" w14:paraId="2C501485" w14:textId="77777777">
      <w:pPr>
        <w:pStyle w:val="Subtitulo2"/>
        <w:spacing w:line="276" w:lineRule="auto"/>
        <w:rPr>
          <w:rFonts w:ascii="Arial" w:hAnsi="Arial" w:cs="Arial"/>
          <w:sz w:val="20"/>
          <w:szCs w:val="20"/>
        </w:rPr>
      </w:pPr>
    </w:p>
    <w:p w:rsidRPr="00175B33" w:rsidR="000418D5" w:rsidP="00175B33" w:rsidRDefault="000418D5" w14:paraId="65B70CEC" w14:textId="3025CE5E">
      <w:pPr>
        <w:pStyle w:val="Subtitulo2"/>
        <w:spacing w:line="276" w:lineRule="auto"/>
        <w:rPr>
          <w:rFonts w:ascii="Arial" w:hAnsi="Arial" w:cs="Arial"/>
          <w:sz w:val="20"/>
          <w:szCs w:val="20"/>
        </w:rPr>
      </w:pPr>
      <w:r w:rsidRPr="00175B33">
        <w:rPr>
          <w:rFonts w:ascii="Arial" w:hAnsi="Arial" w:cs="Arial"/>
          <w:sz w:val="20"/>
          <w:szCs w:val="20"/>
        </w:rPr>
        <w:t xml:space="preserve">Característica 48. </w:t>
      </w:r>
      <w:r w:rsidRPr="00175B33" w:rsidR="00C16868">
        <w:rPr>
          <w:rFonts w:ascii="Arial" w:hAnsi="Arial" w:cs="Arial"/>
          <w:sz w:val="20"/>
          <w:szCs w:val="20"/>
        </w:rPr>
        <w:t>Recursos Informáticos y de Comunicación</w:t>
      </w:r>
    </w:p>
    <w:tbl>
      <w:tblPr>
        <w:tblStyle w:val="Tablaconcuadrcula"/>
        <w:tblW w:w="0" w:type="auto"/>
        <w:tblLook w:val="04A0" w:firstRow="1" w:lastRow="0" w:firstColumn="1" w:lastColumn="0" w:noHBand="0" w:noVBand="1"/>
      </w:tblPr>
      <w:tblGrid>
        <w:gridCol w:w="8828"/>
      </w:tblGrid>
      <w:tr w:rsidRPr="00175B33" w:rsidR="000418D5" w:rsidTr="5C8C9E6B" w14:paraId="03B85F77" w14:textId="77777777">
        <w:tc>
          <w:tcPr>
            <w:tcW w:w="8828" w:type="dxa"/>
            <w:tcBorders>
              <w:top w:val="nil"/>
            </w:tcBorders>
            <w:shd w:val="clear" w:color="auto" w:fill="44697D"/>
          </w:tcPr>
          <w:p w:rsidRPr="00175B33" w:rsidR="000418D5" w:rsidP="00175B33" w:rsidRDefault="007148F8" w14:paraId="60F3CACF" w14:textId="4CBD5602">
            <w:pPr>
              <w:spacing w:line="276" w:lineRule="auto"/>
              <w:jc w:val="center"/>
              <w:rPr>
                <w:rFonts w:ascii="Arial" w:hAnsi="Arial" w:cs="Arial"/>
                <w:color w:val="FF0000"/>
                <w:sz w:val="20"/>
                <w:szCs w:val="20"/>
              </w:rPr>
            </w:pPr>
            <w:r w:rsidRPr="00175B33">
              <w:rPr>
                <w:rFonts w:ascii="Arial" w:hAnsi="Arial" w:cs="Arial"/>
                <w:color w:val="FFFFFF" w:themeColor="background1"/>
                <w:sz w:val="20"/>
                <w:szCs w:val="20"/>
              </w:rPr>
              <w:t>Análisis</w:t>
            </w:r>
          </w:p>
        </w:tc>
      </w:tr>
      <w:tr w:rsidRPr="00175B33" w:rsidR="000418D5" w:rsidTr="5C8C9E6B" w14:paraId="2DFDF8AF" w14:textId="77777777">
        <w:tc>
          <w:tcPr>
            <w:tcW w:w="8828" w:type="dxa"/>
            <w:shd w:val="clear" w:color="auto" w:fill="auto"/>
          </w:tcPr>
          <w:p w:rsidRPr="00175B33" w:rsidR="00930554" w:rsidP="00175B33" w:rsidRDefault="00930554" w14:paraId="59885294" w14:textId="779BAE5F">
            <w:pPr>
              <w:spacing w:line="276" w:lineRule="auto"/>
              <w:jc w:val="both"/>
              <w:rPr>
                <w:rFonts w:ascii="Arial" w:hAnsi="Arial" w:cs="Arial"/>
                <w:sz w:val="20"/>
                <w:szCs w:val="20"/>
              </w:rPr>
            </w:pPr>
            <w:r w:rsidRPr="4AFAC56E">
              <w:rPr>
                <w:rFonts w:ascii="Arial" w:hAnsi="Arial" w:cs="Arial"/>
                <w:sz w:val="20"/>
                <w:szCs w:val="20"/>
              </w:rPr>
              <w:t xml:space="preserve">Los recursos informáticos y de comunicación con que cuenta el programa son completamente coherentes con las necesidades para el desarrollo y cumplimiento de las labores científicas y culturales, tanto en el campus como en los escenarios de práctica. La red de alta velocidad y la cobertura Wi-Fi de última generación garantizan el acceso continuo y confiable a bases de datos bibliográficas, repositorios de artículos y herramientas de análisis estadístico, permitiendo a estudiantes e investigadores consultar y procesar información en tiempo real. </w:t>
            </w:r>
            <w:r w:rsidRPr="4AFAC56E" w:rsidR="28589BB1">
              <w:rPr>
                <w:rFonts w:ascii="Arial" w:hAnsi="Arial" w:cs="Arial"/>
                <w:sz w:val="20"/>
                <w:szCs w:val="20"/>
              </w:rPr>
              <w:t xml:space="preserve">El </w:t>
            </w:r>
            <w:r w:rsidRPr="4AFAC56E">
              <w:rPr>
                <w:rFonts w:ascii="Arial" w:hAnsi="Arial" w:cs="Arial"/>
                <w:sz w:val="20"/>
                <w:szCs w:val="20"/>
              </w:rPr>
              <w:t>software especializado para modelado, simulación y edición de contenidos, y sistemas de almacenamiento en la nube, facilitan la ejecución de proyectos de investigación, la creación de material didáctico y la gestión de datos de manera colaborativa y segura.</w:t>
            </w:r>
          </w:p>
          <w:p w:rsidRPr="00175B33" w:rsidR="00930554" w:rsidP="00175B33" w:rsidRDefault="00930554" w14:paraId="58891B21" w14:textId="77777777">
            <w:pPr>
              <w:spacing w:line="276" w:lineRule="auto"/>
              <w:jc w:val="both"/>
              <w:rPr>
                <w:rFonts w:ascii="Arial" w:hAnsi="Arial" w:cs="Arial"/>
                <w:sz w:val="20"/>
                <w:szCs w:val="20"/>
              </w:rPr>
            </w:pPr>
          </w:p>
          <w:p w:rsidRPr="00175B33" w:rsidR="00930554" w:rsidP="00175B33" w:rsidRDefault="00930554" w14:paraId="5DD4EA54" w14:textId="338822F0">
            <w:pPr>
              <w:spacing w:line="276" w:lineRule="auto"/>
              <w:jc w:val="both"/>
              <w:rPr>
                <w:rFonts w:ascii="Arial" w:hAnsi="Arial" w:cs="Arial"/>
                <w:sz w:val="20"/>
                <w:szCs w:val="20"/>
              </w:rPr>
            </w:pPr>
            <w:r w:rsidRPr="4AFAC56E">
              <w:rPr>
                <w:rFonts w:ascii="Arial" w:hAnsi="Arial" w:cs="Arial"/>
                <w:sz w:val="20"/>
                <w:szCs w:val="20"/>
              </w:rPr>
              <w:t>A ello se suman plataformas de comunicación integradas —como entornos virtuales de aprendizaje, foros académicos en línea y sistemas de videoconferencia con calidad HD— que promueven la interacción fluida entre docentes, estudiantes y expertos externos. Estas herramientas facilitan la organización de seminarios, talleres y eventos culturales, así como la transmisión en directo de conferencias y presentaciones artísticas, ampliando el alcance de las iniciativas del programa y fortaleciendo la vinculación con la comunidad.</w:t>
            </w:r>
          </w:p>
          <w:p w:rsidRPr="00175B33" w:rsidR="00930554" w:rsidP="00175B33" w:rsidRDefault="00930554" w14:paraId="795FC5E5" w14:textId="77777777">
            <w:pPr>
              <w:spacing w:line="276" w:lineRule="auto"/>
              <w:jc w:val="both"/>
              <w:rPr>
                <w:rFonts w:ascii="Arial" w:hAnsi="Arial" w:cs="Arial"/>
                <w:sz w:val="20"/>
                <w:szCs w:val="20"/>
              </w:rPr>
            </w:pPr>
          </w:p>
          <w:p w:rsidRPr="00175B33" w:rsidR="00930554" w:rsidP="00175B33" w:rsidRDefault="00930554" w14:paraId="4C2E8E4D" w14:textId="76DB3C5E">
            <w:pPr>
              <w:spacing w:line="276" w:lineRule="auto"/>
              <w:jc w:val="both"/>
              <w:rPr>
                <w:rFonts w:ascii="Arial" w:hAnsi="Arial" w:cs="Arial"/>
                <w:sz w:val="20"/>
                <w:szCs w:val="20"/>
              </w:rPr>
            </w:pPr>
            <w:r w:rsidRPr="4AFAC56E">
              <w:rPr>
                <w:rFonts w:ascii="Arial" w:hAnsi="Arial" w:cs="Arial"/>
                <w:sz w:val="20"/>
                <w:szCs w:val="20"/>
              </w:rPr>
              <w:t xml:space="preserve">En conjunto, la combinación de infraestructura informática robusta, software especializado y canales de comunicación versátiles no solo responde a los requerimientos técnicos de las labores </w:t>
            </w:r>
            <w:r w:rsidRPr="4AFAC56E" w:rsidR="24331075">
              <w:rPr>
                <w:rFonts w:ascii="Arial" w:hAnsi="Arial" w:cs="Arial"/>
                <w:sz w:val="20"/>
                <w:szCs w:val="20"/>
              </w:rPr>
              <w:t>estudiantile</w:t>
            </w:r>
            <w:r w:rsidRPr="4AFAC56E">
              <w:rPr>
                <w:rFonts w:ascii="Arial" w:hAnsi="Arial" w:cs="Arial"/>
                <w:sz w:val="20"/>
                <w:szCs w:val="20"/>
              </w:rPr>
              <w:t>s, sino que también impulsa la difusión cultural y el trabajo multidisciplinario, asegurando que cada actividad académica, investigativa o de extensión cuente con el soporte tecnológico necesario para alcanzar sus objetivos.</w:t>
            </w:r>
          </w:p>
          <w:p w:rsidR="4AFAC56E" w:rsidP="4AFAC56E" w:rsidRDefault="4AFAC56E" w14:paraId="3B51583A" w14:textId="1027A579">
            <w:pPr>
              <w:spacing w:line="276" w:lineRule="auto"/>
              <w:jc w:val="both"/>
              <w:rPr>
                <w:rFonts w:ascii="Arial" w:hAnsi="Arial" w:cs="Arial"/>
                <w:sz w:val="20"/>
                <w:szCs w:val="20"/>
              </w:rPr>
            </w:pPr>
          </w:p>
          <w:p w:rsidRPr="00175B33" w:rsidR="00BE39EE" w:rsidP="00175B33" w:rsidRDefault="00BE39EE" w14:paraId="7623DFC4" w14:textId="77777777">
            <w:pPr>
              <w:pStyle w:val="Subtitulo2"/>
              <w:spacing w:line="276" w:lineRule="auto"/>
              <w:rPr>
                <w:rFonts w:ascii="Arial" w:hAnsi="Arial" w:cs="Arial"/>
                <w:i/>
                <w:iCs/>
                <w:sz w:val="20"/>
                <w:szCs w:val="20"/>
              </w:rPr>
            </w:pPr>
          </w:p>
          <w:p w:rsidRPr="00175B33" w:rsidR="00BE39EE" w:rsidP="00175B33" w:rsidRDefault="00BE39EE" w14:paraId="69085C11" w14:textId="77777777">
            <w:pPr>
              <w:pStyle w:val="Subtitulo2"/>
              <w:spacing w:line="276" w:lineRule="auto"/>
              <w:jc w:val="center"/>
              <w:rPr>
                <w:rFonts w:ascii="Arial" w:hAnsi="Arial" w:cs="Arial"/>
                <w:i/>
                <w:iCs/>
                <w:sz w:val="20"/>
                <w:szCs w:val="20"/>
              </w:rPr>
            </w:pPr>
            <w:r w:rsidRPr="00175B33">
              <w:rPr>
                <w:rFonts w:ascii="Arial" w:hAnsi="Arial" w:cs="Arial"/>
                <w:i/>
                <w:iCs/>
                <w:sz w:val="20"/>
                <w:szCs w:val="20"/>
              </w:rPr>
              <w:t>Resultado Encuesta:</w:t>
            </w:r>
          </w:p>
          <w:tbl>
            <w:tblPr>
              <w:tblStyle w:val="Tablaconcuadrcula"/>
              <w:tblW w:w="0" w:type="auto"/>
              <w:jc w:val="center"/>
              <w:tblLook w:val="04A0" w:firstRow="1" w:lastRow="0" w:firstColumn="1" w:lastColumn="0" w:noHBand="0" w:noVBand="1"/>
            </w:tblPr>
            <w:tblGrid>
              <w:gridCol w:w="4852"/>
              <w:gridCol w:w="1350"/>
              <w:gridCol w:w="1261"/>
              <w:gridCol w:w="1139"/>
            </w:tblGrid>
            <w:tr w:rsidRPr="00175B33" w:rsidR="000375F9" w:rsidTr="00175B33" w14:paraId="44171961" w14:textId="77777777">
              <w:trPr>
                <w:jc w:val="center"/>
              </w:trPr>
              <w:tc>
                <w:tcPr>
                  <w:tcW w:w="5782" w:type="dxa"/>
                  <w:shd w:val="clear" w:color="auto" w:fill="44546A" w:themeFill="text2"/>
                  <w:vAlign w:val="center"/>
                </w:tcPr>
                <w:p w:rsidRPr="00175B33" w:rsidR="000375F9" w:rsidP="00175B33" w:rsidRDefault="000375F9" w14:paraId="00C0EEDE"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Pregunta</w:t>
                  </w:r>
                </w:p>
              </w:tc>
              <w:tc>
                <w:tcPr>
                  <w:tcW w:w="1010" w:type="dxa"/>
                  <w:shd w:val="clear" w:color="auto" w:fill="44546A" w:themeFill="text2"/>
                  <w:vAlign w:val="center"/>
                </w:tcPr>
                <w:p w:rsidRPr="00175B33" w:rsidR="000375F9" w:rsidP="00175B33" w:rsidRDefault="000375F9" w14:paraId="04986357"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Estudiantes</w:t>
                  </w:r>
                </w:p>
              </w:tc>
              <w:tc>
                <w:tcPr>
                  <w:tcW w:w="948" w:type="dxa"/>
                  <w:shd w:val="clear" w:color="auto" w:fill="44546A" w:themeFill="text2"/>
                  <w:vAlign w:val="center"/>
                </w:tcPr>
                <w:p w:rsidRPr="00175B33" w:rsidR="000375F9" w:rsidP="00175B33" w:rsidRDefault="000375F9" w14:paraId="6527A5EB"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Profesores</w:t>
                  </w:r>
                </w:p>
              </w:tc>
              <w:tc>
                <w:tcPr>
                  <w:tcW w:w="862" w:type="dxa"/>
                  <w:shd w:val="clear" w:color="auto" w:fill="44546A" w:themeFill="text2"/>
                  <w:vAlign w:val="center"/>
                </w:tcPr>
                <w:p w:rsidRPr="00175B33" w:rsidR="000375F9" w:rsidP="00175B33" w:rsidRDefault="000375F9" w14:paraId="66F0EF3E" w14:textId="77777777">
                  <w:pPr>
                    <w:pStyle w:val="Subtitulo2"/>
                    <w:spacing w:line="276" w:lineRule="auto"/>
                    <w:jc w:val="center"/>
                    <w:rPr>
                      <w:rFonts w:ascii="Arial" w:hAnsi="Arial" w:cs="Arial"/>
                      <w:i/>
                      <w:iCs/>
                      <w:color w:val="FFFFFF" w:themeColor="background1"/>
                      <w:sz w:val="20"/>
                      <w:szCs w:val="20"/>
                    </w:rPr>
                  </w:pPr>
                  <w:r w:rsidRPr="00175B33">
                    <w:rPr>
                      <w:rFonts w:ascii="Arial" w:hAnsi="Arial" w:cs="Arial"/>
                      <w:i/>
                      <w:iCs/>
                      <w:color w:val="FFFFFF" w:themeColor="background1"/>
                      <w:sz w:val="20"/>
                      <w:szCs w:val="20"/>
                    </w:rPr>
                    <w:t>Promedio</w:t>
                  </w:r>
                </w:p>
              </w:tc>
            </w:tr>
            <w:tr w:rsidRPr="00175B33" w:rsidR="000375F9" w:rsidTr="00175B33" w14:paraId="3774D620" w14:textId="77777777">
              <w:trPr>
                <w:jc w:val="center"/>
              </w:trPr>
              <w:tc>
                <w:tcPr>
                  <w:tcW w:w="5782" w:type="dxa"/>
                  <w:vAlign w:val="center"/>
                </w:tcPr>
                <w:p w:rsidRPr="00175B33" w:rsidR="000375F9" w:rsidP="00175B33" w:rsidRDefault="000375F9" w14:paraId="453581BE" w14:textId="77777777">
                  <w:pPr>
                    <w:pStyle w:val="Subtitulo2"/>
                    <w:spacing w:line="276" w:lineRule="auto"/>
                    <w:rPr>
                      <w:rFonts w:ascii="Arial" w:hAnsi="Arial" w:cs="Arial"/>
                      <w:b w:val="0"/>
                      <w:bCs w:val="0"/>
                      <w:i/>
                      <w:iCs/>
                      <w:sz w:val="20"/>
                      <w:szCs w:val="20"/>
                    </w:rPr>
                  </w:pPr>
                  <w:r w:rsidRPr="00175B33">
                    <w:rPr>
                      <w:rFonts w:ascii="Arial" w:hAnsi="Arial" w:cs="Arial"/>
                      <w:b w:val="0"/>
                      <w:bCs w:val="0"/>
                      <w:color w:val="000000"/>
                      <w:sz w:val="20"/>
                      <w:szCs w:val="20"/>
                    </w:rPr>
                    <w:t>Los recursos informáticos y de comunicación son pertinentes, coherentes y completos</w:t>
                  </w:r>
                </w:p>
              </w:tc>
              <w:tc>
                <w:tcPr>
                  <w:tcW w:w="1010" w:type="dxa"/>
                  <w:vAlign w:val="center"/>
                </w:tcPr>
                <w:p w:rsidRPr="00175B33" w:rsidR="000375F9" w:rsidP="00175B33" w:rsidRDefault="000375F9" w14:paraId="30BF3841" w14:textId="37CFF03C">
                  <w:pPr>
                    <w:pStyle w:val="Subtitulo2"/>
                    <w:spacing w:line="276" w:lineRule="auto"/>
                    <w:rPr>
                      <w:rFonts w:ascii="Arial" w:hAnsi="Arial" w:cs="Arial"/>
                      <w:b w:val="0"/>
                      <w:bCs w:val="0"/>
                      <w:sz w:val="20"/>
                      <w:szCs w:val="20"/>
                    </w:rPr>
                  </w:pPr>
                  <w:r w:rsidRPr="00175B33">
                    <w:rPr>
                      <w:rFonts w:ascii="Arial" w:hAnsi="Arial" w:cs="Arial"/>
                      <w:b w:val="0"/>
                      <w:bCs w:val="0"/>
                      <w:color w:val="000000"/>
                      <w:sz w:val="20"/>
                      <w:szCs w:val="20"/>
                    </w:rPr>
                    <w:t>4,22</w:t>
                  </w:r>
                </w:p>
              </w:tc>
              <w:tc>
                <w:tcPr>
                  <w:tcW w:w="948" w:type="dxa"/>
                  <w:vAlign w:val="center"/>
                </w:tcPr>
                <w:p w:rsidRPr="00175B33" w:rsidR="000375F9" w:rsidP="00175B33" w:rsidRDefault="000375F9" w14:paraId="32DDF479" w14:textId="30482574">
                  <w:pPr>
                    <w:pStyle w:val="Subtitulo2"/>
                    <w:spacing w:line="276" w:lineRule="auto"/>
                    <w:rPr>
                      <w:rFonts w:ascii="Arial" w:hAnsi="Arial" w:cs="Arial"/>
                      <w:b w:val="0"/>
                      <w:bCs w:val="0"/>
                      <w:sz w:val="20"/>
                      <w:szCs w:val="20"/>
                    </w:rPr>
                  </w:pPr>
                  <w:r w:rsidRPr="00175B33">
                    <w:rPr>
                      <w:rFonts w:ascii="Arial" w:hAnsi="Arial" w:cs="Arial"/>
                      <w:b w:val="0"/>
                      <w:bCs w:val="0"/>
                      <w:color w:val="000000"/>
                      <w:sz w:val="20"/>
                      <w:szCs w:val="20"/>
                    </w:rPr>
                    <w:t>3,73</w:t>
                  </w:r>
                </w:p>
              </w:tc>
              <w:tc>
                <w:tcPr>
                  <w:tcW w:w="862" w:type="dxa"/>
                  <w:vAlign w:val="center"/>
                </w:tcPr>
                <w:p w:rsidRPr="00175B33" w:rsidR="000375F9" w:rsidP="00175B33" w:rsidRDefault="000375F9" w14:paraId="612A8673" w14:textId="1ED2A1CF">
                  <w:pPr>
                    <w:pStyle w:val="Subtitulo2"/>
                    <w:spacing w:line="276" w:lineRule="auto"/>
                    <w:rPr>
                      <w:rFonts w:ascii="Arial" w:hAnsi="Arial" w:cs="Arial"/>
                      <w:b w:val="0"/>
                      <w:bCs w:val="0"/>
                      <w:sz w:val="20"/>
                      <w:szCs w:val="20"/>
                    </w:rPr>
                  </w:pPr>
                  <w:r w:rsidRPr="00175B33">
                    <w:rPr>
                      <w:rFonts w:ascii="Arial" w:hAnsi="Arial" w:cs="Arial"/>
                      <w:b w:val="0"/>
                      <w:bCs w:val="0"/>
                      <w:sz w:val="20"/>
                      <w:szCs w:val="20"/>
                    </w:rPr>
                    <w:t>3,97</w:t>
                  </w:r>
                </w:p>
              </w:tc>
            </w:tr>
          </w:tbl>
          <w:p w:rsidRPr="00175B33" w:rsidR="00C441DE" w:rsidP="00175B33" w:rsidRDefault="00C441DE" w14:paraId="0E6A925F" w14:textId="77777777">
            <w:pPr>
              <w:spacing w:line="276" w:lineRule="auto"/>
              <w:jc w:val="both"/>
              <w:rPr>
                <w:rFonts w:ascii="Arial" w:hAnsi="Arial" w:cs="Arial"/>
                <w:color w:val="FF0000"/>
                <w:sz w:val="20"/>
                <w:szCs w:val="20"/>
              </w:rPr>
            </w:pPr>
          </w:p>
          <w:p w:rsidRPr="00175B33" w:rsidR="00175B33" w:rsidP="00175B33" w:rsidRDefault="00175B33" w14:paraId="2E37CE9C" w14:textId="281FA775">
            <w:pPr>
              <w:spacing w:line="276" w:lineRule="auto"/>
              <w:jc w:val="both"/>
              <w:rPr>
                <w:rFonts w:ascii="Arial" w:hAnsi="Arial" w:cs="Arial"/>
                <w:color w:val="FF0000"/>
                <w:sz w:val="20"/>
                <w:szCs w:val="20"/>
              </w:rPr>
            </w:pPr>
          </w:p>
        </w:tc>
      </w:tr>
    </w:tbl>
    <w:p w:rsidRPr="00175B33" w:rsidR="000418D5" w:rsidP="00175B33" w:rsidRDefault="000418D5" w14:paraId="033A2C64" w14:textId="77777777">
      <w:pPr>
        <w:spacing w:line="276" w:lineRule="auto"/>
        <w:jc w:val="both"/>
        <w:rPr>
          <w:rFonts w:ascii="Arial" w:hAnsi="Arial" w:cs="Arial"/>
          <w:color w:val="FF0000"/>
          <w:sz w:val="20"/>
          <w:szCs w:val="20"/>
        </w:rPr>
      </w:pPr>
    </w:p>
    <w:p w:rsidRPr="00175B33" w:rsidR="00930554" w:rsidP="00175B33" w:rsidRDefault="00930554" w14:paraId="5192BD27" w14:textId="77777777">
      <w:pPr>
        <w:pStyle w:val="Subtitulo2"/>
        <w:spacing w:line="276" w:lineRule="auto"/>
        <w:rPr>
          <w:rFonts w:ascii="Arial" w:hAnsi="Arial" w:cs="Arial"/>
          <w:sz w:val="20"/>
          <w:szCs w:val="20"/>
        </w:rPr>
      </w:pPr>
      <w:r w:rsidRPr="00175B33">
        <w:rPr>
          <w:rFonts w:ascii="Arial" w:hAnsi="Arial" w:cs="Arial"/>
          <w:sz w:val="20"/>
          <w:szCs w:val="20"/>
        </w:rPr>
        <w:t>Valoración sobre los resultados de la característica:</w:t>
      </w:r>
    </w:p>
    <w:tbl>
      <w:tblPr>
        <w:tblStyle w:val="Tablaconcuadrcula"/>
        <w:tblW w:w="8834" w:type="dxa"/>
        <w:tblLook w:val="04A0" w:firstRow="1" w:lastRow="0" w:firstColumn="1" w:lastColumn="0" w:noHBand="0" w:noVBand="1"/>
      </w:tblPr>
      <w:tblGrid>
        <w:gridCol w:w="4417"/>
        <w:gridCol w:w="4417"/>
      </w:tblGrid>
      <w:tr w:rsidRPr="00175B33" w:rsidR="00930554" w:rsidTr="6BE809C0" w14:paraId="4A73EFC3" w14:textId="77777777">
        <w:trPr>
          <w:trHeight w:val="467"/>
        </w:trPr>
        <w:tc>
          <w:tcPr>
            <w:tcW w:w="4417" w:type="dxa"/>
            <w:shd w:val="clear" w:color="auto" w:fill="1F4E79" w:themeFill="accent1" w:themeFillShade="80"/>
            <w:vAlign w:val="center"/>
          </w:tcPr>
          <w:p w:rsidRPr="00175B33" w:rsidR="00930554" w:rsidP="00175B33" w:rsidRDefault="00930554" w14:paraId="056F687F"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Cuantitativo</w:t>
            </w:r>
          </w:p>
        </w:tc>
        <w:tc>
          <w:tcPr>
            <w:tcW w:w="4417" w:type="dxa"/>
            <w:shd w:val="clear" w:color="auto" w:fill="1F4E79" w:themeFill="accent1" w:themeFillShade="80"/>
            <w:vAlign w:val="center"/>
          </w:tcPr>
          <w:p w:rsidRPr="00175B33" w:rsidR="00930554" w:rsidP="00175B33" w:rsidRDefault="00930554" w14:paraId="1E08961F"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930554" w:rsidTr="6BE809C0" w14:paraId="718BB903" w14:textId="77777777">
        <w:trPr>
          <w:trHeight w:val="480"/>
        </w:trPr>
        <w:tc>
          <w:tcPr>
            <w:tcW w:w="4417" w:type="dxa"/>
            <w:vAlign w:val="center"/>
          </w:tcPr>
          <w:p w:rsidRPr="00175B33" w:rsidR="00930554" w:rsidP="00175B33" w:rsidRDefault="6725F457" w14:paraId="5CC1F723" w14:textId="4C6CC0A8">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4,5</w:t>
            </w:r>
          </w:p>
        </w:tc>
        <w:tc>
          <w:tcPr>
            <w:tcW w:w="4417" w:type="dxa"/>
            <w:vAlign w:val="center"/>
          </w:tcPr>
          <w:p w:rsidRPr="00175B33" w:rsidR="00930554" w:rsidP="00175B33" w:rsidRDefault="6725F457" w14:paraId="1832D7C1" w14:textId="3A0666C4">
            <w:pPr>
              <w:spacing w:line="276" w:lineRule="auto"/>
              <w:jc w:val="center"/>
              <w:rPr>
                <w:rFonts w:ascii="Arial" w:hAnsi="Arial" w:cs="Arial"/>
                <w:color w:val="000000" w:themeColor="text1"/>
                <w:sz w:val="20"/>
                <w:szCs w:val="20"/>
              </w:rPr>
            </w:pPr>
            <w:r w:rsidRPr="6BE809C0">
              <w:rPr>
                <w:rFonts w:ascii="Arial" w:hAnsi="Arial" w:cs="Arial"/>
                <w:color w:val="000000" w:themeColor="text1"/>
                <w:sz w:val="20"/>
                <w:szCs w:val="20"/>
              </w:rPr>
              <w:t>Cumple plenamente</w:t>
            </w:r>
          </w:p>
        </w:tc>
      </w:tr>
    </w:tbl>
    <w:p w:rsidRPr="00175B33" w:rsidR="00930554" w:rsidP="00175B33" w:rsidRDefault="00930554" w14:paraId="1845A73F" w14:textId="77777777">
      <w:pPr>
        <w:pStyle w:val="Subtitulo2"/>
        <w:spacing w:line="276" w:lineRule="auto"/>
        <w:rPr>
          <w:rFonts w:ascii="Arial" w:hAnsi="Arial" w:cs="Arial"/>
          <w:sz w:val="20"/>
          <w:szCs w:val="20"/>
        </w:rPr>
      </w:pPr>
    </w:p>
    <w:p w:rsidRPr="00175B33" w:rsidR="007A1014" w:rsidP="00175B33" w:rsidRDefault="007A1014" w14:paraId="669863D4" w14:textId="77777777">
      <w:pPr>
        <w:pStyle w:val="Subtitulo2"/>
        <w:spacing w:line="276" w:lineRule="auto"/>
        <w:rPr>
          <w:rFonts w:ascii="Arial" w:hAnsi="Arial" w:cs="Arial"/>
          <w:sz w:val="20"/>
          <w:szCs w:val="20"/>
        </w:rPr>
      </w:pPr>
      <w:r w:rsidRPr="657503AF">
        <w:rPr>
          <w:rFonts w:ascii="Arial" w:hAnsi="Arial" w:cs="Arial"/>
          <w:sz w:val="20"/>
          <w:szCs w:val="20"/>
        </w:rPr>
        <w:t>Conclusión del Factor</w:t>
      </w:r>
    </w:p>
    <w:tbl>
      <w:tblPr>
        <w:tblStyle w:val="Tablaconcuadrcula"/>
        <w:tblW w:w="8828" w:type="dxa"/>
        <w:tblLook w:val="04A0" w:firstRow="1" w:lastRow="0" w:firstColumn="1" w:lastColumn="0" w:noHBand="0" w:noVBand="1"/>
      </w:tblPr>
      <w:tblGrid>
        <w:gridCol w:w="4531"/>
        <w:gridCol w:w="4297"/>
      </w:tblGrid>
      <w:tr w:rsidRPr="00175B33" w:rsidR="008220D6" w:rsidTr="6BE809C0" w14:paraId="14D825C9" w14:textId="77777777">
        <w:trPr>
          <w:trHeight w:val="300"/>
        </w:trPr>
        <w:tc>
          <w:tcPr>
            <w:tcW w:w="8828" w:type="dxa"/>
            <w:gridSpan w:val="2"/>
            <w:shd w:val="clear" w:color="auto" w:fill="auto"/>
            <w:vAlign w:val="center"/>
          </w:tcPr>
          <w:p w:rsidR="6BBF313A" w:rsidP="657503AF" w:rsidRDefault="6BBF313A" w14:paraId="2DB6419F" w14:textId="40801773">
            <w:pPr>
              <w:spacing w:line="276" w:lineRule="auto"/>
              <w:jc w:val="both"/>
              <w:rPr>
                <w:rFonts w:ascii="Arial" w:hAnsi="Arial" w:cs="Arial"/>
                <w:i/>
                <w:iCs/>
                <w:sz w:val="20"/>
                <w:szCs w:val="20"/>
              </w:rPr>
            </w:pPr>
            <w:r w:rsidRPr="657503AF">
              <w:rPr>
                <w:rFonts w:ascii="Arial" w:hAnsi="Arial" w:cs="Arial"/>
                <w:i/>
                <w:iCs/>
                <w:sz w:val="20"/>
                <w:szCs w:val="20"/>
              </w:rPr>
              <w:t>En conclusión, el programa de Ingeniería de Sistemas en modalidad virtual de UCompensar cuenta con una infraestructura tecnológica robusta y confiable, que garantiza la calidad, accesibilidad y continuidad del proceso formativo. El uso de plataformas educativas escalables, servidores seguros, software especializado y canales de comunicación eficientes permite no solo el desarrollo adecuado de las actividades académicas, sino también el fortalecimiento de la investigación, la proyección social y la difusión cultural, asegurando el cumplimiento de los objetivos institucionales en un entorno virtual.</w:t>
            </w:r>
          </w:p>
          <w:p w:rsidRPr="00175B33" w:rsidR="008220D6" w:rsidP="00175B33" w:rsidRDefault="008220D6" w14:paraId="0DAF302F" w14:textId="77777777">
            <w:pPr>
              <w:spacing w:line="276" w:lineRule="auto"/>
              <w:jc w:val="center"/>
              <w:rPr>
                <w:rFonts w:ascii="Arial" w:hAnsi="Arial" w:cs="Arial"/>
                <w:b/>
                <w:bCs/>
                <w:color w:val="000000" w:themeColor="text1"/>
                <w:sz w:val="20"/>
                <w:szCs w:val="20"/>
              </w:rPr>
            </w:pPr>
          </w:p>
        </w:tc>
      </w:tr>
      <w:tr w:rsidRPr="00175B33" w:rsidR="008220D6" w:rsidTr="6BE809C0" w14:paraId="1B1AA4A2" w14:textId="77777777">
        <w:trPr>
          <w:trHeight w:val="300"/>
        </w:trPr>
        <w:tc>
          <w:tcPr>
            <w:tcW w:w="4531" w:type="dxa"/>
            <w:shd w:val="clear" w:color="auto" w:fill="3B3838" w:themeFill="background2" w:themeFillShade="40"/>
            <w:vAlign w:val="center"/>
          </w:tcPr>
          <w:p w:rsidRPr="00175B33" w:rsidR="008220D6" w:rsidP="00175B33" w:rsidRDefault="008220D6" w14:paraId="432E5807"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Resultado Cualitativo</w:t>
            </w:r>
          </w:p>
        </w:tc>
        <w:tc>
          <w:tcPr>
            <w:tcW w:w="4297" w:type="dxa"/>
            <w:shd w:val="clear" w:color="auto" w:fill="3B3838" w:themeFill="background2" w:themeFillShade="40"/>
            <w:vAlign w:val="center"/>
          </w:tcPr>
          <w:p w:rsidRPr="00175B33" w:rsidR="008220D6" w:rsidP="00175B33" w:rsidRDefault="008220D6" w14:paraId="63F3CD5F" w14:textId="77777777">
            <w:pPr>
              <w:spacing w:line="276" w:lineRule="auto"/>
              <w:jc w:val="center"/>
              <w:rPr>
                <w:rFonts w:ascii="Arial" w:hAnsi="Arial" w:cs="Arial"/>
                <w:b/>
                <w:bCs/>
                <w:color w:val="FFFFFF" w:themeColor="background1"/>
                <w:sz w:val="20"/>
                <w:szCs w:val="20"/>
              </w:rPr>
            </w:pPr>
            <w:r w:rsidRPr="00175B33">
              <w:rPr>
                <w:rFonts w:ascii="Arial" w:hAnsi="Arial" w:cs="Arial"/>
                <w:b/>
                <w:bCs/>
                <w:color w:val="FFFFFF" w:themeColor="background1"/>
                <w:sz w:val="20"/>
                <w:szCs w:val="20"/>
              </w:rPr>
              <w:t>Valoración interpretativa de calidad</w:t>
            </w:r>
          </w:p>
        </w:tc>
      </w:tr>
      <w:tr w:rsidRPr="00175B33" w:rsidR="00BE39EE" w:rsidTr="6BE809C0" w14:paraId="258751F2" w14:textId="77777777">
        <w:trPr>
          <w:trHeight w:val="300"/>
        </w:trPr>
        <w:tc>
          <w:tcPr>
            <w:tcW w:w="4531" w:type="dxa"/>
            <w:vAlign w:val="bottom"/>
          </w:tcPr>
          <w:p w:rsidRPr="00175B33" w:rsidR="00BE39EE" w:rsidP="6BE809C0" w:rsidRDefault="7660740B" w14:paraId="682A9CA3" w14:textId="157B1BC7">
            <w:pPr>
              <w:spacing w:line="276" w:lineRule="auto"/>
              <w:jc w:val="center"/>
              <w:rPr>
                <w:rFonts w:ascii="Arial" w:hAnsi="Arial" w:cs="Arial"/>
                <w:b/>
                <w:bCs/>
                <w:i/>
                <w:iCs/>
                <w:color w:val="3B3838" w:themeColor="background2" w:themeShade="40"/>
                <w:sz w:val="20"/>
                <w:szCs w:val="20"/>
              </w:rPr>
            </w:pPr>
            <w:r w:rsidRPr="6BE809C0">
              <w:rPr>
                <w:rFonts w:ascii="Arial" w:hAnsi="Arial" w:cs="Arial"/>
                <w:b/>
                <w:bCs/>
                <w:i/>
                <w:iCs/>
                <w:color w:val="3B3838" w:themeColor="background2" w:themeShade="40"/>
                <w:sz w:val="20"/>
                <w:szCs w:val="20"/>
              </w:rPr>
              <w:t>4,7</w:t>
            </w:r>
          </w:p>
        </w:tc>
        <w:tc>
          <w:tcPr>
            <w:tcW w:w="4297" w:type="dxa"/>
            <w:vAlign w:val="bottom"/>
          </w:tcPr>
          <w:p w:rsidRPr="00175B33" w:rsidR="00BE39EE" w:rsidP="6BE809C0" w:rsidRDefault="7660740B" w14:paraId="45C8057C" w14:textId="0D7B8B89">
            <w:pPr>
              <w:spacing w:line="276" w:lineRule="auto"/>
              <w:jc w:val="center"/>
              <w:rPr>
                <w:rFonts w:ascii="Arial" w:hAnsi="Arial" w:cs="Arial"/>
                <w:b/>
                <w:bCs/>
                <w:i/>
                <w:iCs/>
                <w:color w:val="3B3838" w:themeColor="background2" w:themeShade="40"/>
                <w:sz w:val="20"/>
                <w:szCs w:val="20"/>
              </w:rPr>
            </w:pPr>
            <w:r w:rsidRPr="6BE809C0">
              <w:rPr>
                <w:rFonts w:ascii="Arial" w:hAnsi="Arial" w:cs="Arial"/>
                <w:b/>
                <w:bCs/>
                <w:i/>
                <w:iCs/>
                <w:color w:val="3B3838" w:themeColor="background2" w:themeShade="40"/>
                <w:sz w:val="20"/>
                <w:szCs w:val="20"/>
              </w:rPr>
              <w:t>Cumple plenamente</w:t>
            </w:r>
          </w:p>
        </w:tc>
      </w:tr>
    </w:tbl>
    <w:p w:rsidR="6BE809C0" w:rsidRDefault="6BE809C0" w14:paraId="1F493027" w14:textId="79380B73"/>
    <w:bookmarkStart w:name="_Toc129948726" w:id="3"/>
    <w:p w:rsidRPr="00175B33" w:rsidR="00B44B88" w:rsidP="00175B33" w:rsidRDefault="00B44B88" w14:paraId="0A1BC34B" w14:textId="77777777">
      <w:pPr>
        <w:spacing w:line="276" w:lineRule="auto"/>
        <w:rPr>
          <w:rFonts w:ascii="Arial" w:hAnsi="Arial" w:cs="Arial"/>
          <w:sz w:val="20"/>
          <w:szCs w:val="20"/>
        </w:rPr>
      </w:pPr>
    </w:p>
    <w:p w:rsidR="395A81A5" w:rsidP="395A81A5" w:rsidRDefault="395A81A5" w14:paraId="5C71C9A5" w14:textId="6BD61ADF">
      <w:pPr>
        <w:spacing w:line="276" w:lineRule="auto"/>
        <w:rPr>
          <w:rFonts w:ascii="Arial" w:hAnsi="Arial" w:cs="Arial"/>
          <w:sz w:val="20"/>
          <w:szCs w:val="20"/>
        </w:rPr>
      </w:pPr>
    </w:p>
    <w:p w:rsidR="395A81A5" w:rsidP="395A81A5" w:rsidRDefault="395A81A5" w14:paraId="33CC18B4" w14:textId="5C6EF095">
      <w:pPr>
        <w:spacing w:line="276" w:lineRule="auto"/>
        <w:rPr>
          <w:rFonts w:ascii="Arial" w:hAnsi="Arial" w:cs="Arial"/>
          <w:sz w:val="20"/>
          <w:szCs w:val="20"/>
        </w:rPr>
      </w:pPr>
    </w:p>
    <w:p w:rsidR="395A81A5" w:rsidP="395A81A5" w:rsidRDefault="395A81A5" w14:paraId="73E4D86F" w14:textId="35CE9359">
      <w:pPr>
        <w:spacing w:line="276" w:lineRule="auto"/>
        <w:rPr>
          <w:rFonts w:ascii="Arial" w:hAnsi="Arial" w:cs="Arial"/>
          <w:sz w:val="20"/>
          <w:szCs w:val="20"/>
        </w:rPr>
      </w:pPr>
    </w:p>
    <w:p w:rsidR="395A81A5" w:rsidP="395A81A5" w:rsidRDefault="395A81A5" w14:paraId="567A2013" w14:textId="372FCC00">
      <w:pPr>
        <w:spacing w:line="276" w:lineRule="auto"/>
        <w:rPr>
          <w:rFonts w:ascii="Arial" w:hAnsi="Arial" w:cs="Arial"/>
          <w:sz w:val="20"/>
          <w:szCs w:val="20"/>
        </w:rPr>
      </w:pPr>
    </w:p>
    <w:p w:rsidR="395A81A5" w:rsidP="395A81A5" w:rsidRDefault="395A81A5" w14:paraId="1F31BEC5" w14:textId="792E34E7">
      <w:pPr>
        <w:spacing w:line="276" w:lineRule="auto"/>
        <w:rPr>
          <w:rFonts w:ascii="Arial" w:hAnsi="Arial" w:cs="Arial"/>
          <w:sz w:val="20"/>
          <w:szCs w:val="20"/>
        </w:rPr>
      </w:pPr>
    </w:p>
    <w:p w:rsidR="395A81A5" w:rsidP="395A81A5" w:rsidRDefault="395A81A5" w14:paraId="1B9951F7" w14:textId="78F51515">
      <w:pPr>
        <w:spacing w:line="276" w:lineRule="auto"/>
        <w:rPr>
          <w:rFonts w:ascii="Arial" w:hAnsi="Arial" w:cs="Arial"/>
          <w:sz w:val="20"/>
          <w:szCs w:val="20"/>
        </w:rPr>
      </w:pPr>
    </w:p>
    <w:p w:rsidR="395A81A5" w:rsidP="395A81A5" w:rsidRDefault="395A81A5" w14:paraId="71DF1810" w14:textId="526E1E91">
      <w:pPr>
        <w:spacing w:line="276" w:lineRule="auto"/>
        <w:rPr>
          <w:rFonts w:ascii="Arial" w:hAnsi="Arial" w:cs="Arial"/>
          <w:sz w:val="20"/>
          <w:szCs w:val="20"/>
        </w:rPr>
      </w:pPr>
    </w:p>
    <w:p w:rsidR="395A81A5" w:rsidP="395A81A5" w:rsidRDefault="395A81A5" w14:paraId="12069368" w14:textId="36A2BFAA">
      <w:pPr>
        <w:spacing w:line="276" w:lineRule="auto"/>
        <w:rPr>
          <w:rFonts w:ascii="Arial" w:hAnsi="Arial" w:cs="Arial"/>
          <w:sz w:val="20"/>
          <w:szCs w:val="20"/>
        </w:rPr>
      </w:pPr>
    </w:p>
    <w:p w:rsidR="395A81A5" w:rsidP="395A81A5" w:rsidRDefault="395A81A5" w14:paraId="0617411C" w14:textId="2147E510">
      <w:pPr>
        <w:spacing w:line="276" w:lineRule="auto"/>
        <w:rPr>
          <w:rFonts w:ascii="Arial" w:hAnsi="Arial" w:cs="Arial"/>
          <w:sz w:val="20"/>
          <w:szCs w:val="20"/>
        </w:rPr>
      </w:pPr>
    </w:p>
    <w:p w:rsidR="395A81A5" w:rsidP="395A81A5" w:rsidRDefault="395A81A5" w14:paraId="1EA58CE4" w14:textId="3DA82391">
      <w:pPr>
        <w:spacing w:line="276" w:lineRule="auto"/>
        <w:rPr>
          <w:rFonts w:ascii="Arial" w:hAnsi="Arial" w:cs="Arial"/>
          <w:sz w:val="20"/>
          <w:szCs w:val="20"/>
        </w:rPr>
      </w:pPr>
    </w:p>
    <w:p w:rsidR="395A81A5" w:rsidP="395A81A5" w:rsidRDefault="395A81A5" w14:paraId="5BEE2038" w14:textId="7F82A298">
      <w:pPr>
        <w:pStyle w:val="Ttulo"/>
        <w:spacing w:line="276" w:lineRule="auto"/>
        <w:rPr>
          <w:rFonts w:ascii="Arial" w:hAnsi="Arial" w:cs="Arial"/>
          <w:sz w:val="20"/>
          <w:szCs w:val="20"/>
        </w:rPr>
      </w:pPr>
    </w:p>
    <w:p w:rsidR="395A81A5" w:rsidP="395A81A5" w:rsidRDefault="395A81A5" w14:paraId="50F9E813" w14:textId="3E5D69F0">
      <w:pPr>
        <w:pStyle w:val="Ttulo"/>
        <w:spacing w:line="276" w:lineRule="auto"/>
        <w:rPr>
          <w:rFonts w:ascii="Arial" w:hAnsi="Arial" w:cs="Arial"/>
          <w:sz w:val="20"/>
          <w:szCs w:val="20"/>
        </w:rPr>
      </w:pPr>
    </w:p>
    <w:p w:rsidRPr="00175B33" w:rsidR="00C42D51" w:rsidP="00175B33" w:rsidRDefault="00E25021" w14:paraId="5DACB99C" w14:textId="4816C6B5">
      <w:pPr>
        <w:pStyle w:val="Ttulo"/>
        <w:spacing w:line="276" w:lineRule="auto"/>
        <w:rPr>
          <w:rFonts w:ascii="Arial" w:hAnsi="Arial" w:cs="Arial"/>
          <w:sz w:val="20"/>
          <w:szCs w:val="20"/>
        </w:rPr>
      </w:pPr>
      <w:r w:rsidRPr="00175B33">
        <w:rPr>
          <w:rFonts w:ascii="Arial" w:hAnsi="Arial" w:cs="Arial"/>
          <w:sz w:val="20"/>
          <w:szCs w:val="20"/>
        </w:rPr>
        <w:t>Fortalezas y aspectos por mejorar del programa y juicio explícito</w:t>
      </w:r>
      <w:r w:rsidRPr="00175B33" w:rsidR="00AD5BB4">
        <w:rPr>
          <w:rFonts w:ascii="Arial" w:hAnsi="Arial" w:cs="Arial"/>
          <w:sz w:val="20"/>
          <w:szCs w:val="20"/>
        </w:rPr>
        <w:t xml:space="preserve"> </w:t>
      </w:r>
      <w:r w:rsidRPr="00175B33">
        <w:rPr>
          <w:rFonts w:ascii="Arial" w:hAnsi="Arial" w:cs="Arial"/>
          <w:sz w:val="20"/>
          <w:szCs w:val="20"/>
        </w:rPr>
        <w:t>sobre su calidad</w:t>
      </w:r>
      <w:bookmarkEnd w:id="3"/>
    </w:p>
    <w:p w:rsidRPr="00175B33" w:rsidR="006F2594" w:rsidP="00175B33" w:rsidRDefault="006F2594" w14:paraId="624F2573" w14:textId="77777777">
      <w:pPr>
        <w:spacing w:after="0" w:line="276" w:lineRule="auto"/>
        <w:jc w:val="both"/>
        <w:rPr>
          <w:rFonts w:ascii="Arial" w:hAnsi="Arial" w:cs="Arial"/>
          <w:sz w:val="20"/>
          <w:szCs w:val="20"/>
        </w:rPr>
      </w:pPr>
    </w:p>
    <w:p w:rsidRPr="00175B33" w:rsidR="007318E2" w:rsidP="00175B33" w:rsidRDefault="007318E2" w14:paraId="38D03A11" w14:textId="24C2DAD9">
      <w:pPr>
        <w:spacing w:line="276" w:lineRule="auto"/>
        <w:jc w:val="both"/>
        <w:rPr>
          <w:rFonts w:ascii="Arial" w:hAnsi="Arial" w:cs="Arial"/>
          <w:b/>
          <w:bCs/>
          <w:sz w:val="20"/>
          <w:szCs w:val="20"/>
        </w:rPr>
      </w:pPr>
      <w:r w:rsidRPr="6BE809C0">
        <w:rPr>
          <w:rFonts w:ascii="Arial" w:hAnsi="Arial" w:cs="Arial"/>
          <w:b/>
          <w:bCs/>
          <w:sz w:val="20"/>
          <w:szCs w:val="20"/>
        </w:rPr>
        <w:t>Fortalezas del Programa de Ingeniería de Sistemas</w:t>
      </w:r>
      <w:r w:rsidRPr="6BE809C0" w:rsidR="797CA2A6">
        <w:rPr>
          <w:rFonts w:ascii="Arial" w:hAnsi="Arial" w:cs="Arial"/>
          <w:b/>
          <w:bCs/>
          <w:sz w:val="20"/>
          <w:szCs w:val="20"/>
        </w:rPr>
        <w:t xml:space="preserve"> – Modalidad virtual </w:t>
      </w:r>
    </w:p>
    <w:p w:rsidRPr="00175B33" w:rsidR="007318E2" w:rsidP="6BE809C0" w:rsidRDefault="4A8C03C4" w14:paraId="72E6DA19" w14:textId="4511895C">
      <w:pPr>
        <w:pStyle w:val="Prrafodelista"/>
        <w:numPr>
          <w:ilvl w:val="0"/>
          <w:numId w:val="1"/>
        </w:numPr>
        <w:spacing w:line="276" w:lineRule="auto"/>
        <w:jc w:val="both"/>
        <w:rPr>
          <w:rFonts w:ascii="Arial" w:hAnsi="Arial" w:eastAsia="Arial" w:cs="Arial"/>
        </w:rPr>
      </w:pPr>
      <w:r w:rsidRPr="6BE809C0">
        <w:rPr>
          <w:rFonts w:ascii="Arial" w:hAnsi="Arial" w:eastAsia="Arial" w:cs="Arial"/>
          <w:sz w:val="20"/>
          <w:szCs w:val="20"/>
        </w:rPr>
        <w:t>El Proyecto Educativo del Programa (PEP) de Ingeniería de Sistemas responde de manera pertinente a las necesidades globales y a las proyecciones actuales de la disciplina.</w:t>
      </w:r>
    </w:p>
    <w:p w:rsidRPr="00175B33" w:rsidR="007318E2" w:rsidP="6BE809C0" w:rsidRDefault="7C571226" w14:paraId="33502EBF" w14:textId="2FF3CF0A">
      <w:pPr>
        <w:pStyle w:val="Prrafodelista"/>
        <w:numPr>
          <w:ilvl w:val="0"/>
          <w:numId w:val="1"/>
        </w:numPr>
        <w:spacing w:line="276" w:lineRule="auto"/>
        <w:jc w:val="both"/>
      </w:pPr>
      <w:r w:rsidRPr="6BE809C0">
        <w:rPr>
          <w:rFonts w:ascii="Arial" w:hAnsi="Arial" w:eastAsia="Arial" w:cs="Arial"/>
          <w:sz w:val="20"/>
          <w:szCs w:val="20"/>
        </w:rPr>
        <w:t>Los estudiantes participan activamente en las distintas actividades promovidas por el área de Bienestar Universitario, evidenciándose la participación en todos los niveles de formación (técnico profesional, tecnológico y profesional).</w:t>
      </w:r>
    </w:p>
    <w:p w:rsidRPr="00175B33" w:rsidR="007318E2" w:rsidP="6BE809C0" w:rsidRDefault="7C571226" w14:paraId="150D49F5" w14:textId="0280436A">
      <w:pPr>
        <w:pStyle w:val="Prrafodelista"/>
        <w:numPr>
          <w:ilvl w:val="0"/>
          <w:numId w:val="1"/>
        </w:numPr>
        <w:spacing w:line="276" w:lineRule="auto"/>
        <w:jc w:val="both"/>
        <w:rPr>
          <w:rFonts w:ascii="Arial" w:hAnsi="Arial" w:eastAsia="Arial" w:cs="Arial"/>
          <w:sz w:val="20"/>
          <w:szCs w:val="20"/>
        </w:rPr>
      </w:pPr>
      <w:r w:rsidRPr="6BE809C0">
        <w:rPr>
          <w:rFonts w:ascii="Arial" w:hAnsi="Arial" w:eastAsia="Arial" w:cs="Arial"/>
          <w:sz w:val="20"/>
          <w:szCs w:val="20"/>
        </w:rPr>
        <w:t>El cuerpo docente es idóneo para acompañar el proceso formativo de los estudiantes.</w:t>
      </w:r>
    </w:p>
    <w:p w:rsidRPr="00175B33" w:rsidR="007318E2" w:rsidP="6BE809C0" w:rsidRDefault="7C571226" w14:paraId="34310384" w14:textId="3A45E5B7">
      <w:pPr>
        <w:pStyle w:val="Prrafodelista"/>
        <w:numPr>
          <w:ilvl w:val="0"/>
          <w:numId w:val="1"/>
        </w:numPr>
        <w:spacing w:line="276" w:lineRule="auto"/>
        <w:jc w:val="both"/>
        <w:rPr>
          <w:rFonts w:ascii="Arial" w:hAnsi="Arial" w:eastAsia="Arial" w:cs="Arial"/>
          <w:sz w:val="20"/>
          <w:szCs w:val="20"/>
        </w:rPr>
      </w:pPr>
      <w:r w:rsidRPr="6BE809C0">
        <w:rPr>
          <w:rFonts w:ascii="Arial" w:hAnsi="Arial" w:eastAsia="Arial" w:cs="Arial"/>
          <w:sz w:val="20"/>
          <w:szCs w:val="20"/>
        </w:rPr>
        <w:t>Varios profesores han avanzado en su escalafón gracias a la aplicación del Estatuto Profesoral.</w:t>
      </w:r>
    </w:p>
    <w:p w:rsidR="7C571226" w:rsidP="6BE809C0" w:rsidRDefault="7C571226" w14:paraId="1E64BB2A" w14:textId="1F05B7B0">
      <w:pPr>
        <w:pStyle w:val="Prrafodelista"/>
        <w:numPr>
          <w:ilvl w:val="0"/>
          <w:numId w:val="1"/>
        </w:numPr>
        <w:spacing w:line="276" w:lineRule="auto"/>
        <w:jc w:val="both"/>
        <w:rPr>
          <w:rFonts w:ascii="Arial" w:hAnsi="Arial" w:eastAsia="Arial" w:cs="Arial"/>
          <w:sz w:val="20"/>
          <w:szCs w:val="20"/>
        </w:rPr>
      </w:pPr>
      <w:r w:rsidRPr="6BE809C0">
        <w:rPr>
          <w:rFonts w:ascii="Arial" w:hAnsi="Arial" w:eastAsia="Arial" w:cs="Arial"/>
          <w:sz w:val="20"/>
          <w:szCs w:val="20"/>
        </w:rPr>
        <w:t>Se evidencia que un alto porcentaje de graduados del programa se encuentra vinculado laboralmente, lo que refleja la pertinencia y relevancia de la formación ofrecida.</w:t>
      </w:r>
    </w:p>
    <w:p w:rsidR="6F6E6432" w:rsidP="6BE809C0" w:rsidRDefault="6F6E6432" w14:paraId="523F137D" w14:textId="13124842">
      <w:pPr>
        <w:pStyle w:val="Prrafodelista"/>
        <w:numPr>
          <w:ilvl w:val="0"/>
          <w:numId w:val="1"/>
        </w:numPr>
        <w:spacing w:line="276" w:lineRule="auto"/>
        <w:jc w:val="both"/>
      </w:pPr>
      <w:r w:rsidRPr="6BE809C0">
        <w:rPr>
          <w:rFonts w:ascii="Arial" w:hAnsi="Arial" w:eastAsia="Arial" w:cs="Arial"/>
          <w:sz w:val="20"/>
          <w:szCs w:val="20"/>
        </w:rPr>
        <w:t>Se resalta la implementación del Sistema de Evaluación de Resultados de Aprendizaje (SERA), herramienta institucional que permite valorar el nivel de logro de las competencias y su correspondencia con el perfil de formación del egresado.</w:t>
      </w:r>
    </w:p>
    <w:p w:rsidR="6F6E6432" w:rsidP="6BE809C0" w:rsidRDefault="6F6E6432" w14:paraId="12256F79" w14:textId="06406562">
      <w:pPr>
        <w:pStyle w:val="Prrafodelista"/>
        <w:numPr>
          <w:ilvl w:val="0"/>
          <w:numId w:val="1"/>
        </w:numPr>
        <w:spacing w:line="276" w:lineRule="auto"/>
        <w:jc w:val="both"/>
        <w:rPr>
          <w:rFonts w:ascii="Arial" w:hAnsi="Arial" w:eastAsia="Arial" w:cs="Arial"/>
          <w:sz w:val="20"/>
          <w:szCs w:val="20"/>
        </w:rPr>
      </w:pPr>
      <w:r w:rsidRPr="6BE809C0">
        <w:rPr>
          <w:rFonts w:ascii="Arial" w:hAnsi="Arial" w:eastAsia="Arial" w:cs="Arial"/>
          <w:sz w:val="20"/>
          <w:szCs w:val="20"/>
        </w:rPr>
        <w:t>El programa realiza procesos periódicos de autoevaluación.</w:t>
      </w:r>
    </w:p>
    <w:p w:rsidR="6F6E6432" w:rsidP="6BE809C0" w:rsidRDefault="6F6E6432" w14:paraId="3E666B52" w14:textId="6342665D">
      <w:pPr>
        <w:pStyle w:val="Prrafodelista"/>
        <w:numPr>
          <w:ilvl w:val="0"/>
          <w:numId w:val="1"/>
        </w:numPr>
        <w:spacing w:line="276" w:lineRule="auto"/>
        <w:jc w:val="both"/>
      </w:pPr>
      <w:r w:rsidRPr="6BE809C0">
        <w:rPr>
          <w:rFonts w:ascii="Arial" w:hAnsi="Arial" w:eastAsia="Arial" w:cs="Arial"/>
          <w:sz w:val="20"/>
          <w:szCs w:val="20"/>
        </w:rPr>
        <w:t>Existe una estructura organizacional sólida, jerárquica y funcional, que favorece la articulación entre los diferentes niveles de gestión académica y administrativa</w:t>
      </w:r>
    </w:p>
    <w:p w:rsidR="6F6E6432" w:rsidP="6BE809C0" w:rsidRDefault="6F6E6432" w14:paraId="521DA2EF" w14:textId="3AA2136A">
      <w:pPr>
        <w:pStyle w:val="Prrafodelista"/>
        <w:numPr>
          <w:ilvl w:val="0"/>
          <w:numId w:val="1"/>
        </w:numPr>
        <w:spacing w:line="276" w:lineRule="auto"/>
        <w:jc w:val="both"/>
      </w:pPr>
      <w:r w:rsidRPr="6BE809C0">
        <w:rPr>
          <w:rFonts w:ascii="Arial" w:hAnsi="Arial" w:eastAsia="Arial" w:cs="Arial"/>
          <w:sz w:val="20"/>
          <w:szCs w:val="20"/>
        </w:rPr>
        <w:t>Se cuenta con una infraestructura tecnológica robusta y confiable, que garantiza la calidad, accesibilidad y continuidad del proceso formativo.</w:t>
      </w:r>
    </w:p>
    <w:p w:rsidRPr="00175B33" w:rsidR="00B44B88" w:rsidP="6BE809C0" w:rsidRDefault="00B44B88" w14:paraId="41B97038" w14:textId="01DBE2B1">
      <w:pPr>
        <w:spacing w:line="276" w:lineRule="auto"/>
        <w:jc w:val="both"/>
        <w:rPr>
          <w:rFonts w:ascii="Arial" w:hAnsi="Arial" w:cs="Arial"/>
          <w:b/>
          <w:bCs/>
          <w:sz w:val="20"/>
          <w:szCs w:val="20"/>
        </w:rPr>
      </w:pPr>
      <w:r w:rsidRPr="6BE809C0">
        <w:rPr>
          <w:rFonts w:ascii="Arial" w:hAnsi="Arial" w:cs="Arial"/>
          <w:b/>
          <w:bCs/>
          <w:sz w:val="20"/>
          <w:szCs w:val="20"/>
        </w:rPr>
        <w:t>Oportunidades de mejora  del Programa de Ingeniería de Sistemas</w:t>
      </w:r>
      <w:r w:rsidRPr="6BE809C0" w:rsidR="076A40E9">
        <w:rPr>
          <w:rFonts w:ascii="Arial" w:hAnsi="Arial" w:cs="Arial"/>
          <w:b/>
          <w:bCs/>
          <w:sz w:val="20"/>
          <w:szCs w:val="20"/>
        </w:rPr>
        <w:t xml:space="preserve"> – Modalidad virtual</w:t>
      </w:r>
    </w:p>
    <w:p w:rsidRPr="00175B33" w:rsidR="007318E2" w:rsidP="6BE809C0" w:rsidRDefault="4300C273" w14:paraId="15DF32C2" w14:textId="18B036CD">
      <w:pPr>
        <w:pStyle w:val="Prrafodelista"/>
        <w:numPr>
          <w:ilvl w:val="0"/>
          <w:numId w:val="2"/>
        </w:numPr>
        <w:spacing w:line="276" w:lineRule="auto"/>
        <w:jc w:val="both"/>
        <w:rPr>
          <w:rFonts w:ascii="Arial" w:hAnsi="Arial" w:eastAsia="Arial" w:cs="Arial"/>
          <w:sz w:val="20"/>
          <w:szCs w:val="20"/>
        </w:rPr>
      </w:pPr>
      <w:r w:rsidRPr="6BE809C0">
        <w:rPr>
          <w:rFonts w:ascii="Arial" w:hAnsi="Arial" w:eastAsia="Arial" w:cs="Arial"/>
          <w:sz w:val="20"/>
          <w:szCs w:val="20"/>
        </w:rPr>
        <w:t>Fortalecer los mecanismos sistemáticos de retroalimentación entre los actores involucrados (estudiantes, egresados, docentes y sector productivo).</w:t>
      </w:r>
    </w:p>
    <w:p w:rsidRPr="00175B33" w:rsidR="00B44B88" w:rsidP="6BE809C0" w:rsidRDefault="4300C273" w14:paraId="323E2D72" w14:textId="084FFF11">
      <w:pPr>
        <w:pStyle w:val="Prrafodelista"/>
        <w:numPr>
          <w:ilvl w:val="0"/>
          <w:numId w:val="2"/>
        </w:numPr>
        <w:spacing w:line="276" w:lineRule="auto"/>
        <w:jc w:val="both"/>
        <w:rPr>
          <w:rFonts w:ascii="Arial" w:hAnsi="Arial" w:eastAsia="Arial" w:cs="Arial"/>
          <w:sz w:val="20"/>
          <w:szCs w:val="20"/>
        </w:rPr>
      </w:pPr>
      <w:r w:rsidRPr="6BE809C0">
        <w:rPr>
          <w:rFonts w:ascii="Arial" w:hAnsi="Arial" w:eastAsia="Arial" w:cs="Arial"/>
          <w:sz w:val="20"/>
          <w:szCs w:val="20"/>
        </w:rPr>
        <w:t>Fortalecer los escenarios de práctica en modalidad virtual y fortalecer los procesos de seguimiento y retroalimentación con las organizaciones aliadas.</w:t>
      </w:r>
    </w:p>
    <w:p w:rsidRPr="00175B33" w:rsidR="00B44B88" w:rsidP="6BE809C0" w:rsidRDefault="4300C273" w14:paraId="4318FB47" w14:textId="0E41C4CC">
      <w:pPr>
        <w:pStyle w:val="Prrafodelista"/>
        <w:numPr>
          <w:ilvl w:val="0"/>
          <w:numId w:val="2"/>
        </w:numPr>
        <w:spacing w:line="276" w:lineRule="auto"/>
        <w:jc w:val="both"/>
        <w:rPr>
          <w:rFonts w:ascii="Arial" w:hAnsi="Arial" w:eastAsia="Arial" w:cs="Arial"/>
          <w:sz w:val="20"/>
          <w:szCs w:val="20"/>
        </w:rPr>
      </w:pPr>
      <w:r w:rsidRPr="6BE809C0">
        <w:rPr>
          <w:rFonts w:ascii="Arial" w:hAnsi="Arial" w:eastAsia="Arial" w:cs="Arial"/>
          <w:sz w:val="20"/>
          <w:szCs w:val="20"/>
        </w:rPr>
        <w:t>Realizar ajustes continuos a las estrategias pedagógicas y de gestión del programa.</w:t>
      </w:r>
    </w:p>
    <w:p w:rsidRPr="00175B33" w:rsidR="00B44B88" w:rsidP="6BE809C0" w:rsidRDefault="4300C273" w14:paraId="497E4A19" w14:textId="14C7E5E9">
      <w:pPr>
        <w:pStyle w:val="Prrafodelista"/>
        <w:numPr>
          <w:ilvl w:val="0"/>
          <w:numId w:val="2"/>
        </w:numPr>
        <w:spacing w:line="276" w:lineRule="auto"/>
        <w:jc w:val="both"/>
        <w:rPr>
          <w:rFonts w:ascii="Arial" w:hAnsi="Arial" w:eastAsia="Arial" w:cs="Arial"/>
        </w:rPr>
      </w:pPr>
      <w:r w:rsidRPr="6BE809C0">
        <w:rPr>
          <w:rFonts w:ascii="Arial" w:hAnsi="Arial" w:eastAsia="Arial" w:cs="Arial"/>
          <w:sz w:val="20"/>
          <w:szCs w:val="20"/>
        </w:rPr>
        <w:t>Propender por la estabilidad y disponibilidad del cuerpo docente podría enriquecer el acompañamiento académico, facilitar la atención personalizada y favorecer la gestión educativa en beneficio de los estudiantes.</w:t>
      </w:r>
    </w:p>
    <w:p w:rsidRPr="00175B33" w:rsidR="00B44B88" w:rsidP="6BE809C0" w:rsidRDefault="4992B9FA" w14:paraId="482B569D" w14:textId="7B5EFABB">
      <w:pPr>
        <w:pStyle w:val="Prrafodelista"/>
        <w:numPr>
          <w:ilvl w:val="0"/>
          <w:numId w:val="2"/>
        </w:numPr>
        <w:spacing w:line="276" w:lineRule="auto"/>
        <w:jc w:val="both"/>
        <w:rPr>
          <w:rFonts w:ascii="Arial" w:hAnsi="Arial" w:eastAsia="Arial" w:cs="Arial"/>
        </w:rPr>
      </w:pPr>
      <w:r w:rsidRPr="6BE809C0">
        <w:rPr>
          <w:rFonts w:ascii="Arial" w:hAnsi="Arial" w:eastAsia="Arial" w:cs="Arial"/>
          <w:sz w:val="20"/>
          <w:szCs w:val="20"/>
        </w:rPr>
        <w:t xml:space="preserve">Analizar la estructura curricular frente a la articulación de los ciclos propedéuticos. </w:t>
      </w:r>
    </w:p>
    <w:p w:rsidRPr="00175B33" w:rsidR="00B44B88" w:rsidP="6BE809C0" w:rsidRDefault="02F9B43E" w14:paraId="7CD41989" w14:textId="269972EF">
      <w:pPr>
        <w:pStyle w:val="Prrafodelista"/>
        <w:numPr>
          <w:ilvl w:val="0"/>
          <w:numId w:val="2"/>
        </w:numPr>
        <w:spacing w:line="276" w:lineRule="auto"/>
        <w:jc w:val="both"/>
      </w:pPr>
      <w:r w:rsidRPr="6BE809C0">
        <w:rPr>
          <w:rFonts w:ascii="Arial" w:hAnsi="Arial" w:eastAsia="Arial" w:cs="Arial"/>
          <w:sz w:val="20"/>
          <w:szCs w:val="20"/>
        </w:rPr>
        <w:t>Fortalecer el seguimiento institucional a los egresados y de impulsar desde el programa acciones orientadas a la formación continua y la obtención de certificaciones complementarias</w:t>
      </w:r>
      <w:r w:rsidRPr="6BE809C0" w:rsidR="53036BC6">
        <w:rPr>
          <w:rFonts w:ascii="Arial" w:hAnsi="Arial" w:eastAsia="Arial" w:cs="Arial"/>
          <w:sz w:val="20"/>
          <w:szCs w:val="20"/>
        </w:rPr>
        <w:t>.</w:t>
      </w:r>
    </w:p>
    <w:p w:rsidRPr="00175B33" w:rsidR="00B44B88" w:rsidP="00175B33" w:rsidRDefault="00B44B88" w14:paraId="3091EC57" w14:textId="77777777">
      <w:pPr>
        <w:spacing w:line="276" w:lineRule="auto"/>
        <w:ind w:left="720"/>
        <w:jc w:val="both"/>
        <w:rPr>
          <w:rFonts w:ascii="Arial" w:hAnsi="Arial" w:cs="Arial"/>
          <w:sz w:val="20"/>
          <w:szCs w:val="20"/>
        </w:rPr>
      </w:pPr>
    </w:p>
    <w:p w:rsidRPr="00175B33" w:rsidR="00B44B88" w:rsidP="00175B33" w:rsidRDefault="00B44B88" w14:paraId="3B8A3B28" w14:textId="77777777">
      <w:pPr>
        <w:spacing w:line="276" w:lineRule="auto"/>
        <w:ind w:left="720"/>
        <w:jc w:val="both"/>
        <w:rPr>
          <w:rFonts w:ascii="Arial" w:hAnsi="Arial" w:cs="Arial"/>
          <w:sz w:val="20"/>
          <w:szCs w:val="20"/>
        </w:rPr>
      </w:pPr>
    </w:p>
    <w:p w:rsidRPr="00175B33" w:rsidR="00C67C82" w:rsidP="00175B33" w:rsidRDefault="00C67C82" w14:paraId="54854E38" w14:textId="036559D5">
      <w:pPr>
        <w:spacing w:line="276" w:lineRule="auto"/>
        <w:jc w:val="both"/>
        <w:rPr>
          <w:rFonts w:ascii="Arial" w:hAnsi="Arial" w:cs="Arial"/>
          <w:color w:val="FF0000"/>
          <w:sz w:val="20"/>
          <w:szCs w:val="20"/>
        </w:rPr>
      </w:pPr>
    </w:p>
    <w:p w:rsidRPr="00175B33" w:rsidR="00C67C82" w:rsidP="6BE809C0" w:rsidRDefault="2C84C84D" w14:paraId="1647A953" w14:textId="16F61402">
      <w:pPr>
        <w:spacing w:line="276" w:lineRule="auto"/>
        <w:jc w:val="center"/>
        <w:rPr>
          <w:rFonts w:ascii="Arial" w:hAnsi="Arial" w:cs="Arial"/>
          <w:b/>
          <w:bCs/>
          <w:color w:val="000000" w:themeColor="text1"/>
          <w:sz w:val="20"/>
          <w:szCs w:val="20"/>
        </w:rPr>
      </w:pPr>
      <w:r w:rsidRPr="6BE809C0">
        <w:rPr>
          <w:rFonts w:ascii="Arial" w:hAnsi="Arial" w:cs="Arial"/>
          <w:b/>
          <w:bCs/>
          <w:color w:val="000000" w:themeColor="text1"/>
          <w:sz w:val="20"/>
          <w:szCs w:val="20"/>
        </w:rPr>
        <w:t>C</w:t>
      </w:r>
      <w:r w:rsidRPr="6BE809C0" w:rsidR="00C67C82">
        <w:rPr>
          <w:rFonts w:ascii="Arial" w:hAnsi="Arial" w:cs="Arial"/>
          <w:b/>
          <w:bCs/>
          <w:color w:val="000000" w:themeColor="text1"/>
          <w:sz w:val="20"/>
          <w:szCs w:val="20"/>
        </w:rPr>
        <w:t>onsolidado de resultados</w:t>
      </w:r>
      <w:r w:rsidRPr="6BE809C0" w:rsidR="004B061C">
        <w:rPr>
          <w:rFonts w:ascii="Arial" w:hAnsi="Arial" w:cs="Arial"/>
          <w:b/>
          <w:bCs/>
          <w:color w:val="000000" w:themeColor="text1"/>
          <w:sz w:val="20"/>
          <w:szCs w:val="20"/>
        </w:rPr>
        <w:t xml:space="preserve"> cuantitativo</w:t>
      </w:r>
    </w:p>
    <w:p w:rsidR="00175B33" w:rsidP="6BE809C0" w:rsidRDefault="00175B33" w14:paraId="29398CA1" w14:textId="3E59B7F7">
      <w:pPr>
        <w:spacing w:line="276" w:lineRule="auto"/>
        <w:jc w:val="center"/>
        <w:rPr>
          <w:rFonts w:ascii="Arial" w:hAnsi="Arial" w:cs="Arial"/>
          <w:b/>
          <w:bCs/>
          <w:color w:val="000000" w:themeColor="text1"/>
          <w:sz w:val="20"/>
          <w:szCs w:val="20"/>
        </w:rPr>
      </w:pPr>
    </w:p>
    <w:tbl>
      <w:tblPr>
        <w:tblW w:w="0" w:type="auto"/>
        <w:tblLayout w:type="fixed"/>
        <w:tblLook w:val="06A0" w:firstRow="1" w:lastRow="0" w:firstColumn="1" w:lastColumn="0" w:noHBand="1" w:noVBand="1"/>
      </w:tblPr>
      <w:tblGrid>
        <w:gridCol w:w="1721"/>
        <w:gridCol w:w="2067"/>
        <w:gridCol w:w="759"/>
        <w:gridCol w:w="1202"/>
        <w:gridCol w:w="1481"/>
        <w:gridCol w:w="1605"/>
      </w:tblGrid>
      <w:tr w:rsidR="6BE809C0" w:rsidTr="6BE809C0" w14:paraId="35BF398A" w14:textId="77777777">
        <w:trPr>
          <w:trHeight w:val="690"/>
        </w:trPr>
        <w:tc>
          <w:tcPr>
            <w:tcW w:w="1721"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D9D9D9" w:themeFill="background1" w:themeFillShade="D9"/>
            <w:tcMar>
              <w:top w:w="15" w:type="dxa"/>
              <w:left w:w="15" w:type="dxa"/>
              <w:right w:w="15" w:type="dxa"/>
            </w:tcMar>
            <w:vAlign w:val="center"/>
          </w:tcPr>
          <w:p w:rsidR="6BE809C0" w:rsidP="6BE809C0" w:rsidRDefault="6BE809C0" w14:paraId="22011ADA" w14:textId="264569B7">
            <w:pPr>
              <w:spacing w:after="0"/>
              <w:jc w:val="center"/>
              <w:rPr>
                <w:rFonts w:ascii="Arial" w:hAnsi="Arial" w:eastAsia="Arial" w:cs="Arial"/>
                <w:color w:val="000000" w:themeColor="text1"/>
                <w:sz w:val="16"/>
                <w:szCs w:val="16"/>
                <w:lang w:val="es-ES"/>
              </w:rPr>
            </w:pPr>
            <w:r w:rsidRPr="6BE809C0">
              <w:rPr>
                <w:rFonts w:ascii="Arial" w:hAnsi="Arial" w:eastAsia="Arial" w:cs="Arial"/>
                <w:b/>
                <w:bCs/>
                <w:color w:val="000000" w:themeColor="text1"/>
                <w:sz w:val="16"/>
                <w:szCs w:val="16"/>
                <w:lang w:val="es-ES"/>
              </w:rPr>
              <w:t>FACTOR</w:t>
            </w:r>
          </w:p>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D9D9D9" w:themeFill="background1" w:themeFillShade="D9"/>
            <w:tcMar>
              <w:top w:w="15" w:type="dxa"/>
              <w:left w:w="15" w:type="dxa"/>
              <w:right w:w="15" w:type="dxa"/>
            </w:tcMar>
            <w:vAlign w:val="center"/>
          </w:tcPr>
          <w:p w:rsidR="6BE809C0" w:rsidP="6BE809C0" w:rsidRDefault="6BE809C0" w14:paraId="138CDB1B" w14:textId="5B1E0D83">
            <w:pPr>
              <w:spacing w:after="0"/>
              <w:jc w:val="center"/>
              <w:rPr>
                <w:rFonts w:ascii="Arial" w:hAnsi="Arial" w:eastAsia="Arial" w:cs="Arial"/>
                <w:color w:val="000000" w:themeColor="text1"/>
                <w:sz w:val="16"/>
                <w:szCs w:val="16"/>
                <w:lang w:val="es-ES"/>
              </w:rPr>
            </w:pPr>
            <w:r w:rsidRPr="6BE809C0">
              <w:rPr>
                <w:rFonts w:ascii="Arial" w:hAnsi="Arial" w:eastAsia="Arial" w:cs="Arial"/>
                <w:b/>
                <w:bCs/>
                <w:color w:val="000000" w:themeColor="text1"/>
                <w:sz w:val="16"/>
                <w:szCs w:val="16"/>
                <w:lang w:val="es-ES"/>
              </w:rPr>
              <w:t>CARACTERÍSTICA</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222B35"/>
            <w:tcMar>
              <w:top w:w="15" w:type="dxa"/>
              <w:left w:w="15" w:type="dxa"/>
              <w:right w:w="15" w:type="dxa"/>
            </w:tcMar>
            <w:vAlign w:val="center"/>
          </w:tcPr>
          <w:p w:rsidR="6BE809C0" w:rsidP="6BE809C0" w:rsidRDefault="6BE809C0" w14:paraId="41192641" w14:textId="704C28DF">
            <w:pPr>
              <w:spacing w:after="0"/>
              <w:jc w:val="center"/>
              <w:rPr>
                <w:rFonts w:ascii="Arial" w:hAnsi="Arial" w:eastAsia="Arial" w:cs="Arial"/>
                <w:color w:val="FFFFFF" w:themeColor="background1"/>
                <w:sz w:val="16"/>
                <w:szCs w:val="16"/>
                <w:lang w:val="es-ES"/>
              </w:rPr>
            </w:pPr>
            <w:r w:rsidRPr="6BE809C0">
              <w:rPr>
                <w:rFonts w:ascii="Arial" w:hAnsi="Arial" w:eastAsia="Arial" w:cs="Arial"/>
                <w:color w:val="FFFFFF" w:themeColor="background1"/>
                <w:sz w:val="16"/>
                <w:szCs w:val="16"/>
                <w:lang w:val="es-ES"/>
              </w:rPr>
              <w:t>Valoración final característica</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222B35"/>
            <w:tcMar>
              <w:top w:w="15" w:type="dxa"/>
              <w:left w:w="15" w:type="dxa"/>
              <w:right w:w="15" w:type="dxa"/>
            </w:tcMar>
            <w:vAlign w:val="center"/>
          </w:tcPr>
          <w:p w:rsidR="6BE809C0" w:rsidP="6BE809C0" w:rsidRDefault="6BE809C0" w14:paraId="3C1CDEEE" w14:textId="50BF4776">
            <w:pPr>
              <w:spacing w:after="0"/>
              <w:jc w:val="center"/>
              <w:rPr>
                <w:rFonts w:ascii="Arial" w:hAnsi="Arial" w:eastAsia="Arial" w:cs="Arial"/>
                <w:color w:val="FFFFFF" w:themeColor="background1"/>
                <w:sz w:val="16"/>
                <w:szCs w:val="16"/>
                <w:lang w:val="es-ES"/>
              </w:rPr>
            </w:pPr>
            <w:r w:rsidRPr="6BE809C0">
              <w:rPr>
                <w:rFonts w:ascii="Arial" w:hAnsi="Arial" w:eastAsia="Arial" w:cs="Arial"/>
                <w:color w:val="FFFFFF" w:themeColor="background1"/>
                <w:sz w:val="16"/>
                <w:szCs w:val="16"/>
                <w:lang w:val="es-ES"/>
              </w:rPr>
              <w:t>Cumplimiento</w:t>
            </w:r>
          </w:p>
        </w:tc>
        <w:tc>
          <w:tcPr>
            <w:tcW w:w="1481"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222B35"/>
            <w:tcMar>
              <w:top w:w="15" w:type="dxa"/>
              <w:left w:w="15" w:type="dxa"/>
              <w:right w:w="15" w:type="dxa"/>
            </w:tcMar>
            <w:vAlign w:val="center"/>
          </w:tcPr>
          <w:p w:rsidR="6BE809C0" w:rsidP="6BE809C0" w:rsidRDefault="6BE809C0" w14:paraId="1D92550D" w14:textId="746E0159">
            <w:pPr>
              <w:spacing w:after="0"/>
              <w:jc w:val="center"/>
              <w:rPr>
                <w:rFonts w:ascii="Arial" w:hAnsi="Arial" w:eastAsia="Arial" w:cs="Arial"/>
                <w:color w:val="FFFFFF" w:themeColor="background1"/>
                <w:sz w:val="16"/>
                <w:szCs w:val="16"/>
                <w:lang w:val="es-ES"/>
              </w:rPr>
            </w:pPr>
            <w:r w:rsidRPr="6BE809C0">
              <w:rPr>
                <w:rFonts w:ascii="Arial" w:hAnsi="Arial" w:eastAsia="Arial" w:cs="Arial"/>
                <w:color w:val="FFFFFF" w:themeColor="background1"/>
                <w:sz w:val="16"/>
                <w:szCs w:val="16"/>
                <w:lang w:val="es-ES"/>
              </w:rPr>
              <w:t>Valoración final factor</w:t>
            </w:r>
          </w:p>
        </w:tc>
        <w:tc>
          <w:tcPr>
            <w:tcW w:w="1605"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222B35"/>
            <w:tcMar>
              <w:top w:w="15" w:type="dxa"/>
              <w:left w:w="15" w:type="dxa"/>
              <w:right w:w="15" w:type="dxa"/>
            </w:tcMar>
            <w:vAlign w:val="center"/>
          </w:tcPr>
          <w:p w:rsidR="6BE809C0" w:rsidP="6BE809C0" w:rsidRDefault="6BE809C0" w14:paraId="47B9B605" w14:textId="4335168C">
            <w:pPr>
              <w:spacing w:after="0"/>
              <w:jc w:val="center"/>
              <w:rPr>
                <w:rFonts w:ascii="Arial" w:hAnsi="Arial" w:eastAsia="Arial" w:cs="Arial"/>
                <w:color w:val="FFFFFF" w:themeColor="background1"/>
                <w:sz w:val="16"/>
                <w:szCs w:val="16"/>
                <w:lang w:val="es-ES"/>
              </w:rPr>
            </w:pPr>
            <w:r w:rsidRPr="6BE809C0">
              <w:rPr>
                <w:rFonts w:ascii="Arial" w:hAnsi="Arial" w:eastAsia="Arial" w:cs="Arial"/>
                <w:color w:val="FFFFFF" w:themeColor="background1"/>
                <w:sz w:val="16"/>
                <w:szCs w:val="16"/>
                <w:lang w:val="es-ES"/>
              </w:rPr>
              <w:t>Cumplimiento del factor</w:t>
            </w:r>
          </w:p>
        </w:tc>
      </w:tr>
      <w:tr w:rsidR="6BE809C0" w:rsidTr="6BE809C0" w14:paraId="5D3F22E6" w14:textId="77777777">
        <w:trPr>
          <w:trHeight w:val="930"/>
        </w:trPr>
        <w:tc>
          <w:tcPr>
            <w:tcW w:w="1721" w:type="dxa"/>
            <w:vMerge w:val="restart"/>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4A03FDF2" w14:textId="191E1C58">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1. PROYECTO EDUCATIVO DEL PROGRAMA E IDENTIDAD INSTITUCIONAL</w:t>
            </w:r>
          </w:p>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235F064F" w14:textId="14B8265F">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C1. PROYECTO EDUCATIVO DEL PROGRAMA</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1BFC6EC5" w14:textId="28E1116B">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5,0</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0AF4C253" w14:textId="66C5FA0A">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plenamente</w:t>
            </w:r>
          </w:p>
        </w:tc>
        <w:tc>
          <w:tcPr>
            <w:tcW w:w="1481" w:type="dxa"/>
            <w:vMerge w:val="restart"/>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27012982" w14:textId="013D793F">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4,60</w:t>
            </w:r>
          </w:p>
        </w:tc>
        <w:tc>
          <w:tcPr>
            <w:tcW w:w="1605" w:type="dxa"/>
            <w:vMerge w:val="restart"/>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612D3D9D" w14:textId="06A49CC7">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plenamente</w:t>
            </w:r>
          </w:p>
        </w:tc>
      </w:tr>
      <w:tr w:rsidR="6BE809C0" w:rsidTr="6BE809C0" w14:paraId="53B47C76" w14:textId="77777777">
        <w:trPr>
          <w:trHeight w:val="915"/>
        </w:trPr>
        <w:tc>
          <w:tcPr>
            <w:tcW w:w="1721" w:type="dxa"/>
            <w:vMerge/>
            <w:tcBorders>
              <w:left w:val="single" w:color="000000" w:themeColor="text1" w:sz="0" w:space="0"/>
              <w:bottom w:val="single" w:color="000000" w:themeColor="text1" w:sz="0" w:space="0"/>
              <w:right w:val="single" w:color="000000" w:themeColor="text1" w:sz="0" w:space="0"/>
            </w:tcBorders>
            <w:vAlign w:val="center"/>
          </w:tcPr>
          <w:p w:rsidR="004E09F5" w:rsidRDefault="004E09F5" w14:paraId="44B74933" w14:textId="77777777"/>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491FB083" w14:textId="5E5BA9CE">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C2. RELEVANCIA ACADÉMICA Y PERTINENCIA SOCIAL DEL PROGRAMA ACADÉMICO</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61706019" w14:textId="2F76392F">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4,20</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0EAB520C" w14:textId="0B78B38A">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en alto grado</w:t>
            </w:r>
          </w:p>
        </w:tc>
        <w:tc>
          <w:tcPr>
            <w:tcW w:w="1481" w:type="dxa"/>
            <w:vMerge/>
            <w:tcBorders>
              <w:left w:val="single" w:color="000000" w:themeColor="text1" w:sz="0" w:space="0"/>
              <w:bottom w:val="single" w:color="000000" w:themeColor="text1" w:sz="0" w:space="0"/>
              <w:right w:val="single" w:color="000000" w:themeColor="text1" w:sz="0" w:space="0"/>
            </w:tcBorders>
            <w:vAlign w:val="center"/>
          </w:tcPr>
          <w:p w:rsidR="004E09F5" w:rsidRDefault="004E09F5" w14:paraId="316D26B5" w14:textId="77777777"/>
        </w:tc>
        <w:tc>
          <w:tcPr>
            <w:tcW w:w="1605" w:type="dxa"/>
            <w:vMerge/>
            <w:tcBorders>
              <w:left w:val="single" w:color="000000" w:themeColor="text1" w:sz="0" w:space="0"/>
              <w:bottom w:val="single" w:color="000000" w:themeColor="text1" w:sz="0" w:space="0"/>
              <w:right w:val="single" w:color="000000" w:themeColor="text1" w:sz="0" w:space="0"/>
            </w:tcBorders>
            <w:vAlign w:val="center"/>
          </w:tcPr>
          <w:p w:rsidR="004E09F5" w:rsidRDefault="004E09F5" w14:paraId="5651BF6D" w14:textId="77777777"/>
        </w:tc>
      </w:tr>
      <w:tr w:rsidR="6BE809C0" w:rsidTr="6BE809C0" w14:paraId="67E0DBD3" w14:textId="77777777">
        <w:trPr>
          <w:trHeight w:val="2400"/>
        </w:trPr>
        <w:tc>
          <w:tcPr>
            <w:tcW w:w="1721" w:type="dxa"/>
            <w:vMerge w:val="restart"/>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2CEBC38A" w14:textId="6C0C0E86">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2. ESTUDIANTES</w:t>
            </w:r>
          </w:p>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2AFB37BF" w14:textId="22385401">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C3. PARTICIPACIÓN EN ACTIVIDADES DE FORMACIÓN INTEGRAL</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5E72E690" w14:textId="16C96FDA">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4,0</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1E12040E" w14:textId="05A32084">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en alto grado</w:t>
            </w:r>
          </w:p>
        </w:tc>
        <w:tc>
          <w:tcPr>
            <w:tcW w:w="1481" w:type="dxa"/>
            <w:vMerge w:val="restart"/>
            <w:tcBorders>
              <w:top w:val="single" w:color="000000" w:themeColor="text1" w:sz="12" w:space="0"/>
              <w:left w:val="single" w:color="000000" w:themeColor="text1" w:sz="6"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2A82D680" w14:textId="097A64C9">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4,41</w:t>
            </w:r>
          </w:p>
        </w:tc>
        <w:tc>
          <w:tcPr>
            <w:tcW w:w="1605" w:type="dxa"/>
            <w:vMerge w:val="restart"/>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6652AD55" w14:textId="07ECFEFA">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en alto grado</w:t>
            </w:r>
          </w:p>
        </w:tc>
      </w:tr>
      <w:tr w:rsidR="6BE809C0" w:rsidTr="6BE809C0" w14:paraId="0E88B276" w14:textId="77777777">
        <w:trPr>
          <w:trHeight w:val="480"/>
        </w:trPr>
        <w:tc>
          <w:tcPr>
            <w:tcW w:w="1721" w:type="dxa"/>
            <w:vMerge/>
            <w:tcBorders>
              <w:left w:val="single" w:color="000000" w:themeColor="text1" w:sz="0" w:space="0"/>
              <w:bottom w:val="single" w:color="000000" w:themeColor="text1" w:sz="0" w:space="0"/>
              <w:right w:val="single" w:color="000000" w:themeColor="text1" w:sz="0" w:space="0"/>
            </w:tcBorders>
            <w:vAlign w:val="center"/>
          </w:tcPr>
          <w:p w:rsidR="004E09F5" w:rsidRDefault="004E09F5" w14:paraId="5E3E4C1B" w14:textId="77777777"/>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1EEB4390" w14:textId="51B2B5B3">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C4. ORIENTACIÓN Y SEGUIMIENTO A ESTUDIANTES</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399A10F7" w14:textId="2C0A4123">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4,3</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75DD7BBA" w14:textId="7F753BF7">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en alto grado</w:t>
            </w:r>
          </w:p>
        </w:tc>
        <w:tc>
          <w:tcPr>
            <w:tcW w:w="1481" w:type="dxa"/>
            <w:vMerge/>
            <w:tcBorders>
              <w:left w:val="single" w:color="000000" w:themeColor="text1" w:sz="0" w:space="0"/>
              <w:bottom w:val="single" w:color="000000" w:themeColor="text1" w:sz="0" w:space="0"/>
              <w:right w:val="single" w:color="000000" w:themeColor="text1" w:sz="0" w:space="0"/>
            </w:tcBorders>
            <w:vAlign w:val="center"/>
          </w:tcPr>
          <w:p w:rsidR="004E09F5" w:rsidRDefault="004E09F5" w14:paraId="61003A3E" w14:textId="77777777"/>
        </w:tc>
        <w:tc>
          <w:tcPr>
            <w:tcW w:w="1605" w:type="dxa"/>
            <w:vMerge/>
            <w:tcBorders>
              <w:left w:val="single" w:color="000000" w:themeColor="text1" w:sz="0" w:space="0"/>
              <w:bottom w:val="single" w:color="000000" w:themeColor="text1" w:sz="0" w:space="0"/>
              <w:right w:val="single" w:color="000000" w:themeColor="text1" w:sz="0" w:space="0"/>
            </w:tcBorders>
            <w:vAlign w:val="center"/>
          </w:tcPr>
          <w:p w:rsidR="004E09F5" w:rsidRDefault="004E09F5" w14:paraId="6BDD2C0D" w14:textId="77777777"/>
        </w:tc>
      </w:tr>
      <w:tr w:rsidR="6BE809C0" w:rsidTr="6BE809C0" w14:paraId="22D04298" w14:textId="77777777">
        <w:trPr>
          <w:trHeight w:val="480"/>
        </w:trPr>
        <w:tc>
          <w:tcPr>
            <w:tcW w:w="1721" w:type="dxa"/>
            <w:vMerge/>
            <w:tcBorders>
              <w:left w:val="single" w:color="000000" w:themeColor="text1" w:sz="0" w:space="0"/>
              <w:right w:val="single" w:color="000000" w:themeColor="text1" w:sz="0" w:space="0"/>
            </w:tcBorders>
            <w:vAlign w:val="center"/>
          </w:tcPr>
          <w:p w:rsidR="004E09F5" w:rsidRDefault="004E09F5" w14:paraId="4ADE87A7" w14:textId="77777777"/>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7E477844" w14:textId="5E006588">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C5. CAPACIDAD DE TRABAJO AUTÓNOMO</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3A3DCA2C" w14:textId="70035B59">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4,8</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114869A3" w14:textId="42EC67C4">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plenamente</w:t>
            </w:r>
          </w:p>
        </w:tc>
        <w:tc>
          <w:tcPr>
            <w:tcW w:w="1481" w:type="dxa"/>
            <w:vMerge/>
            <w:tcBorders>
              <w:left w:val="single" w:color="auto" w:sz="0" w:space="0"/>
              <w:right w:val="single" w:color="000000" w:themeColor="text1" w:sz="0" w:space="0"/>
            </w:tcBorders>
            <w:vAlign w:val="center"/>
          </w:tcPr>
          <w:p w:rsidR="004E09F5" w:rsidRDefault="004E09F5" w14:paraId="19F04199" w14:textId="77777777"/>
        </w:tc>
        <w:tc>
          <w:tcPr>
            <w:tcW w:w="1605" w:type="dxa"/>
            <w:vMerge/>
            <w:tcBorders>
              <w:left w:val="single" w:color="000000" w:themeColor="text1" w:sz="0" w:space="0"/>
              <w:right w:val="single" w:color="000000" w:themeColor="text1" w:sz="0" w:space="0"/>
            </w:tcBorders>
            <w:vAlign w:val="center"/>
          </w:tcPr>
          <w:p w:rsidR="004E09F5" w:rsidRDefault="004E09F5" w14:paraId="397DBB16" w14:textId="77777777"/>
        </w:tc>
      </w:tr>
      <w:tr w:rsidR="6BE809C0" w:rsidTr="6BE809C0" w14:paraId="155B4F72" w14:textId="77777777">
        <w:trPr>
          <w:trHeight w:val="480"/>
        </w:trPr>
        <w:tc>
          <w:tcPr>
            <w:tcW w:w="1721" w:type="dxa"/>
            <w:vMerge/>
            <w:tcBorders>
              <w:left w:val="single" w:color="000000" w:themeColor="text1" w:sz="0" w:space="0"/>
              <w:right w:val="single" w:color="000000" w:themeColor="text1" w:sz="0" w:space="0"/>
            </w:tcBorders>
            <w:vAlign w:val="center"/>
          </w:tcPr>
          <w:p w:rsidR="004E09F5" w:rsidRDefault="004E09F5" w14:paraId="3B468FB4" w14:textId="77777777"/>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38B3051D" w14:textId="609E176C">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C6. REGLAMENTO ESTUDIANTIL Y POLÍTICA ACADÉMICA</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4FAD1949" w14:textId="21C74BE7">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4,4</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0A8C90C9" w14:textId="382A50BC">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en alto grado</w:t>
            </w:r>
          </w:p>
        </w:tc>
        <w:tc>
          <w:tcPr>
            <w:tcW w:w="1481" w:type="dxa"/>
            <w:vMerge/>
            <w:tcBorders>
              <w:left w:val="single" w:color="auto" w:sz="0" w:space="0"/>
              <w:right w:val="single" w:color="000000" w:themeColor="text1" w:sz="0" w:space="0"/>
            </w:tcBorders>
            <w:vAlign w:val="center"/>
          </w:tcPr>
          <w:p w:rsidR="004E09F5" w:rsidRDefault="004E09F5" w14:paraId="00A5A097" w14:textId="77777777"/>
        </w:tc>
        <w:tc>
          <w:tcPr>
            <w:tcW w:w="1605" w:type="dxa"/>
            <w:vMerge/>
            <w:tcBorders>
              <w:left w:val="single" w:color="000000" w:themeColor="text1" w:sz="0" w:space="0"/>
              <w:right w:val="single" w:color="000000" w:themeColor="text1" w:sz="0" w:space="0"/>
            </w:tcBorders>
            <w:vAlign w:val="center"/>
          </w:tcPr>
          <w:p w:rsidR="004E09F5" w:rsidRDefault="004E09F5" w14:paraId="7726DAAE" w14:textId="77777777"/>
        </w:tc>
      </w:tr>
      <w:tr w:rsidR="6BE809C0" w:rsidTr="6BE809C0" w14:paraId="7EE64092" w14:textId="77777777">
        <w:trPr>
          <w:trHeight w:val="480"/>
        </w:trPr>
        <w:tc>
          <w:tcPr>
            <w:tcW w:w="1721" w:type="dxa"/>
            <w:vMerge/>
            <w:tcBorders>
              <w:left w:val="single" w:color="000000" w:themeColor="text1" w:sz="0" w:space="0"/>
              <w:bottom w:val="single" w:color="000000" w:themeColor="text1" w:sz="0" w:space="0"/>
              <w:right w:val="single" w:color="000000" w:themeColor="text1" w:sz="0" w:space="0"/>
            </w:tcBorders>
            <w:vAlign w:val="center"/>
          </w:tcPr>
          <w:p w:rsidR="004E09F5" w:rsidRDefault="004E09F5" w14:paraId="2DE684C8" w14:textId="77777777"/>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0090CE67" w14:textId="55592B6C">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C7. ESTÍMULOS Y APOYOS PARA ESTUDIANTES</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3CD27D8A" w14:textId="7627F286">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4,5</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7240C827" w14:textId="0EF10B7F">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plenamente</w:t>
            </w:r>
          </w:p>
        </w:tc>
        <w:tc>
          <w:tcPr>
            <w:tcW w:w="1481" w:type="dxa"/>
            <w:vMerge/>
            <w:tcBorders>
              <w:left w:val="single" w:color="auto" w:sz="0" w:space="0"/>
              <w:bottom w:val="single" w:color="000000" w:themeColor="text1" w:sz="0" w:space="0"/>
              <w:right w:val="single" w:color="000000" w:themeColor="text1" w:sz="0" w:space="0"/>
            </w:tcBorders>
            <w:vAlign w:val="center"/>
          </w:tcPr>
          <w:p w:rsidR="004E09F5" w:rsidRDefault="004E09F5" w14:paraId="136D916F" w14:textId="77777777"/>
        </w:tc>
        <w:tc>
          <w:tcPr>
            <w:tcW w:w="1605" w:type="dxa"/>
            <w:vMerge/>
            <w:tcBorders>
              <w:left w:val="single" w:color="000000" w:themeColor="text1" w:sz="0" w:space="0"/>
              <w:bottom w:val="single" w:color="000000" w:themeColor="text1" w:sz="0" w:space="0"/>
              <w:right w:val="single" w:color="000000" w:themeColor="text1" w:sz="0" w:space="0"/>
            </w:tcBorders>
            <w:vAlign w:val="center"/>
          </w:tcPr>
          <w:p w:rsidR="004E09F5" w:rsidRDefault="004E09F5" w14:paraId="16BFC31D" w14:textId="77777777"/>
        </w:tc>
      </w:tr>
      <w:tr w:rsidR="6BE809C0" w:rsidTr="6BE809C0" w14:paraId="4CFFE54E" w14:textId="77777777">
        <w:trPr>
          <w:trHeight w:val="4140"/>
        </w:trPr>
        <w:tc>
          <w:tcPr>
            <w:tcW w:w="1721" w:type="dxa"/>
            <w:vMerge w:val="restart"/>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762122C1" w14:textId="2E024A62">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3. PROFESORES</w:t>
            </w:r>
          </w:p>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3D75F49C" w14:textId="6D329D17">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C8. SELECCIÓN, VINCULACIÓN Y PERMANENCIA</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32BE934B" w14:textId="6E5AF589">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4,3</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2745B306" w14:textId="486DFBB5">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en alto grado</w:t>
            </w:r>
          </w:p>
        </w:tc>
        <w:tc>
          <w:tcPr>
            <w:tcW w:w="1481" w:type="dxa"/>
            <w:vMerge w:val="restart"/>
            <w:tcBorders>
              <w:top w:val="single" w:color="000000" w:themeColor="text1" w:sz="12" w:space="0"/>
              <w:left w:val="single" w:color="auto" w:sz="6"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27D6E214" w14:textId="6E8201D0">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4,2</w:t>
            </w:r>
          </w:p>
        </w:tc>
        <w:tc>
          <w:tcPr>
            <w:tcW w:w="1605" w:type="dxa"/>
            <w:vMerge w:val="restart"/>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505A3F04" w14:textId="7002B296">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en alto grado</w:t>
            </w:r>
          </w:p>
        </w:tc>
      </w:tr>
      <w:tr w:rsidR="6BE809C0" w:rsidTr="6BE809C0" w14:paraId="1CF9B95E" w14:textId="77777777">
        <w:trPr>
          <w:trHeight w:val="480"/>
        </w:trPr>
        <w:tc>
          <w:tcPr>
            <w:tcW w:w="1721" w:type="dxa"/>
            <w:vMerge/>
            <w:tcBorders>
              <w:left w:val="single" w:color="000000" w:themeColor="text1" w:sz="0" w:space="0"/>
              <w:right w:val="single" w:color="000000" w:themeColor="text1" w:sz="0" w:space="0"/>
            </w:tcBorders>
            <w:vAlign w:val="center"/>
          </w:tcPr>
          <w:p w:rsidR="004E09F5" w:rsidRDefault="004E09F5" w14:paraId="0F004359" w14:textId="77777777"/>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1810B13E" w14:textId="336526F1">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C9. ESTATUTO PROFESORAL</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57F7FDD2" w14:textId="54CE78A1">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4,2</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02D98A5D" w14:textId="4032762E">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en alto grado</w:t>
            </w:r>
          </w:p>
        </w:tc>
        <w:tc>
          <w:tcPr>
            <w:tcW w:w="1481" w:type="dxa"/>
            <w:vMerge/>
            <w:tcBorders>
              <w:left w:val="single" w:color="auto" w:sz="0" w:space="0"/>
              <w:right w:val="single" w:color="000000" w:themeColor="text1" w:sz="0" w:space="0"/>
            </w:tcBorders>
            <w:vAlign w:val="center"/>
          </w:tcPr>
          <w:p w:rsidR="004E09F5" w:rsidRDefault="004E09F5" w14:paraId="0F4DB4B9" w14:textId="77777777"/>
        </w:tc>
        <w:tc>
          <w:tcPr>
            <w:tcW w:w="1605" w:type="dxa"/>
            <w:vMerge/>
            <w:tcBorders>
              <w:left w:val="single" w:color="000000" w:themeColor="text1" w:sz="0" w:space="0"/>
              <w:right w:val="single" w:color="000000" w:themeColor="text1" w:sz="0" w:space="0"/>
            </w:tcBorders>
            <w:vAlign w:val="center"/>
          </w:tcPr>
          <w:p w:rsidR="004E09F5" w:rsidRDefault="004E09F5" w14:paraId="0F3CE8B4" w14:textId="77777777"/>
        </w:tc>
      </w:tr>
      <w:tr w:rsidR="6BE809C0" w:rsidTr="6BE809C0" w14:paraId="5EC1BC1D" w14:textId="77777777">
        <w:trPr>
          <w:trHeight w:val="480"/>
        </w:trPr>
        <w:tc>
          <w:tcPr>
            <w:tcW w:w="1721" w:type="dxa"/>
            <w:vMerge/>
            <w:tcBorders>
              <w:left w:val="single" w:color="000000" w:themeColor="text1" w:sz="0" w:space="0"/>
              <w:right w:val="single" w:color="000000" w:themeColor="text1" w:sz="0" w:space="0"/>
            </w:tcBorders>
            <w:vAlign w:val="center"/>
          </w:tcPr>
          <w:p w:rsidR="004E09F5" w:rsidRDefault="004E09F5" w14:paraId="7F032EAB" w14:textId="77777777"/>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3B954F58" w14:textId="67AA044A">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C10. NÚMERO, DEDICACIÓN, NIVEL DE FORMACIÓN Y EXPERIENCIA</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741EF17E" w14:textId="4FC5AC15">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4,2</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37D9ABE3" w14:textId="3FF7AC9D">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en alto grado</w:t>
            </w:r>
          </w:p>
        </w:tc>
        <w:tc>
          <w:tcPr>
            <w:tcW w:w="1481" w:type="dxa"/>
            <w:vMerge/>
            <w:tcBorders>
              <w:left w:val="single" w:color="auto" w:sz="0" w:space="0"/>
              <w:right w:val="single" w:color="000000" w:themeColor="text1" w:sz="0" w:space="0"/>
            </w:tcBorders>
            <w:vAlign w:val="center"/>
          </w:tcPr>
          <w:p w:rsidR="004E09F5" w:rsidRDefault="004E09F5" w14:paraId="6E5B0DEF" w14:textId="77777777"/>
        </w:tc>
        <w:tc>
          <w:tcPr>
            <w:tcW w:w="1605" w:type="dxa"/>
            <w:vMerge/>
            <w:tcBorders>
              <w:left w:val="single" w:color="000000" w:themeColor="text1" w:sz="0" w:space="0"/>
              <w:right w:val="single" w:color="000000" w:themeColor="text1" w:sz="0" w:space="0"/>
            </w:tcBorders>
            <w:vAlign w:val="center"/>
          </w:tcPr>
          <w:p w:rsidR="004E09F5" w:rsidRDefault="004E09F5" w14:paraId="6C15BDD6" w14:textId="77777777"/>
        </w:tc>
      </w:tr>
      <w:tr w:rsidR="6BE809C0" w:rsidTr="6BE809C0" w14:paraId="11F46CA8" w14:textId="77777777">
        <w:trPr>
          <w:trHeight w:val="480"/>
        </w:trPr>
        <w:tc>
          <w:tcPr>
            <w:tcW w:w="1721" w:type="dxa"/>
            <w:vMerge/>
            <w:tcBorders>
              <w:left w:val="single" w:color="000000" w:themeColor="text1" w:sz="0" w:space="0"/>
              <w:right w:val="single" w:color="000000" w:themeColor="text1" w:sz="0" w:space="0"/>
            </w:tcBorders>
            <w:vAlign w:val="center"/>
          </w:tcPr>
          <w:p w:rsidR="004E09F5" w:rsidRDefault="004E09F5" w14:paraId="5C25BB5F" w14:textId="77777777"/>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5B0475CD" w14:textId="263C5521">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C11. DESARROLLO PROFESORAL</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5B02DD08" w14:textId="0DDA7A51">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4,4</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15722A7D" w14:textId="27998A3C">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en alto grado</w:t>
            </w:r>
          </w:p>
        </w:tc>
        <w:tc>
          <w:tcPr>
            <w:tcW w:w="1481" w:type="dxa"/>
            <w:vMerge/>
            <w:tcBorders>
              <w:left w:val="single" w:color="auto" w:sz="0" w:space="0"/>
              <w:right w:val="single" w:color="000000" w:themeColor="text1" w:sz="0" w:space="0"/>
            </w:tcBorders>
            <w:vAlign w:val="center"/>
          </w:tcPr>
          <w:p w:rsidR="004E09F5" w:rsidRDefault="004E09F5" w14:paraId="037E1B0A" w14:textId="77777777"/>
        </w:tc>
        <w:tc>
          <w:tcPr>
            <w:tcW w:w="1605" w:type="dxa"/>
            <w:vMerge/>
            <w:tcBorders>
              <w:left w:val="single" w:color="000000" w:themeColor="text1" w:sz="0" w:space="0"/>
              <w:right w:val="single" w:color="000000" w:themeColor="text1" w:sz="0" w:space="0"/>
            </w:tcBorders>
            <w:vAlign w:val="center"/>
          </w:tcPr>
          <w:p w:rsidR="004E09F5" w:rsidRDefault="004E09F5" w14:paraId="52A0910A" w14:textId="77777777"/>
        </w:tc>
      </w:tr>
      <w:tr w:rsidR="6BE809C0" w:rsidTr="6BE809C0" w14:paraId="76683372" w14:textId="77777777">
        <w:trPr>
          <w:trHeight w:val="480"/>
        </w:trPr>
        <w:tc>
          <w:tcPr>
            <w:tcW w:w="1721" w:type="dxa"/>
            <w:vMerge/>
            <w:tcBorders>
              <w:left w:val="single" w:color="000000" w:themeColor="text1" w:sz="0" w:space="0"/>
              <w:bottom w:val="single" w:color="000000" w:themeColor="text1" w:sz="0" w:space="0"/>
              <w:right w:val="single" w:color="000000" w:themeColor="text1" w:sz="0" w:space="0"/>
            </w:tcBorders>
            <w:vAlign w:val="center"/>
          </w:tcPr>
          <w:p w:rsidR="004E09F5" w:rsidRDefault="004E09F5" w14:paraId="19DD6430" w14:textId="77777777"/>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1673F2AD" w14:textId="5FED1091">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C12. ESTÍMULOS A LA TRAYECTORIA PROFESORAL</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FFFFFF" w:themeFill="background1"/>
            <w:tcMar>
              <w:top w:w="15" w:type="dxa"/>
              <w:left w:w="15" w:type="dxa"/>
              <w:right w:w="15" w:type="dxa"/>
            </w:tcMar>
            <w:vAlign w:val="center"/>
          </w:tcPr>
          <w:p w:rsidR="6BE809C0" w:rsidP="6BE809C0" w:rsidRDefault="6BE809C0" w14:paraId="1CEE053B" w14:textId="13768C68">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4,1</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0D4756A0" w14:textId="11570408">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en alto grado</w:t>
            </w:r>
          </w:p>
        </w:tc>
        <w:tc>
          <w:tcPr>
            <w:tcW w:w="1481" w:type="dxa"/>
            <w:vMerge/>
            <w:tcBorders>
              <w:left w:val="single" w:color="auto" w:sz="0" w:space="0"/>
              <w:bottom w:val="single" w:color="000000" w:themeColor="text1" w:sz="0" w:space="0"/>
              <w:right w:val="single" w:color="000000" w:themeColor="text1" w:sz="0" w:space="0"/>
            </w:tcBorders>
            <w:vAlign w:val="center"/>
          </w:tcPr>
          <w:p w:rsidR="004E09F5" w:rsidRDefault="004E09F5" w14:paraId="6DF4CDB0" w14:textId="77777777"/>
        </w:tc>
        <w:tc>
          <w:tcPr>
            <w:tcW w:w="1605" w:type="dxa"/>
            <w:vMerge/>
            <w:tcBorders>
              <w:left w:val="single" w:color="000000" w:themeColor="text1" w:sz="0" w:space="0"/>
              <w:bottom w:val="single" w:color="000000" w:themeColor="text1" w:sz="0" w:space="0"/>
              <w:right w:val="single" w:color="000000" w:themeColor="text1" w:sz="0" w:space="0"/>
            </w:tcBorders>
            <w:vAlign w:val="center"/>
          </w:tcPr>
          <w:p w:rsidR="004E09F5" w:rsidRDefault="004E09F5" w14:paraId="2C99AE9A" w14:textId="77777777"/>
        </w:tc>
      </w:tr>
      <w:tr w:rsidR="6BE809C0" w:rsidTr="6BE809C0" w14:paraId="5F3D2771" w14:textId="77777777">
        <w:trPr>
          <w:trHeight w:val="780"/>
        </w:trPr>
        <w:tc>
          <w:tcPr>
            <w:tcW w:w="1721" w:type="dxa"/>
            <w:vMerge/>
            <w:tcBorders>
              <w:left w:val="single" w:color="000000" w:themeColor="text1" w:sz="0" w:space="0"/>
              <w:right w:val="single" w:color="000000" w:themeColor="text1" w:sz="0" w:space="0"/>
            </w:tcBorders>
            <w:vAlign w:val="center"/>
          </w:tcPr>
          <w:p w:rsidR="004E09F5" w:rsidRDefault="004E09F5" w14:paraId="7BBA5DFE" w14:textId="77777777"/>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64ABD26A" w14:textId="4321F9C2">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 xml:space="preserve">C13. PRODUCCIÓN, PERTINENCIA, UTILIZACIÓN E IMPACTO DE MATERIAL DOCENTE </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3D670E0C" w14:textId="47614B07">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4,0</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177B3390" w14:textId="13032CD2">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en alto grado</w:t>
            </w:r>
          </w:p>
        </w:tc>
        <w:tc>
          <w:tcPr>
            <w:tcW w:w="1481" w:type="dxa"/>
            <w:vMerge/>
            <w:tcBorders>
              <w:left w:val="single" w:color="auto" w:sz="0" w:space="0"/>
              <w:right w:val="single" w:color="000000" w:themeColor="text1" w:sz="0" w:space="0"/>
            </w:tcBorders>
            <w:vAlign w:val="center"/>
          </w:tcPr>
          <w:p w:rsidR="004E09F5" w:rsidRDefault="004E09F5" w14:paraId="35322B4B" w14:textId="77777777"/>
        </w:tc>
        <w:tc>
          <w:tcPr>
            <w:tcW w:w="1605" w:type="dxa"/>
            <w:vMerge/>
            <w:tcBorders>
              <w:left w:val="single" w:color="000000" w:themeColor="text1" w:sz="0" w:space="0"/>
              <w:right w:val="single" w:color="000000" w:themeColor="text1" w:sz="0" w:space="0"/>
            </w:tcBorders>
            <w:vAlign w:val="center"/>
          </w:tcPr>
          <w:p w:rsidR="004E09F5" w:rsidRDefault="004E09F5" w14:paraId="60E291D1" w14:textId="77777777"/>
        </w:tc>
      </w:tr>
      <w:tr w:rsidR="6BE809C0" w:rsidTr="6BE809C0" w14:paraId="4728E4DD" w14:textId="77777777">
        <w:trPr>
          <w:trHeight w:val="480"/>
        </w:trPr>
        <w:tc>
          <w:tcPr>
            <w:tcW w:w="1721" w:type="dxa"/>
            <w:vMerge/>
            <w:tcBorders>
              <w:left w:val="single" w:color="000000" w:themeColor="text1" w:sz="0" w:space="0"/>
              <w:right w:val="single" w:color="000000" w:themeColor="text1" w:sz="0" w:space="0"/>
            </w:tcBorders>
            <w:vAlign w:val="center"/>
          </w:tcPr>
          <w:p w:rsidR="004E09F5" w:rsidRDefault="004E09F5" w14:paraId="21D8614C" w14:textId="77777777"/>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08B024B6" w14:textId="10D0DFC1">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C14. REMUNERACIÓN POR MÉRITOS</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FFFFFF" w:themeFill="background1"/>
            <w:tcMar>
              <w:top w:w="15" w:type="dxa"/>
              <w:left w:w="15" w:type="dxa"/>
              <w:right w:w="15" w:type="dxa"/>
            </w:tcMar>
            <w:vAlign w:val="center"/>
          </w:tcPr>
          <w:p w:rsidR="6BE809C0" w:rsidP="6BE809C0" w:rsidRDefault="6BE809C0" w14:paraId="612B934B" w14:textId="430B6E84">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4,0</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0D1801A6" w14:textId="347AD5F4">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en alto grado</w:t>
            </w:r>
          </w:p>
        </w:tc>
        <w:tc>
          <w:tcPr>
            <w:tcW w:w="1481" w:type="dxa"/>
            <w:vMerge/>
            <w:tcBorders>
              <w:left w:val="single" w:color="auto" w:sz="0" w:space="0"/>
              <w:right w:val="single" w:color="000000" w:themeColor="text1" w:sz="0" w:space="0"/>
            </w:tcBorders>
            <w:vAlign w:val="center"/>
          </w:tcPr>
          <w:p w:rsidR="004E09F5" w:rsidRDefault="004E09F5" w14:paraId="06016E1D" w14:textId="77777777"/>
        </w:tc>
        <w:tc>
          <w:tcPr>
            <w:tcW w:w="1605" w:type="dxa"/>
            <w:vMerge/>
            <w:tcBorders>
              <w:left w:val="single" w:color="000000" w:themeColor="text1" w:sz="0" w:space="0"/>
              <w:right w:val="single" w:color="000000" w:themeColor="text1" w:sz="0" w:space="0"/>
            </w:tcBorders>
            <w:vAlign w:val="center"/>
          </w:tcPr>
          <w:p w:rsidR="004E09F5" w:rsidRDefault="004E09F5" w14:paraId="29E8E906" w14:textId="77777777"/>
        </w:tc>
      </w:tr>
      <w:tr w:rsidR="6BE809C0" w:rsidTr="6BE809C0" w14:paraId="56C7919D" w14:textId="77777777">
        <w:trPr>
          <w:trHeight w:val="480"/>
        </w:trPr>
        <w:tc>
          <w:tcPr>
            <w:tcW w:w="1721" w:type="dxa"/>
            <w:vMerge/>
            <w:tcBorders>
              <w:left w:val="single" w:color="000000" w:themeColor="text1" w:sz="0" w:space="0"/>
              <w:bottom w:val="single" w:color="000000" w:themeColor="text1" w:sz="0" w:space="0"/>
              <w:right w:val="single" w:color="000000" w:themeColor="text1" w:sz="0" w:space="0"/>
            </w:tcBorders>
            <w:vAlign w:val="center"/>
          </w:tcPr>
          <w:p w:rsidR="004E09F5" w:rsidRDefault="004E09F5" w14:paraId="72E12F72" w14:textId="77777777"/>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228E7A3C" w14:textId="76E496C3">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C15. EVALUACIÓN DE PROFESORES</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672B5A4A" w14:textId="1F6DB43B">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4,1</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5FC5F807" w14:textId="070336C1">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en alto grado</w:t>
            </w:r>
          </w:p>
        </w:tc>
        <w:tc>
          <w:tcPr>
            <w:tcW w:w="1481" w:type="dxa"/>
            <w:vMerge/>
            <w:tcBorders>
              <w:left w:val="single" w:color="auto" w:sz="0" w:space="0"/>
              <w:bottom w:val="single" w:color="000000" w:themeColor="text1" w:sz="0" w:space="0"/>
              <w:right w:val="single" w:color="000000" w:themeColor="text1" w:sz="0" w:space="0"/>
            </w:tcBorders>
            <w:vAlign w:val="center"/>
          </w:tcPr>
          <w:p w:rsidR="004E09F5" w:rsidRDefault="004E09F5" w14:paraId="208A1EA7" w14:textId="77777777"/>
        </w:tc>
        <w:tc>
          <w:tcPr>
            <w:tcW w:w="1605" w:type="dxa"/>
            <w:vMerge/>
            <w:tcBorders>
              <w:left w:val="single" w:color="000000" w:themeColor="text1" w:sz="0" w:space="0"/>
              <w:bottom w:val="single" w:color="000000" w:themeColor="text1" w:sz="0" w:space="0"/>
              <w:right w:val="single" w:color="000000" w:themeColor="text1" w:sz="0" w:space="0"/>
            </w:tcBorders>
            <w:vAlign w:val="center"/>
          </w:tcPr>
          <w:p w:rsidR="004E09F5" w:rsidRDefault="004E09F5" w14:paraId="04131DE0" w14:textId="77777777"/>
        </w:tc>
      </w:tr>
      <w:tr w:rsidR="6BE809C0" w:rsidTr="6BE809C0" w14:paraId="172BDD0E" w14:textId="77777777">
        <w:trPr>
          <w:trHeight w:val="960"/>
        </w:trPr>
        <w:tc>
          <w:tcPr>
            <w:tcW w:w="1721" w:type="dxa"/>
            <w:vMerge w:val="restart"/>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02ABDCA0" w14:textId="15B7E095">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 EGRESADOS</w:t>
            </w:r>
          </w:p>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4330E929" w14:textId="7DAB3D7E">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C16. SEGUIMIENTO DE LOS EGRESADOS</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2506C076" w14:textId="1564E0F6">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4,0</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726064D6" w14:textId="4FEAC7E1">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en alto grado</w:t>
            </w:r>
          </w:p>
        </w:tc>
        <w:tc>
          <w:tcPr>
            <w:tcW w:w="1481" w:type="dxa"/>
            <w:vMerge w:val="restart"/>
            <w:tcBorders>
              <w:top w:val="single" w:color="000000" w:themeColor="text1" w:sz="12" w:space="0"/>
              <w:left w:val="single" w:color="auto" w:sz="6" w:space="0"/>
              <w:bottom w:val="single" w:color="000000" w:themeColor="text1" w:sz="12" w:space="0"/>
              <w:right w:val="single" w:color="000000" w:themeColor="text1" w:sz="12" w:space="0"/>
            </w:tcBorders>
            <w:shd w:val="clear" w:color="auto" w:fill="FFFFFF" w:themeFill="background1"/>
            <w:tcMar>
              <w:top w:w="15" w:type="dxa"/>
              <w:left w:w="15" w:type="dxa"/>
              <w:right w:w="15" w:type="dxa"/>
            </w:tcMar>
            <w:vAlign w:val="center"/>
          </w:tcPr>
          <w:p w:rsidR="6BE809C0" w:rsidP="6BE809C0" w:rsidRDefault="6BE809C0" w14:paraId="1E38698F" w14:textId="41C3338C">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4,35</w:t>
            </w:r>
          </w:p>
        </w:tc>
        <w:tc>
          <w:tcPr>
            <w:tcW w:w="1605" w:type="dxa"/>
            <w:vMerge w:val="restart"/>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0BB0140D" w14:textId="1156935E">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en alto grado</w:t>
            </w:r>
          </w:p>
        </w:tc>
      </w:tr>
      <w:tr w:rsidR="6BE809C0" w:rsidTr="6BE809C0" w14:paraId="180F91B4" w14:textId="77777777">
        <w:trPr>
          <w:trHeight w:val="480"/>
        </w:trPr>
        <w:tc>
          <w:tcPr>
            <w:tcW w:w="1721" w:type="dxa"/>
            <w:vMerge/>
            <w:tcBorders>
              <w:left w:val="single" w:color="000000" w:themeColor="text1" w:sz="0" w:space="0"/>
              <w:bottom w:val="single" w:color="000000" w:themeColor="text1" w:sz="0" w:space="0"/>
              <w:right w:val="single" w:color="000000" w:themeColor="text1" w:sz="0" w:space="0"/>
            </w:tcBorders>
            <w:vAlign w:val="center"/>
          </w:tcPr>
          <w:p w:rsidR="004E09F5" w:rsidRDefault="004E09F5" w14:paraId="3F9A63FB" w14:textId="77777777"/>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16CD98AC" w14:textId="635A1894">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C17. IMPACTO DE LOS EGRESADOS EN EL MEDIO SOCIAL Y ACADÉMICO</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62AC5918" w14:textId="73897395">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4,7</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35310AD9" w14:textId="4E689B16">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plenamente</w:t>
            </w:r>
          </w:p>
        </w:tc>
        <w:tc>
          <w:tcPr>
            <w:tcW w:w="1481" w:type="dxa"/>
            <w:vMerge/>
            <w:tcBorders>
              <w:left w:val="single" w:color="auto" w:sz="0" w:space="0"/>
              <w:bottom w:val="single" w:color="000000" w:themeColor="text1" w:sz="0" w:space="0"/>
              <w:right w:val="single" w:color="000000" w:themeColor="text1" w:sz="0" w:space="0"/>
            </w:tcBorders>
            <w:vAlign w:val="center"/>
          </w:tcPr>
          <w:p w:rsidR="004E09F5" w:rsidRDefault="004E09F5" w14:paraId="1F65647F" w14:textId="77777777"/>
        </w:tc>
        <w:tc>
          <w:tcPr>
            <w:tcW w:w="1605" w:type="dxa"/>
            <w:vMerge/>
            <w:tcBorders>
              <w:left w:val="single" w:color="000000" w:themeColor="text1" w:sz="0" w:space="0"/>
              <w:bottom w:val="single" w:color="000000" w:themeColor="text1" w:sz="0" w:space="0"/>
              <w:right w:val="single" w:color="000000" w:themeColor="text1" w:sz="0" w:space="0"/>
            </w:tcBorders>
            <w:vAlign w:val="center"/>
          </w:tcPr>
          <w:p w:rsidR="004E09F5" w:rsidRDefault="004E09F5" w14:paraId="667D68B3" w14:textId="77777777"/>
        </w:tc>
      </w:tr>
      <w:tr w:rsidR="6BE809C0" w:rsidTr="6BE809C0" w14:paraId="7352CEF9" w14:textId="77777777">
        <w:trPr>
          <w:trHeight w:val="4320"/>
        </w:trPr>
        <w:tc>
          <w:tcPr>
            <w:tcW w:w="1721" w:type="dxa"/>
            <w:vMerge w:val="restart"/>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600A4468" w14:textId="1C5A82C3">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5. ASPECTOS ACADÉMICOS Y RESULTADOS DE APRENDIZAJE</w:t>
            </w:r>
          </w:p>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73E86A69" w14:textId="24E351EF">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C18. INTEGRALIDAD DE LOS ASPECTOS CURRICULARES</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57D9B4DA" w14:textId="2BD929F8">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4,8</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7F537619" w14:textId="6814CC03">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plenamente</w:t>
            </w:r>
          </w:p>
        </w:tc>
        <w:tc>
          <w:tcPr>
            <w:tcW w:w="1481" w:type="dxa"/>
            <w:vMerge w:val="restart"/>
            <w:tcBorders>
              <w:top w:val="single" w:color="000000" w:themeColor="text1" w:sz="12" w:space="0"/>
              <w:left w:val="single" w:color="auto" w:sz="6"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614C1E95" w14:textId="5A62BD03">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4,1</w:t>
            </w:r>
          </w:p>
        </w:tc>
        <w:tc>
          <w:tcPr>
            <w:tcW w:w="1605" w:type="dxa"/>
            <w:vMerge w:val="restart"/>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3C6511EA" w14:textId="716BF9FF">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en alto grado</w:t>
            </w:r>
          </w:p>
        </w:tc>
      </w:tr>
      <w:tr w:rsidR="6BE809C0" w:rsidTr="6BE809C0" w14:paraId="50585576" w14:textId="77777777">
        <w:trPr>
          <w:trHeight w:val="480"/>
        </w:trPr>
        <w:tc>
          <w:tcPr>
            <w:tcW w:w="1721" w:type="dxa"/>
            <w:vMerge/>
            <w:tcBorders>
              <w:left w:val="single" w:color="000000" w:themeColor="text1" w:sz="0" w:space="0"/>
              <w:bottom w:val="single" w:color="000000" w:themeColor="text1" w:sz="0" w:space="0"/>
              <w:right w:val="single" w:color="000000" w:themeColor="text1" w:sz="0" w:space="0"/>
            </w:tcBorders>
            <w:vAlign w:val="center"/>
          </w:tcPr>
          <w:p w:rsidR="004E09F5" w:rsidRDefault="004E09F5" w14:paraId="04B03A8C" w14:textId="77777777"/>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76B2096C" w14:textId="1038DADA">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C19. FLEXIBILIDAD DE LOS ASPECTOS CURRICULARES</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0DC3DE88" w14:textId="1A6FA61E">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4,3</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3D811DB4" w14:textId="22FFA48A">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en alto grado</w:t>
            </w:r>
          </w:p>
        </w:tc>
        <w:tc>
          <w:tcPr>
            <w:tcW w:w="1481" w:type="dxa"/>
            <w:vMerge/>
            <w:tcBorders>
              <w:left w:val="single" w:color="auto" w:sz="0" w:space="0"/>
              <w:bottom w:val="single" w:color="000000" w:themeColor="text1" w:sz="0" w:space="0"/>
              <w:right w:val="single" w:color="000000" w:themeColor="text1" w:sz="0" w:space="0"/>
            </w:tcBorders>
            <w:vAlign w:val="center"/>
          </w:tcPr>
          <w:p w:rsidR="004E09F5" w:rsidRDefault="004E09F5" w14:paraId="2C9371E8" w14:textId="77777777"/>
        </w:tc>
        <w:tc>
          <w:tcPr>
            <w:tcW w:w="1605" w:type="dxa"/>
            <w:vMerge/>
            <w:tcBorders>
              <w:left w:val="single" w:color="000000" w:themeColor="text1" w:sz="0" w:space="0"/>
              <w:bottom w:val="single" w:color="000000" w:themeColor="text1" w:sz="0" w:space="0"/>
              <w:right w:val="single" w:color="000000" w:themeColor="text1" w:sz="0" w:space="0"/>
            </w:tcBorders>
            <w:vAlign w:val="center"/>
          </w:tcPr>
          <w:p w:rsidR="004E09F5" w:rsidRDefault="004E09F5" w14:paraId="5C61F444" w14:textId="77777777"/>
        </w:tc>
      </w:tr>
      <w:tr w:rsidR="6BE809C0" w:rsidTr="6BE809C0" w14:paraId="23DF9D02" w14:textId="77777777">
        <w:trPr>
          <w:trHeight w:val="480"/>
        </w:trPr>
        <w:tc>
          <w:tcPr>
            <w:tcW w:w="1721" w:type="dxa"/>
            <w:vMerge/>
            <w:tcBorders>
              <w:left w:val="single" w:color="000000" w:themeColor="text1" w:sz="0" w:space="0"/>
              <w:right w:val="single" w:color="000000" w:themeColor="text1" w:sz="0" w:space="0"/>
            </w:tcBorders>
            <w:vAlign w:val="center"/>
          </w:tcPr>
          <w:p w:rsidR="004E09F5" w:rsidRDefault="004E09F5" w14:paraId="45D20FFB" w14:textId="77777777"/>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402266EE" w14:textId="6EF3CB6A">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C20. INTERDISCIPLINARIEDAD</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36C9904D" w14:textId="56C9D7E0">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4,1</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56F9B7C1" w14:textId="7B360ED7">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en alto grado</w:t>
            </w:r>
          </w:p>
        </w:tc>
        <w:tc>
          <w:tcPr>
            <w:tcW w:w="1481" w:type="dxa"/>
            <w:vMerge/>
            <w:tcBorders>
              <w:left w:val="single" w:color="auto" w:sz="0" w:space="0"/>
              <w:right w:val="single" w:color="000000" w:themeColor="text1" w:sz="0" w:space="0"/>
            </w:tcBorders>
            <w:vAlign w:val="center"/>
          </w:tcPr>
          <w:p w:rsidR="004E09F5" w:rsidRDefault="004E09F5" w14:paraId="24E26740" w14:textId="77777777"/>
        </w:tc>
        <w:tc>
          <w:tcPr>
            <w:tcW w:w="1605" w:type="dxa"/>
            <w:vMerge/>
            <w:tcBorders>
              <w:left w:val="single" w:color="000000" w:themeColor="text1" w:sz="0" w:space="0"/>
              <w:right w:val="single" w:color="000000" w:themeColor="text1" w:sz="0" w:space="0"/>
            </w:tcBorders>
            <w:vAlign w:val="center"/>
          </w:tcPr>
          <w:p w:rsidR="004E09F5" w:rsidRDefault="004E09F5" w14:paraId="49FBA4A2" w14:textId="77777777"/>
        </w:tc>
      </w:tr>
      <w:tr w:rsidR="6BE809C0" w:rsidTr="6BE809C0" w14:paraId="318A25AC" w14:textId="77777777">
        <w:trPr>
          <w:trHeight w:val="480"/>
        </w:trPr>
        <w:tc>
          <w:tcPr>
            <w:tcW w:w="1721" w:type="dxa"/>
            <w:vMerge/>
            <w:tcBorders>
              <w:left w:val="single" w:color="000000" w:themeColor="text1" w:sz="0" w:space="0"/>
              <w:right w:val="single" w:color="000000" w:themeColor="text1" w:sz="0" w:space="0"/>
            </w:tcBorders>
            <w:vAlign w:val="center"/>
          </w:tcPr>
          <w:p w:rsidR="004E09F5" w:rsidRDefault="004E09F5" w14:paraId="30D72FA9" w14:textId="77777777"/>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55018F03" w14:textId="60D0F949">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C21. ESTRATEGIAS PEDAGÓGICAS</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0CBAE459" w14:textId="6402B79C">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4,2</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4CBE4A48" w14:textId="1BC56F35">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en alto grado</w:t>
            </w:r>
          </w:p>
        </w:tc>
        <w:tc>
          <w:tcPr>
            <w:tcW w:w="1481" w:type="dxa"/>
            <w:vMerge/>
            <w:tcBorders>
              <w:left w:val="single" w:color="auto" w:sz="0" w:space="0"/>
              <w:right w:val="single" w:color="000000" w:themeColor="text1" w:sz="0" w:space="0"/>
            </w:tcBorders>
            <w:vAlign w:val="center"/>
          </w:tcPr>
          <w:p w:rsidR="004E09F5" w:rsidRDefault="004E09F5" w14:paraId="577EB86E" w14:textId="77777777"/>
        </w:tc>
        <w:tc>
          <w:tcPr>
            <w:tcW w:w="1605" w:type="dxa"/>
            <w:vMerge/>
            <w:tcBorders>
              <w:left w:val="single" w:color="000000" w:themeColor="text1" w:sz="0" w:space="0"/>
              <w:right w:val="single" w:color="000000" w:themeColor="text1" w:sz="0" w:space="0"/>
            </w:tcBorders>
            <w:vAlign w:val="center"/>
          </w:tcPr>
          <w:p w:rsidR="004E09F5" w:rsidRDefault="004E09F5" w14:paraId="66B7594D" w14:textId="77777777"/>
        </w:tc>
      </w:tr>
      <w:tr w:rsidR="6BE809C0" w:rsidTr="6BE809C0" w14:paraId="76263362" w14:textId="77777777">
        <w:trPr>
          <w:trHeight w:val="480"/>
        </w:trPr>
        <w:tc>
          <w:tcPr>
            <w:tcW w:w="1721" w:type="dxa"/>
            <w:vMerge/>
            <w:tcBorders>
              <w:left w:val="single" w:color="000000" w:themeColor="text1" w:sz="0" w:space="0"/>
              <w:right w:val="single" w:color="000000" w:themeColor="text1" w:sz="0" w:space="0"/>
            </w:tcBorders>
            <w:vAlign w:val="center"/>
          </w:tcPr>
          <w:p w:rsidR="004E09F5" w:rsidRDefault="004E09F5" w14:paraId="4EA71871" w14:textId="77777777"/>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5D8AD387" w14:textId="08CFA893">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C22. SISTEMA DE EVALUACIÓN DE ESTUDIANTES</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56FCB6C3" w14:textId="031A8B90">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3,9</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5E47769B" w14:textId="14CDD6BF">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aceptablemente</w:t>
            </w:r>
          </w:p>
        </w:tc>
        <w:tc>
          <w:tcPr>
            <w:tcW w:w="1481" w:type="dxa"/>
            <w:vMerge/>
            <w:tcBorders>
              <w:left w:val="single" w:color="auto" w:sz="0" w:space="0"/>
              <w:right w:val="single" w:color="000000" w:themeColor="text1" w:sz="0" w:space="0"/>
            </w:tcBorders>
            <w:vAlign w:val="center"/>
          </w:tcPr>
          <w:p w:rsidR="004E09F5" w:rsidRDefault="004E09F5" w14:paraId="6E759C7B" w14:textId="77777777"/>
        </w:tc>
        <w:tc>
          <w:tcPr>
            <w:tcW w:w="1605" w:type="dxa"/>
            <w:vMerge/>
            <w:tcBorders>
              <w:left w:val="single" w:color="000000" w:themeColor="text1" w:sz="0" w:space="0"/>
              <w:right w:val="single" w:color="000000" w:themeColor="text1" w:sz="0" w:space="0"/>
            </w:tcBorders>
            <w:vAlign w:val="center"/>
          </w:tcPr>
          <w:p w:rsidR="004E09F5" w:rsidRDefault="004E09F5" w14:paraId="670F99D8" w14:textId="77777777"/>
        </w:tc>
      </w:tr>
      <w:tr w:rsidR="6BE809C0" w:rsidTr="6BE809C0" w14:paraId="157953A6" w14:textId="77777777">
        <w:trPr>
          <w:trHeight w:val="480"/>
        </w:trPr>
        <w:tc>
          <w:tcPr>
            <w:tcW w:w="1721" w:type="dxa"/>
            <w:vMerge/>
            <w:tcBorders>
              <w:left w:val="single" w:color="000000" w:themeColor="text1" w:sz="0" w:space="0"/>
              <w:bottom w:val="single" w:color="000000" w:themeColor="text1" w:sz="0" w:space="0"/>
              <w:right w:val="single" w:color="000000" w:themeColor="text1" w:sz="0" w:space="0"/>
            </w:tcBorders>
            <w:vAlign w:val="center"/>
          </w:tcPr>
          <w:p w:rsidR="004E09F5" w:rsidRDefault="004E09F5" w14:paraId="3D4C7C05" w14:textId="77777777"/>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745D4197" w14:textId="68026F9A">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C23. RESULTADOS DE APRENDIZAJE</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096FE076" w14:textId="3EA0B4D3">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3,5</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304E3296" w14:textId="140448CF">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aceptablemente</w:t>
            </w:r>
          </w:p>
        </w:tc>
        <w:tc>
          <w:tcPr>
            <w:tcW w:w="1481" w:type="dxa"/>
            <w:vMerge/>
            <w:tcBorders>
              <w:left w:val="single" w:color="auto" w:sz="0" w:space="0"/>
              <w:bottom w:val="single" w:color="000000" w:themeColor="text1" w:sz="0" w:space="0"/>
              <w:right w:val="single" w:color="000000" w:themeColor="text1" w:sz="0" w:space="0"/>
            </w:tcBorders>
            <w:vAlign w:val="center"/>
          </w:tcPr>
          <w:p w:rsidR="004E09F5" w:rsidRDefault="004E09F5" w14:paraId="013E5B5D" w14:textId="77777777"/>
        </w:tc>
        <w:tc>
          <w:tcPr>
            <w:tcW w:w="1605" w:type="dxa"/>
            <w:vMerge/>
            <w:tcBorders>
              <w:left w:val="single" w:color="000000" w:themeColor="text1" w:sz="0" w:space="0"/>
              <w:bottom w:val="single" w:color="000000" w:themeColor="text1" w:sz="0" w:space="0"/>
              <w:right w:val="single" w:color="000000" w:themeColor="text1" w:sz="0" w:space="0"/>
            </w:tcBorders>
            <w:vAlign w:val="center"/>
          </w:tcPr>
          <w:p w:rsidR="004E09F5" w:rsidRDefault="004E09F5" w14:paraId="16B04FE3" w14:textId="77777777"/>
        </w:tc>
      </w:tr>
      <w:tr w:rsidR="6BE809C0" w:rsidTr="6BE809C0" w14:paraId="142D7BEF" w14:textId="77777777">
        <w:trPr>
          <w:trHeight w:val="480"/>
        </w:trPr>
        <w:tc>
          <w:tcPr>
            <w:tcW w:w="1721" w:type="dxa"/>
            <w:vMerge/>
            <w:tcBorders>
              <w:left w:val="single" w:color="000000" w:themeColor="text1" w:sz="0" w:space="0"/>
              <w:right w:val="single" w:color="000000" w:themeColor="text1" w:sz="0" w:space="0"/>
            </w:tcBorders>
            <w:vAlign w:val="center"/>
          </w:tcPr>
          <w:p w:rsidR="004E09F5" w:rsidRDefault="004E09F5" w14:paraId="613592DF" w14:textId="77777777"/>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644F0617" w14:textId="05C22E62">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C24. COMPETENCIAS</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182A2B15" w14:textId="095296A7">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3,5</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2629542C" w14:textId="53FE59B8">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aceptablemente</w:t>
            </w:r>
          </w:p>
        </w:tc>
        <w:tc>
          <w:tcPr>
            <w:tcW w:w="1481" w:type="dxa"/>
            <w:vMerge/>
            <w:tcBorders>
              <w:left w:val="single" w:color="auto" w:sz="0" w:space="0"/>
              <w:right w:val="single" w:color="000000" w:themeColor="text1" w:sz="0" w:space="0"/>
            </w:tcBorders>
            <w:vAlign w:val="center"/>
          </w:tcPr>
          <w:p w:rsidR="004E09F5" w:rsidRDefault="004E09F5" w14:paraId="706DFABE" w14:textId="77777777"/>
        </w:tc>
        <w:tc>
          <w:tcPr>
            <w:tcW w:w="1605" w:type="dxa"/>
            <w:vMerge/>
            <w:tcBorders>
              <w:left w:val="single" w:color="000000" w:themeColor="text1" w:sz="0" w:space="0"/>
              <w:right w:val="single" w:color="000000" w:themeColor="text1" w:sz="0" w:space="0"/>
            </w:tcBorders>
            <w:vAlign w:val="center"/>
          </w:tcPr>
          <w:p w:rsidR="004E09F5" w:rsidRDefault="004E09F5" w14:paraId="3D9393DE" w14:textId="77777777"/>
        </w:tc>
      </w:tr>
      <w:tr w:rsidR="6BE809C0" w:rsidTr="6BE809C0" w14:paraId="55AB72AA" w14:textId="77777777">
        <w:trPr>
          <w:trHeight w:val="480"/>
        </w:trPr>
        <w:tc>
          <w:tcPr>
            <w:tcW w:w="1721" w:type="dxa"/>
            <w:vMerge/>
            <w:tcBorders>
              <w:left w:val="single" w:color="000000" w:themeColor="text1" w:sz="0" w:space="0"/>
              <w:right w:val="single" w:color="000000" w:themeColor="text1" w:sz="0" w:space="0"/>
            </w:tcBorders>
            <w:vAlign w:val="center"/>
          </w:tcPr>
          <w:p w:rsidR="004E09F5" w:rsidRDefault="004E09F5" w14:paraId="66919BB1" w14:textId="77777777"/>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5151D777" w14:textId="3D7375CA">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C25. EVALUACIÓN Y AUTORREGULACIÓN DEL PROGRAMA ACADÉMICO</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683D60A2" w14:textId="52B33E85">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4,1</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52DE1856" w14:textId="5772C82D">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en alto grado</w:t>
            </w:r>
          </w:p>
        </w:tc>
        <w:tc>
          <w:tcPr>
            <w:tcW w:w="1481" w:type="dxa"/>
            <w:vMerge/>
            <w:tcBorders>
              <w:left w:val="single" w:color="auto" w:sz="0" w:space="0"/>
              <w:right w:val="single" w:color="000000" w:themeColor="text1" w:sz="0" w:space="0"/>
            </w:tcBorders>
            <w:vAlign w:val="center"/>
          </w:tcPr>
          <w:p w:rsidR="004E09F5" w:rsidRDefault="004E09F5" w14:paraId="228D5EAE" w14:textId="77777777"/>
        </w:tc>
        <w:tc>
          <w:tcPr>
            <w:tcW w:w="1605" w:type="dxa"/>
            <w:vMerge/>
            <w:tcBorders>
              <w:left w:val="single" w:color="000000" w:themeColor="text1" w:sz="0" w:space="0"/>
              <w:right w:val="single" w:color="000000" w:themeColor="text1" w:sz="0" w:space="0"/>
            </w:tcBorders>
            <w:vAlign w:val="center"/>
          </w:tcPr>
          <w:p w:rsidR="004E09F5" w:rsidRDefault="004E09F5" w14:paraId="24BAEB1D" w14:textId="77777777"/>
        </w:tc>
      </w:tr>
      <w:tr w:rsidR="6BE809C0" w:rsidTr="6BE809C0" w14:paraId="68595353" w14:textId="77777777">
        <w:trPr>
          <w:trHeight w:val="480"/>
        </w:trPr>
        <w:tc>
          <w:tcPr>
            <w:tcW w:w="1721" w:type="dxa"/>
            <w:vMerge/>
            <w:tcBorders>
              <w:left w:val="single" w:color="000000" w:themeColor="text1" w:sz="0" w:space="0"/>
              <w:bottom w:val="single" w:color="000000" w:themeColor="text1" w:sz="0" w:space="0"/>
              <w:right w:val="single" w:color="000000" w:themeColor="text1" w:sz="0" w:space="0"/>
            </w:tcBorders>
            <w:vAlign w:val="center"/>
          </w:tcPr>
          <w:p w:rsidR="004E09F5" w:rsidRDefault="004E09F5" w14:paraId="1080D88F" w14:textId="77777777"/>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4A48586C" w14:textId="1E3CDB04">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C26. VINCULACIÓN E INTERACCIÓN SOCIAL</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08430775" w14:textId="5A1C9B02">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4,6</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505D34D1" w14:textId="1DD752DB">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plenamente</w:t>
            </w:r>
          </w:p>
        </w:tc>
        <w:tc>
          <w:tcPr>
            <w:tcW w:w="1481" w:type="dxa"/>
            <w:vMerge/>
            <w:tcBorders>
              <w:left w:val="single" w:color="auto" w:sz="0" w:space="0"/>
              <w:bottom w:val="single" w:color="000000" w:themeColor="text1" w:sz="0" w:space="0"/>
              <w:right w:val="single" w:color="000000" w:themeColor="text1" w:sz="0" w:space="0"/>
            </w:tcBorders>
            <w:vAlign w:val="center"/>
          </w:tcPr>
          <w:p w:rsidR="004E09F5" w:rsidRDefault="004E09F5" w14:paraId="48970B00" w14:textId="77777777"/>
        </w:tc>
        <w:tc>
          <w:tcPr>
            <w:tcW w:w="1605" w:type="dxa"/>
            <w:vMerge/>
            <w:tcBorders>
              <w:left w:val="single" w:color="000000" w:themeColor="text1" w:sz="0" w:space="0"/>
              <w:bottom w:val="single" w:color="000000" w:themeColor="text1" w:sz="0" w:space="0"/>
              <w:right w:val="single" w:color="000000" w:themeColor="text1" w:sz="0" w:space="0"/>
            </w:tcBorders>
            <w:vAlign w:val="center"/>
          </w:tcPr>
          <w:p w:rsidR="004E09F5" w:rsidRDefault="004E09F5" w14:paraId="4AF17CE5" w14:textId="77777777"/>
        </w:tc>
      </w:tr>
      <w:tr w:rsidR="6BE809C0" w:rsidTr="6BE809C0" w14:paraId="6AE4B3AE" w14:textId="77777777">
        <w:trPr>
          <w:trHeight w:val="1920"/>
        </w:trPr>
        <w:tc>
          <w:tcPr>
            <w:tcW w:w="1721" w:type="dxa"/>
            <w:vMerge w:val="restart"/>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FFFFFF" w:themeFill="background1"/>
            <w:tcMar>
              <w:top w:w="15" w:type="dxa"/>
              <w:left w:w="15" w:type="dxa"/>
              <w:right w:w="15" w:type="dxa"/>
            </w:tcMar>
            <w:vAlign w:val="center"/>
          </w:tcPr>
          <w:p w:rsidR="6BE809C0" w:rsidP="6BE809C0" w:rsidRDefault="6BE809C0" w14:paraId="5ED8AAEA" w14:textId="4D1A2A4F">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6. PERMANENCIA Y GRADUACIÓN</w:t>
            </w:r>
          </w:p>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FFFFFF" w:themeFill="background1"/>
            <w:tcMar>
              <w:top w:w="15" w:type="dxa"/>
              <w:left w:w="15" w:type="dxa"/>
              <w:right w:w="15" w:type="dxa"/>
            </w:tcMar>
            <w:vAlign w:val="center"/>
          </w:tcPr>
          <w:p w:rsidR="6BE809C0" w:rsidP="6BE809C0" w:rsidRDefault="6BE809C0" w14:paraId="4C0B9BDC" w14:textId="5A901456">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C27. POLÍTICAS, ESTRATEGIAS Y ESTRUCTURA PARA LA PERMANENCIA Y LA GRADUACIÓN</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28A601FC" w14:textId="400CA3B2">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4,0</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5368F12A" w14:textId="35909FCF">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en alto grado</w:t>
            </w:r>
          </w:p>
        </w:tc>
        <w:tc>
          <w:tcPr>
            <w:tcW w:w="1481" w:type="dxa"/>
            <w:vMerge w:val="restart"/>
            <w:tcBorders>
              <w:top w:val="single" w:color="000000" w:themeColor="text1" w:sz="12" w:space="0"/>
              <w:left w:val="single" w:color="auto" w:sz="6" w:space="0"/>
              <w:bottom w:val="single" w:color="000000" w:themeColor="text1" w:sz="12" w:space="0"/>
              <w:right w:val="single" w:color="000000" w:themeColor="text1" w:sz="12" w:space="0"/>
            </w:tcBorders>
            <w:shd w:val="clear" w:color="auto" w:fill="FFFFFF" w:themeFill="background1"/>
            <w:tcMar>
              <w:top w:w="15" w:type="dxa"/>
              <w:left w:w="15" w:type="dxa"/>
              <w:right w:w="15" w:type="dxa"/>
            </w:tcMar>
            <w:vAlign w:val="center"/>
          </w:tcPr>
          <w:p w:rsidR="6BE809C0" w:rsidP="6BE809C0" w:rsidRDefault="6BE809C0" w14:paraId="79EAD274" w14:textId="6A5EF092">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4,15</w:t>
            </w:r>
          </w:p>
        </w:tc>
        <w:tc>
          <w:tcPr>
            <w:tcW w:w="1605" w:type="dxa"/>
            <w:vMerge w:val="restart"/>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76103839" w14:textId="768EFC6E">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en alto grado</w:t>
            </w:r>
          </w:p>
        </w:tc>
      </w:tr>
      <w:tr w:rsidR="6BE809C0" w:rsidTr="6BE809C0" w14:paraId="652EEFCF" w14:textId="77777777">
        <w:trPr>
          <w:trHeight w:val="480"/>
        </w:trPr>
        <w:tc>
          <w:tcPr>
            <w:tcW w:w="1721" w:type="dxa"/>
            <w:vMerge/>
            <w:tcBorders>
              <w:left w:val="single" w:color="000000" w:themeColor="text1" w:sz="0" w:space="0"/>
              <w:right w:val="single" w:color="000000" w:themeColor="text1" w:sz="0" w:space="0"/>
            </w:tcBorders>
            <w:vAlign w:val="center"/>
          </w:tcPr>
          <w:p w:rsidR="004E09F5" w:rsidRDefault="004E09F5" w14:paraId="2F9714C8" w14:textId="77777777"/>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76BAF9B1" w14:textId="4E5615B4">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C28. CARACTERIZACIÓN DE ESTUDIANTES Y SISTEMA DE ALERTAS TEMPRANAS</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1F89356F" w14:textId="56CCC19C">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4,3</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38D447DE" w14:textId="2F2E9F3B">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en alto grado</w:t>
            </w:r>
          </w:p>
        </w:tc>
        <w:tc>
          <w:tcPr>
            <w:tcW w:w="1481" w:type="dxa"/>
            <w:vMerge/>
            <w:tcBorders>
              <w:left w:val="single" w:color="auto" w:sz="0" w:space="0"/>
              <w:right w:val="single" w:color="000000" w:themeColor="text1" w:sz="0" w:space="0"/>
            </w:tcBorders>
            <w:vAlign w:val="center"/>
          </w:tcPr>
          <w:p w:rsidR="004E09F5" w:rsidRDefault="004E09F5" w14:paraId="22966E5F" w14:textId="77777777"/>
        </w:tc>
        <w:tc>
          <w:tcPr>
            <w:tcW w:w="1605" w:type="dxa"/>
            <w:vMerge/>
            <w:tcBorders>
              <w:left w:val="single" w:color="000000" w:themeColor="text1" w:sz="0" w:space="0"/>
              <w:right w:val="single" w:color="000000" w:themeColor="text1" w:sz="0" w:space="0"/>
            </w:tcBorders>
            <w:vAlign w:val="center"/>
          </w:tcPr>
          <w:p w:rsidR="004E09F5" w:rsidRDefault="004E09F5" w14:paraId="5AE0C241" w14:textId="77777777"/>
        </w:tc>
      </w:tr>
      <w:tr w:rsidR="6BE809C0" w:rsidTr="6BE809C0" w14:paraId="70ECC3FE" w14:textId="77777777">
        <w:trPr>
          <w:trHeight w:val="480"/>
        </w:trPr>
        <w:tc>
          <w:tcPr>
            <w:tcW w:w="1721" w:type="dxa"/>
            <w:vMerge/>
            <w:tcBorders>
              <w:left w:val="single" w:color="000000" w:themeColor="text1" w:sz="0" w:space="0"/>
              <w:right w:val="single" w:color="000000" w:themeColor="text1" w:sz="0" w:space="0"/>
            </w:tcBorders>
            <w:vAlign w:val="center"/>
          </w:tcPr>
          <w:p w:rsidR="004E09F5" w:rsidRDefault="004E09F5" w14:paraId="28BB1CB6" w14:textId="77777777"/>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5C5931AC" w14:textId="58838646">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C29. AJUSTES A LOS ASPECTOS CURRICULARES</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6A6F24D6" w14:textId="3C390E68">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4,0</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0EE0FBBF" w14:textId="5F775DAD">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en alto grado</w:t>
            </w:r>
          </w:p>
        </w:tc>
        <w:tc>
          <w:tcPr>
            <w:tcW w:w="1481" w:type="dxa"/>
            <w:vMerge/>
            <w:tcBorders>
              <w:left w:val="single" w:color="auto" w:sz="0" w:space="0"/>
              <w:right w:val="single" w:color="000000" w:themeColor="text1" w:sz="0" w:space="0"/>
            </w:tcBorders>
            <w:vAlign w:val="center"/>
          </w:tcPr>
          <w:p w:rsidR="004E09F5" w:rsidRDefault="004E09F5" w14:paraId="0250F422" w14:textId="77777777"/>
        </w:tc>
        <w:tc>
          <w:tcPr>
            <w:tcW w:w="1605" w:type="dxa"/>
            <w:vMerge/>
            <w:tcBorders>
              <w:left w:val="single" w:color="000000" w:themeColor="text1" w:sz="0" w:space="0"/>
              <w:right w:val="single" w:color="000000" w:themeColor="text1" w:sz="0" w:space="0"/>
            </w:tcBorders>
            <w:vAlign w:val="center"/>
          </w:tcPr>
          <w:p w:rsidR="004E09F5" w:rsidRDefault="004E09F5" w14:paraId="43098AB8" w14:textId="77777777"/>
        </w:tc>
      </w:tr>
      <w:tr w:rsidR="6BE809C0" w:rsidTr="6BE809C0" w14:paraId="4E863BB6" w14:textId="77777777">
        <w:trPr>
          <w:trHeight w:val="480"/>
        </w:trPr>
        <w:tc>
          <w:tcPr>
            <w:tcW w:w="1721" w:type="dxa"/>
            <w:vMerge/>
            <w:tcBorders>
              <w:left w:val="single" w:color="000000" w:themeColor="text1" w:sz="0" w:space="0"/>
              <w:bottom w:val="single" w:color="000000" w:themeColor="text1" w:sz="0" w:space="0"/>
              <w:right w:val="single" w:color="000000" w:themeColor="text1" w:sz="0" w:space="0"/>
            </w:tcBorders>
            <w:vAlign w:val="center"/>
          </w:tcPr>
          <w:p w:rsidR="004E09F5" w:rsidRDefault="004E09F5" w14:paraId="1C46E9DB" w14:textId="77777777"/>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43E1DC27" w14:textId="58C6EE1C">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C30. MECANISMOS DE SELECCIÓN</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198AE23B" w14:textId="22047DCD">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4,3</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5E3E20FE" w14:textId="20729FEA">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en alto grado</w:t>
            </w:r>
          </w:p>
        </w:tc>
        <w:tc>
          <w:tcPr>
            <w:tcW w:w="1481" w:type="dxa"/>
            <w:vMerge/>
            <w:tcBorders>
              <w:left w:val="single" w:color="auto" w:sz="0" w:space="0"/>
              <w:bottom w:val="single" w:color="000000" w:themeColor="text1" w:sz="0" w:space="0"/>
              <w:right w:val="single" w:color="000000" w:themeColor="text1" w:sz="0" w:space="0"/>
            </w:tcBorders>
            <w:vAlign w:val="center"/>
          </w:tcPr>
          <w:p w:rsidR="004E09F5" w:rsidRDefault="004E09F5" w14:paraId="7BB1BED9" w14:textId="77777777"/>
        </w:tc>
        <w:tc>
          <w:tcPr>
            <w:tcW w:w="1605" w:type="dxa"/>
            <w:vMerge/>
            <w:tcBorders>
              <w:left w:val="single" w:color="000000" w:themeColor="text1" w:sz="0" w:space="0"/>
              <w:bottom w:val="single" w:color="000000" w:themeColor="text1" w:sz="0" w:space="0"/>
              <w:right w:val="single" w:color="000000" w:themeColor="text1" w:sz="0" w:space="0"/>
            </w:tcBorders>
            <w:vAlign w:val="center"/>
          </w:tcPr>
          <w:p w:rsidR="004E09F5" w:rsidRDefault="004E09F5" w14:paraId="6D7529FE" w14:textId="77777777"/>
        </w:tc>
      </w:tr>
      <w:tr w:rsidR="6BE809C0" w:rsidTr="6BE809C0" w14:paraId="7C1A1E84" w14:textId="77777777">
        <w:trPr>
          <w:trHeight w:val="1440"/>
        </w:trPr>
        <w:tc>
          <w:tcPr>
            <w:tcW w:w="1721" w:type="dxa"/>
            <w:vMerge w:val="restart"/>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180469C1" w14:textId="2D5E6FBA">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7. INTERACCIÓN CON EL ENTORNO NACIONAL E INTERNACIONAL</w:t>
            </w:r>
          </w:p>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745A947D" w14:textId="49E422B9">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C31. INSERCIÓN DEL PROGRAMA EN CONTEXTOS ACADÉMICOS NACIONALES E INTERNACIONALES</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31D3084C" w14:textId="7A4BE5F1">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4,6</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7F2B6FCD" w14:textId="669E5A20">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plenamente</w:t>
            </w:r>
          </w:p>
        </w:tc>
        <w:tc>
          <w:tcPr>
            <w:tcW w:w="1481" w:type="dxa"/>
            <w:vMerge w:val="restart"/>
            <w:tcBorders>
              <w:top w:val="single" w:color="000000" w:themeColor="text1" w:sz="12" w:space="0"/>
              <w:left w:val="single" w:color="auto" w:sz="6"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0B3F0861" w14:textId="37ACB4E2">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4,3</w:t>
            </w:r>
          </w:p>
        </w:tc>
        <w:tc>
          <w:tcPr>
            <w:tcW w:w="1605" w:type="dxa"/>
            <w:vMerge w:val="restart"/>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67F9B5D5" w14:textId="195A3339">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en alto grado</w:t>
            </w:r>
          </w:p>
        </w:tc>
      </w:tr>
      <w:tr w:rsidR="6BE809C0" w:rsidTr="6BE809C0" w14:paraId="4D5BA3FF" w14:textId="77777777">
        <w:trPr>
          <w:trHeight w:val="480"/>
        </w:trPr>
        <w:tc>
          <w:tcPr>
            <w:tcW w:w="1721" w:type="dxa"/>
            <w:vMerge/>
            <w:tcBorders>
              <w:left w:val="single" w:color="000000" w:themeColor="text1" w:sz="0" w:space="0"/>
              <w:right w:val="single" w:color="000000" w:themeColor="text1" w:sz="0" w:space="0"/>
            </w:tcBorders>
            <w:vAlign w:val="center"/>
          </w:tcPr>
          <w:p w:rsidR="004E09F5" w:rsidRDefault="004E09F5" w14:paraId="2F64BE50" w14:textId="77777777"/>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665BCD5B" w14:textId="6513756A">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C32. RELACIONES EXTERNAS DE PROFESORES Y ESTUDIANTES</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69C9FB06" w14:textId="5C4D5263">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4,4</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6EC7D4E5" w14:textId="30212247">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en alto grado</w:t>
            </w:r>
          </w:p>
        </w:tc>
        <w:tc>
          <w:tcPr>
            <w:tcW w:w="1481" w:type="dxa"/>
            <w:vMerge/>
            <w:tcBorders>
              <w:left w:val="single" w:color="auto" w:sz="0" w:space="0"/>
              <w:right w:val="single" w:color="000000" w:themeColor="text1" w:sz="0" w:space="0"/>
            </w:tcBorders>
            <w:vAlign w:val="center"/>
          </w:tcPr>
          <w:p w:rsidR="004E09F5" w:rsidRDefault="004E09F5" w14:paraId="1D0FA6B3" w14:textId="77777777"/>
        </w:tc>
        <w:tc>
          <w:tcPr>
            <w:tcW w:w="1605" w:type="dxa"/>
            <w:vMerge/>
            <w:tcBorders>
              <w:left w:val="single" w:color="000000" w:themeColor="text1" w:sz="0" w:space="0"/>
              <w:right w:val="single" w:color="000000" w:themeColor="text1" w:sz="0" w:space="0"/>
            </w:tcBorders>
            <w:vAlign w:val="center"/>
          </w:tcPr>
          <w:p w:rsidR="004E09F5" w:rsidRDefault="004E09F5" w14:paraId="146AF73A" w14:textId="77777777"/>
        </w:tc>
      </w:tr>
      <w:tr w:rsidR="6BE809C0" w:rsidTr="6BE809C0" w14:paraId="4C9065FC" w14:textId="77777777">
        <w:trPr>
          <w:trHeight w:val="480"/>
        </w:trPr>
        <w:tc>
          <w:tcPr>
            <w:tcW w:w="1721" w:type="dxa"/>
            <w:vMerge/>
            <w:tcBorders>
              <w:left w:val="single" w:color="000000" w:themeColor="text1" w:sz="0" w:space="0"/>
              <w:bottom w:val="single" w:color="000000" w:themeColor="text1" w:sz="0" w:space="0"/>
              <w:right w:val="single" w:color="000000" w:themeColor="text1" w:sz="0" w:space="0"/>
            </w:tcBorders>
            <w:vAlign w:val="center"/>
          </w:tcPr>
          <w:p w:rsidR="004E09F5" w:rsidRDefault="004E09F5" w14:paraId="3C658181" w14:textId="77777777"/>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7F89D836" w14:textId="6B185405">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C33. HABILIDADES COMUNICATIVAS EN UNA SEGUNDA LENGUA</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1C1B7F41" w14:textId="0DEC2ADC">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4,0</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1F6BB320" w14:textId="3B886320">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en alto grado</w:t>
            </w:r>
          </w:p>
        </w:tc>
        <w:tc>
          <w:tcPr>
            <w:tcW w:w="1481" w:type="dxa"/>
            <w:vMerge/>
            <w:tcBorders>
              <w:left w:val="single" w:color="auto" w:sz="0" w:space="0"/>
              <w:bottom w:val="single" w:color="000000" w:themeColor="text1" w:sz="0" w:space="0"/>
              <w:right w:val="single" w:color="000000" w:themeColor="text1" w:sz="0" w:space="0"/>
            </w:tcBorders>
            <w:vAlign w:val="center"/>
          </w:tcPr>
          <w:p w:rsidR="004E09F5" w:rsidRDefault="004E09F5" w14:paraId="2DD71213" w14:textId="77777777"/>
        </w:tc>
        <w:tc>
          <w:tcPr>
            <w:tcW w:w="1605" w:type="dxa"/>
            <w:vMerge/>
            <w:tcBorders>
              <w:left w:val="single" w:color="000000" w:themeColor="text1" w:sz="0" w:space="0"/>
              <w:bottom w:val="single" w:color="000000" w:themeColor="text1" w:sz="0" w:space="0"/>
              <w:right w:val="single" w:color="000000" w:themeColor="text1" w:sz="0" w:space="0"/>
            </w:tcBorders>
            <w:vAlign w:val="center"/>
          </w:tcPr>
          <w:p w:rsidR="004E09F5" w:rsidRDefault="004E09F5" w14:paraId="4036CA98" w14:textId="77777777"/>
        </w:tc>
      </w:tr>
      <w:tr w:rsidR="6BE809C0" w:rsidTr="6BE809C0" w14:paraId="2DA46959" w14:textId="77777777">
        <w:trPr>
          <w:trHeight w:val="960"/>
        </w:trPr>
        <w:tc>
          <w:tcPr>
            <w:tcW w:w="1721" w:type="dxa"/>
            <w:vMerge w:val="restart"/>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71D1B98F" w14:textId="28400DE1">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8. APORTES DE LA INVESTIGACIÓN, LA INNOVACIÓN, EL DESARROLLO TECNOLÓGICO Y LA CREACIÓN, ASOCIADOS AL PROGRAMA ACADÉMICO</w:t>
            </w:r>
          </w:p>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6DBECB15" w14:textId="54ED6BCA">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C34. FORMACIÓN PARA LA INVESTIGACIÓN, DESARROLLO TECNOLÓGICO, LA INNOVACIÓN Y LA CREACIÓN</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62F5C279" w14:textId="198FD836">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4,4</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3C6207A0" w14:textId="6AF55AC9">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en alto grado</w:t>
            </w:r>
          </w:p>
        </w:tc>
        <w:tc>
          <w:tcPr>
            <w:tcW w:w="1481" w:type="dxa"/>
            <w:vMerge w:val="restart"/>
            <w:tcBorders>
              <w:top w:val="single" w:color="000000" w:themeColor="text1" w:sz="12" w:space="0"/>
              <w:left w:val="single" w:color="auto" w:sz="6"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46B6A4DA" w14:textId="665A3ACB">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4,45</w:t>
            </w:r>
          </w:p>
        </w:tc>
        <w:tc>
          <w:tcPr>
            <w:tcW w:w="1605" w:type="dxa"/>
            <w:vMerge w:val="restart"/>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1F962DA2" w14:textId="35E2EC8E">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en alto grado</w:t>
            </w:r>
          </w:p>
        </w:tc>
      </w:tr>
      <w:tr w:rsidR="6BE809C0" w:rsidTr="6BE809C0" w14:paraId="60795202" w14:textId="77777777">
        <w:trPr>
          <w:trHeight w:val="480"/>
        </w:trPr>
        <w:tc>
          <w:tcPr>
            <w:tcW w:w="1721" w:type="dxa"/>
            <w:vMerge/>
            <w:tcBorders>
              <w:left w:val="single" w:color="000000" w:themeColor="text1" w:sz="0" w:space="0"/>
              <w:bottom w:val="single" w:color="000000" w:themeColor="text1" w:sz="0" w:space="0"/>
              <w:right w:val="single" w:color="000000" w:themeColor="text1" w:sz="0" w:space="0"/>
            </w:tcBorders>
            <w:vAlign w:val="center"/>
          </w:tcPr>
          <w:p w:rsidR="004E09F5" w:rsidRDefault="004E09F5" w14:paraId="611DDD59" w14:textId="77777777"/>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2B5C10E1" w14:textId="2627714B">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C35. COMPROMISO CON LA INVESTIGACIÓN, DESARROLLO TECNOLÓGICO, LA INNOVACIÓN Y LA CREACIÓN</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6054EAEA" w14:textId="0EB562B8">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4,5</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22415389" w14:textId="79F5D702">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plenamente</w:t>
            </w:r>
          </w:p>
        </w:tc>
        <w:tc>
          <w:tcPr>
            <w:tcW w:w="1481" w:type="dxa"/>
            <w:vMerge/>
            <w:tcBorders>
              <w:left w:val="single" w:color="auto" w:sz="0" w:space="0"/>
              <w:bottom w:val="single" w:color="000000" w:themeColor="text1" w:sz="0" w:space="0"/>
              <w:right w:val="single" w:color="000000" w:themeColor="text1" w:sz="0" w:space="0"/>
            </w:tcBorders>
            <w:vAlign w:val="center"/>
          </w:tcPr>
          <w:p w:rsidR="004E09F5" w:rsidRDefault="004E09F5" w14:paraId="4B9AE781" w14:textId="77777777"/>
        </w:tc>
        <w:tc>
          <w:tcPr>
            <w:tcW w:w="1605" w:type="dxa"/>
            <w:vMerge/>
            <w:tcBorders>
              <w:left w:val="single" w:color="000000" w:themeColor="text1" w:sz="0" w:space="0"/>
              <w:bottom w:val="single" w:color="000000" w:themeColor="text1" w:sz="0" w:space="0"/>
              <w:right w:val="single" w:color="000000" w:themeColor="text1" w:sz="0" w:space="0"/>
            </w:tcBorders>
            <w:vAlign w:val="center"/>
          </w:tcPr>
          <w:p w:rsidR="004E09F5" w:rsidRDefault="004E09F5" w14:paraId="181E7669" w14:textId="77777777"/>
        </w:tc>
      </w:tr>
      <w:tr w:rsidR="6BE809C0" w:rsidTr="6BE809C0" w14:paraId="6C6CDD43" w14:textId="77777777">
        <w:trPr>
          <w:trHeight w:val="960"/>
        </w:trPr>
        <w:tc>
          <w:tcPr>
            <w:tcW w:w="1721" w:type="dxa"/>
            <w:vMerge w:val="restart"/>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1BEBD641" w14:textId="6C7F3978">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9. BIENESTAR DE LA COMUNIDAD ACADÉMICA DEL PROGRAMA</w:t>
            </w:r>
          </w:p>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0961A1CE" w14:textId="64816915">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C36. PROGRAMAS Y SERVICIOS</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45111F67" w14:textId="24A8E4DC">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4,0</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6D720D0F" w14:textId="5FC91906">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en alto grado</w:t>
            </w:r>
          </w:p>
        </w:tc>
        <w:tc>
          <w:tcPr>
            <w:tcW w:w="1481" w:type="dxa"/>
            <w:vMerge w:val="restart"/>
            <w:tcBorders>
              <w:top w:val="single" w:color="000000" w:themeColor="text1" w:sz="12" w:space="0"/>
              <w:left w:val="single" w:color="auto" w:sz="6"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1D1DDCB3" w14:textId="6783EF7F">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4,0</w:t>
            </w:r>
          </w:p>
        </w:tc>
        <w:tc>
          <w:tcPr>
            <w:tcW w:w="1605" w:type="dxa"/>
            <w:vMerge w:val="restart"/>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44D0E406" w14:textId="6AE14259">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en alto grado</w:t>
            </w:r>
          </w:p>
        </w:tc>
      </w:tr>
      <w:tr w:rsidR="6BE809C0" w:rsidTr="6BE809C0" w14:paraId="1B7B482F" w14:textId="77777777">
        <w:trPr>
          <w:trHeight w:val="480"/>
        </w:trPr>
        <w:tc>
          <w:tcPr>
            <w:tcW w:w="1721" w:type="dxa"/>
            <w:vMerge/>
            <w:tcBorders>
              <w:left w:val="single" w:color="000000" w:themeColor="text1" w:sz="0" w:space="0"/>
              <w:bottom w:val="single" w:color="000000" w:themeColor="text1" w:sz="0" w:space="0"/>
              <w:right w:val="single" w:color="000000" w:themeColor="text1" w:sz="0" w:space="0"/>
            </w:tcBorders>
            <w:vAlign w:val="center"/>
          </w:tcPr>
          <w:p w:rsidR="004E09F5" w:rsidRDefault="004E09F5" w14:paraId="76E721D8" w14:textId="77777777"/>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593C0007" w14:textId="47D37FBC">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C37. PARTICIPACIÓN Y SEGUIMIENTO</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2482B6BD" w14:textId="50663FCE">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4,0</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7D4D3E6F" w14:textId="1F6A888A">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en alto grado</w:t>
            </w:r>
          </w:p>
        </w:tc>
        <w:tc>
          <w:tcPr>
            <w:tcW w:w="1481" w:type="dxa"/>
            <w:vMerge/>
            <w:tcBorders>
              <w:left w:val="single" w:color="auto" w:sz="0" w:space="0"/>
              <w:bottom w:val="single" w:color="000000" w:themeColor="text1" w:sz="0" w:space="0"/>
              <w:right w:val="single" w:color="000000" w:themeColor="text1" w:sz="0" w:space="0"/>
            </w:tcBorders>
            <w:vAlign w:val="center"/>
          </w:tcPr>
          <w:p w:rsidR="004E09F5" w:rsidRDefault="004E09F5" w14:paraId="555D5C11" w14:textId="77777777"/>
        </w:tc>
        <w:tc>
          <w:tcPr>
            <w:tcW w:w="1605" w:type="dxa"/>
            <w:vMerge/>
            <w:tcBorders>
              <w:left w:val="single" w:color="000000" w:themeColor="text1" w:sz="0" w:space="0"/>
              <w:bottom w:val="single" w:color="000000" w:themeColor="text1" w:sz="0" w:space="0"/>
              <w:right w:val="single" w:color="000000" w:themeColor="text1" w:sz="0" w:space="0"/>
            </w:tcBorders>
            <w:vAlign w:val="center"/>
          </w:tcPr>
          <w:p w:rsidR="004E09F5" w:rsidRDefault="004E09F5" w14:paraId="4FF8B322" w14:textId="77777777"/>
        </w:tc>
      </w:tr>
      <w:tr w:rsidR="6BE809C0" w:rsidTr="6BE809C0" w14:paraId="5BF37E5A" w14:textId="77777777">
        <w:trPr>
          <w:trHeight w:val="1440"/>
        </w:trPr>
        <w:tc>
          <w:tcPr>
            <w:tcW w:w="1721" w:type="dxa"/>
            <w:vMerge w:val="restart"/>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2245E1F8" w14:textId="3BDABD00">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10. MEDIOS EDUCATIVOS Y AMBIENTES DE APRENDIZAJE</w:t>
            </w:r>
          </w:p>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33E8D32F" w14:textId="0431E19C">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C38. ESTRATEGIAS Y RECURSOS DE APOYO A PROFESORES</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337A6663" w14:textId="06DA2807">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4,1</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023496A4" w14:textId="1A3C1730">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en alto grado</w:t>
            </w:r>
          </w:p>
        </w:tc>
        <w:tc>
          <w:tcPr>
            <w:tcW w:w="1481" w:type="dxa"/>
            <w:vMerge w:val="restart"/>
            <w:tcBorders>
              <w:top w:val="single" w:color="000000" w:themeColor="text1" w:sz="12" w:space="0"/>
              <w:left w:val="single" w:color="auto" w:sz="6"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2DEC4F40" w14:textId="31C0AA84">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4,1</w:t>
            </w:r>
          </w:p>
        </w:tc>
        <w:tc>
          <w:tcPr>
            <w:tcW w:w="1605" w:type="dxa"/>
            <w:vMerge w:val="restart"/>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015714AF" w14:textId="4CD2C9C5">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en alto grado</w:t>
            </w:r>
          </w:p>
        </w:tc>
      </w:tr>
      <w:tr w:rsidR="6BE809C0" w:rsidTr="6BE809C0" w14:paraId="685A0151" w14:textId="77777777">
        <w:trPr>
          <w:trHeight w:val="480"/>
        </w:trPr>
        <w:tc>
          <w:tcPr>
            <w:tcW w:w="1721" w:type="dxa"/>
            <w:vMerge/>
            <w:tcBorders>
              <w:left w:val="single" w:color="000000" w:themeColor="text1" w:sz="0" w:space="0"/>
              <w:bottom w:val="single" w:color="000000" w:themeColor="text1" w:sz="0" w:space="0"/>
              <w:right w:val="single" w:color="000000" w:themeColor="text1" w:sz="0" w:space="0"/>
            </w:tcBorders>
            <w:vAlign w:val="center"/>
          </w:tcPr>
          <w:p w:rsidR="004E09F5" w:rsidRDefault="004E09F5" w14:paraId="1D57C83B" w14:textId="77777777"/>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4C1D1EEB" w14:textId="3AEF7C57">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C38. ESTRATEGIAS Y RECURSOS DE APOYO A PROFESORES</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611C28A0" w14:textId="4C7DF6A5">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4,1</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2A89CD24" w14:textId="07DA58EA">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en alto grado</w:t>
            </w:r>
          </w:p>
        </w:tc>
        <w:tc>
          <w:tcPr>
            <w:tcW w:w="1481" w:type="dxa"/>
            <w:vMerge/>
            <w:tcBorders>
              <w:left w:val="single" w:color="auto" w:sz="0" w:space="0"/>
              <w:bottom w:val="single" w:color="000000" w:themeColor="text1" w:sz="0" w:space="0"/>
              <w:right w:val="single" w:color="000000" w:themeColor="text1" w:sz="0" w:space="0"/>
            </w:tcBorders>
            <w:vAlign w:val="center"/>
          </w:tcPr>
          <w:p w:rsidR="004E09F5" w:rsidRDefault="004E09F5" w14:paraId="661105BF" w14:textId="77777777"/>
        </w:tc>
        <w:tc>
          <w:tcPr>
            <w:tcW w:w="1605" w:type="dxa"/>
            <w:vMerge/>
            <w:tcBorders>
              <w:left w:val="single" w:color="000000" w:themeColor="text1" w:sz="0" w:space="0"/>
              <w:bottom w:val="single" w:color="000000" w:themeColor="text1" w:sz="0" w:space="0"/>
              <w:right w:val="single" w:color="000000" w:themeColor="text1" w:sz="0" w:space="0"/>
            </w:tcBorders>
            <w:vAlign w:val="center"/>
          </w:tcPr>
          <w:p w:rsidR="004E09F5" w:rsidRDefault="004E09F5" w14:paraId="4FA0FB93" w14:textId="77777777"/>
        </w:tc>
      </w:tr>
      <w:tr w:rsidR="6BE809C0" w:rsidTr="6BE809C0" w14:paraId="7A467093" w14:textId="77777777">
        <w:trPr>
          <w:trHeight w:val="480"/>
        </w:trPr>
        <w:tc>
          <w:tcPr>
            <w:tcW w:w="1721" w:type="dxa"/>
            <w:vMerge/>
            <w:tcBorders>
              <w:left w:val="single" w:color="000000" w:themeColor="text1" w:sz="0" w:space="0"/>
              <w:bottom w:val="single" w:color="000000" w:themeColor="text1" w:sz="0" w:space="0"/>
              <w:right w:val="single" w:color="000000" w:themeColor="text1" w:sz="0" w:space="0"/>
            </w:tcBorders>
            <w:vAlign w:val="center"/>
          </w:tcPr>
          <w:p w:rsidR="004E09F5" w:rsidRDefault="004E09F5" w14:paraId="09264A4E" w14:textId="77777777"/>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74B91075" w14:textId="071491EA">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C40. RECURSOS BIBLIOGRÁFICOS Y DE INFORMACIÓN</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681F78C6" w14:textId="4336E72C">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4,0</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76CEF9F8" w14:textId="52528AC8">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en alto grado</w:t>
            </w:r>
          </w:p>
        </w:tc>
        <w:tc>
          <w:tcPr>
            <w:tcW w:w="1481" w:type="dxa"/>
            <w:vMerge/>
            <w:tcBorders>
              <w:left w:val="single" w:color="auto" w:sz="0" w:space="0"/>
              <w:bottom w:val="single" w:color="000000" w:themeColor="text1" w:sz="0" w:space="0"/>
              <w:right w:val="single" w:color="000000" w:themeColor="text1" w:sz="0" w:space="0"/>
            </w:tcBorders>
            <w:vAlign w:val="center"/>
          </w:tcPr>
          <w:p w:rsidR="004E09F5" w:rsidRDefault="004E09F5" w14:paraId="343DB8F6" w14:textId="77777777"/>
        </w:tc>
        <w:tc>
          <w:tcPr>
            <w:tcW w:w="1605" w:type="dxa"/>
            <w:vMerge/>
            <w:tcBorders>
              <w:left w:val="single" w:color="000000" w:themeColor="text1" w:sz="0" w:space="0"/>
              <w:bottom w:val="single" w:color="000000" w:themeColor="text1" w:sz="0" w:space="0"/>
              <w:right w:val="single" w:color="000000" w:themeColor="text1" w:sz="0" w:space="0"/>
            </w:tcBorders>
            <w:vAlign w:val="center"/>
          </w:tcPr>
          <w:p w:rsidR="004E09F5" w:rsidRDefault="004E09F5" w14:paraId="2DE90312" w14:textId="77777777"/>
        </w:tc>
      </w:tr>
      <w:tr w:rsidR="6BE809C0" w:rsidTr="6BE809C0" w14:paraId="381C4354" w14:textId="77777777">
        <w:trPr>
          <w:trHeight w:val="2880"/>
        </w:trPr>
        <w:tc>
          <w:tcPr>
            <w:tcW w:w="1721" w:type="dxa"/>
            <w:vMerge w:val="restart"/>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3B5FDA60" w14:textId="64D78ECA">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11. ORGANIZACIÓN, ADMINISTRACIÓN Y FINANCIACIÓN DEL PROGRAMA ACADÉMICO</w:t>
            </w:r>
          </w:p>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4F4A9291" w14:textId="34CA1320">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C41. ORGANIZACIÓN Y ADMINISTRACIÓN</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6CC2CD53" w14:textId="30B77F96">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4,4</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7FC22240" w14:textId="3E4559A6">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en alto grado</w:t>
            </w:r>
          </w:p>
        </w:tc>
        <w:tc>
          <w:tcPr>
            <w:tcW w:w="1481" w:type="dxa"/>
            <w:vMerge w:val="restart"/>
            <w:tcBorders>
              <w:top w:val="single" w:color="000000" w:themeColor="text1" w:sz="12" w:space="0"/>
              <w:left w:val="single" w:color="auto" w:sz="6"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2FA7AE3E" w14:textId="51B8227F">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4,4</w:t>
            </w:r>
          </w:p>
        </w:tc>
        <w:tc>
          <w:tcPr>
            <w:tcW w:w="1605" w:type="dxa"/>
            <w:vMerge w:val="restart"/>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6AD3B1E7" w14:textId="7264772A">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en alto grado</w:t>
            </w:r>
          </w:p>
        </w:tc>
      </w:tr>
      <w:tr w:rsidR="6BE809C0" w:rsidTr="6BE809C0" w14:paraId="7695CE69" w14:textId="77777777">
        <w:trPr>
          <w:trHeight w:val="480"/>
        </w:trPr>
        <w:tc>
          <w:tcPr>
            <w:tcW w:w="1721" w:type="dxa"/>
            <w:vMerge/>
            <w:tcBorders>
              <w:left w:val="single" w:color="000000" w:themeColor="text1" w:sz="0" w:space="0"/>
              <w:right w:val="single" w:color="000000" w:themeColor="text1" w:sz="0" w:space="0"/>
            </w:tcBorders>
            <w:vAlign w:val="center"/>
          </w:tcPr>
          <w:p w:rsidR="004E09F5" w:rsidRDefault="004E09F5" w14:paraId="1D2BDA15" w14:textId="77777777"/>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622E4815" w14:textId="312BDE88">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C42. DIRECCIÓN Y GESTIÓN</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0054E9AA" w14:textId="5FE8FEB2">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4,4</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1BCEE8B2" w14:textId="7FEA8EAF">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en alto grado</w:t>
            </w:r>
          </w:p>
        </w:tc>
        <w:tc>
          <w:tcPr>
            <w:tcW w:w="1481" w:type="dxa"/>
            <w:vMerge/>
            <w:tcBorders>
              <w:left w:val="single" w:color="auto" w:sz="0" w:space="0"/>
              <w:right w:val="single" w:color="000000" w:themeColor="text1" w:sz="0" w:space="0"/>
            </w:tcBorders>
            <w:vAlign w:val="center"/>
          </w:tcPr>
          <w:p w:rsidR="004E09F5" w:rsidRDefault="004E09F5" w14:paraId="0DD1B9C2" w14:textId="77777777"/>
        </w:tc>
        <w:tc>
          <w:tcPr>
            <w:tcW w:w="1605" w:type="dxa"/>
            <w:vMerge/>
            <w:tcBorders>
              <w:left w:val="single" w:color="000000" w:themeColor="text1" w:sz="0" w:space="0"/>
              <w:right w:val="single" w:color="000000" w:themeColor="text1" w:sz="0" w:space="0"/>
            </w:tcBorders>
            <w:vAlign w:val="center"/>
          </w:tcPr>
          <w:p w:rsidR="004E09F5" w:rsidRDefault="004E09F5" w14:paraId="5699C13E" w14:textId="77777777"/>
        </w:tc>
      </w:tr>
      <w:tr w:rsidR="6BE809C0" w:rsidTr="6BE809C0" w14:paraId="025A6D9A" w14:textId="77777777">
        <w:trPr>
          <w:trHeight w:val="480"/>
        </w:trPr>
        <w:tc>
          <w:tcPr>
            <w:tcW w:w="1721" w:type="dxa"/>
            <w:vMerge/>
            <w:tcBorders>
              <w:left w:val="single" w:color="000000" w:themeColor="text1" w:sz="0" w:space="0"/>
              <w:bottom w:val="single" w:color="000000" w:themeColor="text1" w:sz="0" w:space="0"/>
              <w:right w:val="single" w:color="000000" w:themeColor="text1" w:sz="0" w:space="0"/>
            </w:tcBorders>
            <w:vAlign w:val="center"/>
          </w:tcPr>
          <w:p w:rsidR="004E09F5" w:rsidRDefault="004E09F5" w14:paraId="737ACDF3" w14:textId="77777777"/>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0130F89E" w14:textId="5F39D22B">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C43. SISTEMAS DE COMUNICACIÓN E INFORMACIÓN</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695F07BC" w14:textId="2E852FB3">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4,5</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7C7A7F83" w14:textId="3AC4E0CC">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plenamente</w:t>
            </w:r>
          </w:p>
        </w:tc>
        <w:tc>
          <w:tcPr>
            <w:tcW w:w="1481" w:type="dxa"/>
            <w:vMerge/>
            <w:tcBorders>
              <w:left w:val="single" w:color="auto" w:sz="0" w:space="0"/>
              <w:bottom w:val="single" w:color="000000" w:themeColor="text1" w:sz="0" w:space="0"/>
              <w:right w:val="single" w:color="000000" w:themeColor="text1" w:sz="0" w:space="0"/>
            </w:tcBorders>
            <w:vAlign w:val="center"/>
          </w:tcPr>
          <w:p w:rsidR="004E09F5" w:rsidRDefault="004E09F5" w14:paraId="7B8127DE" w14:textId="77777777"/>
        </w:tc>
        <w:tc>
          <w:tcPr>
            <w:tcW w:w="1605" w:type="dxa"/>
            <w:vMerge/>
            <w:tcBorders>
              <w:left w:val="single" w:color="000000" w:themeColor="text1" w:sz="0" w:space="0"/>
              <w:bottom w:val="single" w:color="000000" w:themeColor="text1" w:sz="0" w:space="0"/>
              <w:right w:val="single" w:color="000000" w:themeColor="text1" w:sz="0" w:space="0"/>
            </w:tcBorders>
            <w:vAlign w:val="center"/>
          </w:tcPr>
          <w:p w:rsidR="004E09F5" w:rsidRDefault="004E09F5" w14:paraId="6B5C5833" w14:textId="77777777"/>
        </w:tc>
      </w:tr>
      <w:tr w:rsidR="6BE809C0" w:rsidTr="6BE809C0" w14:paraId="32ABCA8D" w14:textId="77777777">
        <w:trPr>
          <w:trHeight w:val="480"/>
        </w:trPr>
        <w:tc>
          <w:tcPr>
            <w:tcW w:w="1721" w:type="dxa"/>
            <w:vMerge/>
            <w:tcBorders>
              <w:left w:val="single" w:color="000000" w:themeColor="text1" w:sz="0" w:space="0"/>
              <w:right w:val="single" w:color="000000" w:themeColor="text1" w:sz="0" w:space="0"/>
            </w:tcBorders>
            <w:vAlign w:val="center"/>
          </w:tcPr>
          <w:p w:rsidR="004E09F5" w:rsidRDefault="004E09F5" w14:paraId="3D77F48C" w14:textId="77777777"/>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1B0C374D" w14:textId="6A2BD7C5">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C44. ESTUDIANTES Y CAPACIDAD INSTITUCIONAL</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220FDAFB" w14:textId="608C4543">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4,3</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456C59E3" w14:textId="1B8A25D6">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en alto grado</w:t>
            </w:r>
          </w:p>
        </w:tc>
        <w:tc>
          <w:tcPr>
            <w:tcW w:w="1481" w:type="dxa"/>
            <w:vMerge/>
            <w:tcBorders>
              <w:left w:val="single" w:color="auto" w:sz="0" w:space="0"/>
              <w:right w:val="single" w:color="000000" w:themeColor="text1" w:sz="0" w:space="0"/>
            </w:tcBorders>
            <w:vAlign w:val="center"/>
          </w:tcPr>
          <w:p w:rsidR="004E09F5" w:rsidRDefault="004E09F5" w14:paraId="23E434A4" w14:textId="77777777"/>
        </w:tc>
        <w:tc>
          <w:tcPr>
            <w:tcW w:w="1605" w:type="dxa"/>
            <w:vMerge/>
            <w:tcBorders>
              <w:left w:val="single" w:color="000000" w:themeColor="text1" w:sz="0" w:space="0"/>
              <w:right w:val="single" w:color="000000" w:themeColor="text1" w:sz="0" w:space="0"/>
            </w:tcBorders>
            <w:vAlign w:val="center"/>
          </w:tcPr>
          <w:p w:rsidR="004E09F5" w:rsidRDefault="004E09F5" w14:paraId="7A86CC3F" w14:textId="77777777"/>
        </w:tc>
      </w:tr>
      <w:tr w:rsidR="6BE809C0" w:rsidTr="6BE809C0" w14:paraId="788C0A91" w14:textId="77777777">
        <w:trPr>
          <w:trHeight w:val="480"/>
        </w:trPr>
        <w:tc>
          <w:tcPr>
            <w:tcW w:w="1721" w:type="dxa"/>
            <w:vMerge/>
            <w:tcBorders>
              <w:left w:val="single" w:color="000000" w:themeColor="text1" w:sz="0" w:space="0"/>
              <w:right w:val="single" w:color="000000" w:themeColor="text1" w:sz="0" w:space="0"/>
            </w:tcBorders>
            <w:vAlign w:val="center"/>
          </w:tcPr>
          <w:p w:rsidR="004E09F5" w:rsidRDefault="004E09F5" w14:paraId="42016A8E" w14:textId="77777777"/>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33CCD5AE" w14:textId="4AE11EB7">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C45. FINANCIACIÓN DEL PROGRAMA ACADÉMICO</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7F237154" w14:textId="509BAC4A">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4,3</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06955499" w14:textId="5B72D5BD">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en alto grado</w:t>
            </w:r>
          </w:p>
        </w:tc>
        <w:tc>
          <w:tcPr>
            <w:tcW w:w="1481" w:type="dxa"/>
            <w:vMerge/>
            <w:tcBorders>
              <w:left w:val="single" w:color="auto" w:sz="0" w:space="0"/>
              <w:right w:val="single" w:color="000000" w:themeColor="text1" w:sz="0" w:space="0"/>
            </w:tcBorders>
            <w:vAlign w:val="center"/>
          </w:tcPr>
          <w:p w:rsidR="004E09F5" w:rsidRDefault="004E09F5" w14:paraId="2D5094B3" w14:textId="77777777"/>
        </w:tc>
        <w:tc>
          <w:tcPr>
            <w:tcW w:w="1605" w:type="dxa"/>
            <w:vMerge/>
            <w:tcBorders>
              <w:left w:val="single" w:color="000000" w:themeColor="text1" w:sz="0" w:space="0"/>
              <w:right w:val="single" w:color="000000" w:themeColor="text1" w:sz="0" w:space="0"/>
            </w:tcBorders>
            <w:vAlign w:val="center"/>
          </w:tcPr>
          <w:p w:rsidR="004E09F5" w:rsidRDefault="004E09F5" w14:paraId="3B5778D5" w14:textId="77777777"/>
        </w:tc>
      </w:tr>
      <w:tr w:rsidR="6BE809C0" w:rsidTr="6BE809C0" w14:paraId="22B466D1" w14:textId="77777777">
        <w:trPr>
          <w:trHeight w:val="480"/>
        </w:trPr>
        <w:tc>
          <w:tcPr>
            <w:tcW w:w="1721" w:type="dxa"/>
            <w:vMerge/>
            <w:tcBorders>
              <w:left w:val="single" w:color="000000" w:themeColor="text1" w:sz="0" w:space="0"/>
              <w:bottom w:val="single" w:color="000000" w:themeColor="text1" w:sz="0" w:space="0"/>
              <w:right w:val="single" w:color="000000" w:themeColor="text1" w:sz="0" w:space="0"/>
            </w:tcBorders>
            <w:vAlign w:val="center"/>
          </w:tcPr>
          <w:p w:rsidR="004E09F5" w:rsidRDefault="004E09F5" w14:paraId="62DDF217" w14:textId="77777777"/>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1DD15E95" w14:textId="5783FF1C">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C46. ASEGURAMIENTO DE LA ALTA CALIDAD Y MEJORA CONTINUA</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5AEB055C" w14:textId="65BB07B6">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4,3</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1D1F05A4" w14:textId="4B625D24">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en alto grado</w:t>
            </w:r>
          </w:p>
        </w:tc>
        <w:tc>
          <w:tcPr>
            <w:tcW w:w="1481" w:type="dxa"/>
            <w:vMerge/>
            <w:tcBorders>
              <w:left w:val="single" w:color="auto" w:sz="0" w:space="0"/>
              <w:bottom w:val="single" w:color="000000" w:themeColor="text1" w:sz="0" w:space="0"/>
              <w:right w:val="single" w:color="000000" w:themeColor="text1" w:sz="0" w:space="0"/>
            </w:tcBorders>
            <w:vAlign w:val="center"/>
          </w:tcPr>
          <w:p w:rsidR="004E09F5" w:rsidRDefault="004E09F5" w14:paraId="195682B7" w14:textId="77777777"/>
        </w:tc>
        <w:tc>
          <w:tcPr>
            <w:tcW w:w="1605" w:type="dxa"/>
            <w:vMerge/>
            <w:tcBorders>
              <w:left w:val="single" w:color="000000" w:themeColor="text1" w:sz="0" w:space="0"/>
              <w:bottom w:val="single" w:color="000000" w:themeColor="text1" w:sz="0" w:space="0"/>
              <w:right w:val="single" w:color="000000" w:themeColor="text1" w:sz="0" w:space="0"/>
            </w:tcBorders>
            <w:vAlign w:val="center"/>
          </w:tcPr>
          <w:p w:rsidR="004E09F5" w:rsidRDefault="004E09F5" w14:paraId="1E0F79C6" w14:textId="77777777"/>
        </w:tc>
      </w:tr>
      <w:tr w:rsidR="6BE809C0" w:rsidTr="6BE809C0" w14:paraId="2F2B0EEA" w14:textId="77777777">
        <w:trPr>
          <w:trHeight w:val="960"/>
        </w:trPr>
        <w:tc>
          <w:tcPr>
            <w:tcW w:w="1721" w:type="dxa"/>
            <w:vMerge w:val="restart"/>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5EB76928" w14:textId="2128B634">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12. RECURSOS FÍSICOS Y TECNOLÓGICOS</w:t>
            </w:r>
          </w:p>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20C3D1C4" w14:textId="73F8051D">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C47. RECURSOS DE INFRAESTRUCTURA FÍSICA Y TECNOLÓGICA</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15BC7DA0" w14:textId="133DA8B2">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4,8</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17D590F1" w14:textId="5E757612">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plenamente</w:t>
            </w:r>
          </w:p>
        </w:tc>
        <w:tc>
          <w:tcPr>
            <w:tcW w:w="1481" w:type="dxa"/>
            <w:vMerge w:val="restart"/>
            <w:tcBorders>
              <w:top w:val="single" w:color="000000" w:themeColor="text1" w:sz="12" w:space="0"/>
              <w:left w:val="single" w:color="auto" w:sz="6"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43833EE2" w14:textId="2DA57E0D">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4,7</w:t>
            </w:r>
          </w:p>
        </w:tc>
        <w:tc>
          <w:tcPr>
            <w:tcW w:w="1605" w:type="dxa"/>
            <w:vMerge w:val="restart"/>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0D29BE04" w14:textId="3C58FCA1">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plenamente</w:t>
            </w:r>
          </w:p>
        </w:tc>
      </w:tr>
      <w:tr w:rsidR="6BE809C0" w:rsidTr="6BE809C0" w14:paraId="4CDE9C82" w14:textId="77777777">
        <w:trPr>
          <w:trHeight w:val="480"/>
        </w:trPr>
        <w:tc>
          <w:tcPr>
            <w:tcW w:w="1721" w:type="dxa"/>
            <w:vMerge/>
            <w:tcBorders>
              <w:left w:val="single" w:color="000000" w:themeColor="text1" w:sz="0" w:space="0"/>
              <w:bottom w:val="single" w:color="000000" w:themeColor="text1" w:sz="0" w:space="0"/>
              <w:right w:val="single" w:color="000000" w:themeColor="text1" w:sz="0" w:space="0"/>
            </w:tcBorders>
            <w:vAlign w:val="center"/>
          </w:tcPr>
          <w:p w:rsidR="004E09F5" w:rsidRDefault="004E09F5" w14:paraId="2922891A" w14:textId="77777777"/>
        </w:tc>
        <w:tc>
          <w:tcPr>
            <w:tcW w:w="20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4909FCBA" w14:textId="59E3851E">
            <w:pPr>
              <w:spacing w:after="0"/>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 xml:space="preserve">C48. RECURSOS INFORMÁTICOS Y DE COMUNICACIÓN </w:t>
            </w:r>
          </w:p>
        </w:tc>
        <w:tc>
          <w:tcPr>
            <w:tcW w:w="759"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7EF7657B" w14:textId="55AE5DD1">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4,5</w:t>
            </w:r>
          </w:p>
        </w:tc>
        <w:tc>
          <w:tcPr>
            <w:tcW w:w="120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center"/>
          </w:tcPr>
          <w:p w:rsidR="6BE809C0" w:rsidP="6BE809C0" w:rsidRDefault="6BE809C0" w14:paraId="63879F22" w14:textId="3521DB19">
            <w:pPr>
              <w:spacing w:after="0"/>
              <w:jc w:val="center"/>
              <w:rPr>
                <w:rFonts w:ascii="Arial" w:hAnsi="Arial" w:eastAsia="Arial" w:cs="Arial"/>
                <w:color w:val="000000" w:themeColor="text1"/>
                <w:sz w:val="16"/>
                <w:szCs w:val="16"/>
                <w:lang w:val="es-ES"/>
              </w:rPr>
            </w:pPr>
            <w:r w:rsidRPr="6BE809C0">
              <w:rPr>
                <w:rFonts w:ascii="Arial" w:hAnsi="Arial" w:eastAsia="Arial" w:cs="Arial"/>
                <w:color w:val="000000" w:themeColor="text1"/>
                <w:sz w:val="16"/>
                <w:szCs w:val="16"/>
                <w:lang w:val="es-ES"/>
              </w:rPr>
              <w:t>Cumple plenamente</w:t>
            </w:r>
          </w:p>
        </w:tc>
        <w:tc>
          <w:tcPr>
            <w:tcW w:w="1481" w:type="dxa"/>
            <w:vMerge/>
            <w:tcBorders>
              <w:left w:val="single" w:color="auto" w:sz="0" w:space="0"/>
              <w:bottom w:val="single" w:color="000000" w:themeColor="text1" w:sz="0" w:space="0"/>
              <w:right w:val="single" w:color="000000" w:themeColor="text1" w:sz="0" w:space="0"/>
            </w:tcBorders>
            <w:vAlign w:val="center"/>
          </w:tcPr>
          <w:p w:rsidR="004E09F5" w:rsidRDefault="004E09F5" w14:paraId="2CDEE8CB" w14:textId="77777777"/>
        </w:tc>
        <w:tc>
          <w:tcPr>
            <w:tcW w:w="1605" w:type="dxa"/>
            <w:vMerge/>
            <w:tcBorders>
              <w:left w:val="single" w:color="000000" w:themeColor="text1" w:sz="0" w:space="0"/>
              <w:bottom w:val="single" w:color="000000" w:themeColor="text1" w:sz="0" w:space="0"/>
              <w:right w:val="single" w:color="000000" w:themeColor="text1" w:sz="0" w:space="0"/>
            </w:tcBorders>
            <w:vAlign w:val="center"/>
          </w:tcPr>
          <w:p w:rsidR="004E09F5" w:rsidRDefault="004E09F5" w14:paraId="05D4DF4D" w14:textId="77777777"/>
        </w:tc>
      </w:tr>
      <w:tr w:rsidR="6BE809C0" w:rsidTr="6BE809C0" w14:paraId="225BCD84" w14:textId="77777777">
        <w:trPr>
          <w:trHeight w:val="555"/>
        </w:trPr>
        <w:tc>
          <w:tcPr>
            <w:tcW w:w="1721"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bottom"/>
          </w:tcPr>
          <w:p w:rsidR="6BE809C0" w:rsidP="6BE809C0" w:rsidRDefault="6BE809C0" w14:paraId="5FA39A7F" w14:textId="1DCA94B9">
            <w:pPr>
              <w:rPr>
                <w:rFonts w:ascii="Arial" w:hAnsi="Arial" w:eastAsia="Arial" w:cs="Arial"/>
                <w:color w:val="000000" w:themeColor="text1"/>
                <w:sz w:val="16"/>
                <w:szCs w:val="16"/>
                <w:lang w:val="es-ES"/>
              </w:rPr>
            </w:pPr>
          </w:p>
        </w:tc>
        <w:tc>
          <w:tcPr>
            <w:tcW w:w="4028" w:type="dxa"/>
            <w:gridSpan w:val="3"/>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right w:w="15" w:type="dxa"/>
            </w:tcMar>
            <w:vAlign w:val="bottom"/>
          </w:tcPr>
          <w:p w:rsidR="6BE809C0" w:rsidP="6BE809C0" w:rsidRDefault="6BE809C0" w14:paraId="5D9DD2CF" w14:textId="47BE3EE8">
            <w:pPr>
              <w:spacing w:after="0"/>
              <w:jc w:val="right"/>
              <w:rPr>
                <w:rFonts w:ascii="Arial" w:hAnsi="Arial" w:eastAsia="Arial" w:cs="Arial"/>
                <w:color w:val="000000" w:themeColor="text1"/>
                <w:sz w:val="16"/>
                <w:szCs w:val="16"/>
                <w:lang w:val="es-ES"/>
              </w:rPr>
            </w:pPr>
            <w:r w:rsidRPr="6BE809C0">
              <w:rPr>
                <w:rFonts w:ascii="Arial" w:hAnsi="Arial" w:eastAsia="Arial" w:cs="Arial"/>
                <w:b/>
                <w:bCs/>
                <w:color w:val="000000" w:themeColor="text1"/>
                <w:sz w:val="16"/>
                <w:szCs w:val="16"/>
                <w:lang w:val="es-ES"/>
              </w:rPr>
              <w:t xml:space="preserve">VALORACIÓN CONSOLIDADA PROGRAMA </w:t>
            </w:r>
          </w:p>
        </w:tc>
        <w:tc>
          <w:tcPr>
            <w:tcW w:w="1481"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92D050"/>
            <w:tcMar>
              <w:top w:w="15" w:type="dxa"/>
              <w:left w:w="15" w:type="dxa"/>
              <w:right w:w="15" w:type="dxa"/>
            </w:tcMar>
            <w:vAlign w:val="center"/>
          </w:tcPr>
          <w:p w:rsidR="6BE809C0" w:rsidP="6BE809C0" w:rsidRDefault="6BE809C0" w14:paraId="148C8BE9" w14:textId="43CC1896">
            <w:pPr>
              <w:spacing w:after="0"/>
              <w:jc w:val="center"/>
              <w:rPr>
                <w:rFonts w:ascii="Arial" w:hAnsi="Arial" w:eastAsia="Arial" w:cs="Arial"/>
                <w:color w:val="000000" w:themeColor="text1"/>
                <w:sz w:val="16"/>
                <w:szCs w:val="16"/>
                <w:lang w:val="es-ES"/>
              </w:rPr>
            </w:pPr>
            <w:r w:rsidRPr="6BE809C0">
              <w:rPr>
                <w:rFonts w:ascii="Arial" w:hAnsi="Arial" w:eastAsia="Arial" w:cs="Arial"/>
                <w:b/>
                <w:bCs/>
                <w:color w:val="000000" w:themeColor="text1"/>
                <w:sz w:val="16"/>
                <w:szCs w:val="16"/>
                <w:lang w:val="es-ES"/>
              </w:rPr>
              <w:t>4,3</w:t>
            </w:r>
          </w:p>
        </w:tc>
        <w:tc>
          <w:tcPr>
            <w:tcW w:w="1605"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92D050"/>
            <w:tcMar>
              <w:top w:w="15" w:type="dxa"/>
              <w:left w:w="15" w:type="dxa"/>
              <w:right w:w="15" w:type="dxa"/>
            </w:tcMar>
            <w:vAlign w:val="center"/>
          </w:tcPr>
          <w:p w:rsidR="6BE809C0" w:rsidP="6BE809C0" w:rsidRDefault="6BE809C0" w14:paraId="3BA1668D" w14:textId="1D061F68">
            <w:pPr>
              <w:spacing w:after="0"/>
              <w:jc w:val="center"/>
              <w:rPr>
                <w:rFonts w:ascii="Arial" w:hAnsi="Arial" w:eastAsia="Arial" w:cs="Arial"/>
                <w:color w:val="000000" w:themeColor="text1"/>
                <w:sz w:val="16"/>
                <w:szCs w:val="16"/>
                <w:lang w:val="es-ES"/>
              </w:rPr>
            </w:pPr>
            <w:r w:rsidRPr="6BE809C0">
              <w:rPr>
                <w:rFonts w:ascii="Arial" w:hAnsi="Arial" w:eastAsia="Arial" w:cs="Arial"/>
                <w:b/>
                <w:bCs/>
                <w:color w:val="000000" w:themeColor="text1"/>
                <w:sz w:val="16"/>
                <w:szCs w:val="16"/>
                <w:lang w:val="es-ES"/>
              </w:rPr>
              <w:t>Cumple en alto grado</w:t>
            </w:r>
          </w:p>
        </w:tc>
      </w:tr>
    </w:tbl>
    <w:p w:rsidR="00175B33" w:rsidP="6BE809C0" w:rsidRDefault="00175B33" w14:paraId="403087A3" w14:textId="0291CAD9">
      <w:pPr>
        <w:spacing w:line="276" w:lineRule="auto"/>
        <w:jc w:val="center"/>
        <w:rPr>
          <w:rFonts w:ascii="Arial" w:hAnsi="Arial" w:cs="Arial"/>
          <w:b/>
          <w:bCs/>
          <w:color w:val="000000" w:themeColor="text1"/>
          <w:sz w:val="20"/>
          <w:szCs w:val="20"/>
        </w:rPr>
      </w:pPr>
    </w:p>
    <w:p w:rsidR="00175B33" w:rsidP="6BE809C0" w:rsidRDefault="00175B33" w14:paraId="791C2722" w14:textId="56A59807">
      <w:pPr>
        <w:spacing w:line="276" w:lineRule="auto"/>
        <w:jc w:val="center"/>
        <w:rPr>
          <w:rFonts w:ascii="Arial" w:hAnsi="Arial" w:cs="Arial"/>
          <w:color w:val="000000" w:themeColor="text1"/>
          <w:sz w:val="20"/>
          <w:szCs w:val="20"/>
        </w:rPr>
      </w:pPr>
    </w:p>
    <w:p w:rsidR="00175B33" w:rsidP="6BE809C0" w:rsidRDefault="00175B33" w14:paraId="1A46A3CB" w14:textId="77118471">
      <w:pPr>
        <w:spacing w:line="276" w:lineRule="auto"/>
        <w:jc w:val="center"/>
        <w:rPr>
          <w:rFonts w:ascii="Arial" w:hAnsi="Arial" w:cs="Arial"/>
          <w:color w:val="000000" w:themeColor="text1"/>
          <w:sz w:val="20"/>
          <w:szCs w:val="20"/>
        </w:rPr>
      </w:pPr>
    </w:p>
    <w:p w:rsidR="395A81A5" w:rsidP="395A81A5" w:rsidRDefault="395A81A5" w14:paraId="261B8438" w14:textId="5A81C0F6">
      <w:pPr>
        <w:spacing w:line="276" w:lineRule="auto"/>
        <w:jc w:val="center"/>
        <w:rPr>
          <w:rFonts w:ascii="Arial" w:hAnsi="Arial" w:cs="Arial"/>
          <w:color w:val="000000" w:themeColor="text1" w:themeTint="FF" w:themeShade="FF"/>
          <w:sz w:val="20"/>
          <w:szCs w:val="20"/>
        </w:rPr>
      </w:pPr>
    </w:p>
    <w:p w:rsidR="395A81A5" w:rsidP="395A81A5" w:rsidRDefault="395A81A5" w14:paraId="76D77F2E" w14:textId="4E198A48">
      <w:pPr>
        <w:spacing w:line="276" w:lineRule="auto"/>
        <w:jc w:val="center"/>
        <w:rPr>
          <w:rFonts w:ascii="Arial" w:hAnsi="Arial" w:cs="Arial"/>
          <w:color w:val="000000" w:themeColor="text1" w:themeTint="FF" w:themeShade="FF"/>
          <w:sz w:val="20"/>
          <w:szCs w:val="20"/>
        </w:rPr>
      </w:pPr>
    </w:p>
    <w:p w:rsidR="395A81A5" w:rsidP="395A81A5" w:rsidRDefault="395A81A5" w14:paraId="5E762AE5" w14:textId="008B4E3D">
      <w:pPr>
        <w:spacing w:line="276" w:lineRule="auto"/>
        <w:jc w:val="center"/>
        <w:rPr>
          <w:rFonts w:ascii="Arial" w:hAnsi="Arial" w:cs="Arial"/>
          <w:color w:val="000000" w:themeColor="text1" w:themeTint="FF" w:themeShade="FF"/>
          <w:sz w:val="20"/>
          <w:szCs w:val="20"/>
        </w:rPr>
      </w:pPr>
    </w:p>
    <w:p w:rsidR="395A81A5" w:rsidP="395A81A5" w:rsidRDefault="395A81A5" w14:paraId="6AC87664" w14:textId="77BBB38B">
      <w:pPr>
        <w:spacing w:line="276" w:lineRule="auto"/>
        <w:jc w:val="center"/>
        <w:rPr>
          <w:rFonts w:ascii="Arial" w:hAnsi="Arial" w:cs="Arial"/>
          <w:color w:val="000000" w:themeColor="text1" w:themeTint="FF" w:themeShade="FF"/>
          <w:sz w:val="20"/>
          <w:szCs w:val="20"/>
        </w:rPr>
      </w:pPr>
    </w:p>
    <w:p w:rsidR="395A81A5" w:rsidP="395A81A5" w:rsidRDefault="395A81A5" w14:paraId="39831B58" w14:textId="51712A71">
      <w:pPr>
        <w:spacing w:line="276" w:lineRule="auto"/>
        <w:jc w:val="center"/>
        <w:rPr>
          <w:rFonts w:ascii="Arial" w:hAnsi="Arial" w:cs="Arial"/>
          <w:color w:val="000000" w:themeColor="text1" w:themeTint="FF" w:themeShade="FF"/>
          <w:sz w:val="20"/>
          <w:szCs w:val="20"/>
        </w:rPr>
      </w:pPr>
    </w:p>
    <w:p w:rsidR="395A81A5" w:rsidP="395A81A5" w:rsidRDefault="395A81A5" w14:paraId="6184CC01" w14:textId="7FF54E14">
      <w:pPr>
        <w:spacing w:line="276" w:lineRule="auto"/>
        <w:jc w:val="center"/>
        <w:rPr>
          <w:rFonts w:ascii="Arial" w:hAnsi="Arial" w:cs="Arial"/>
          <w:color w:val="000000" w:themeColor="text1" w:themeTint="FF" w:themeShade="FF"/>
          <w:sz w:val="20"/>
          <w:szCs w:val="20"/>
        </w:rPr>
      </w:pPr>
    </w:p>
    <w:p w:rsidR="395A81A5" w:rsidP="395A81A5" w:rsidRDefault="395A81A5" w14:paraId="6B71D8D5" w14:textId="526B1F67">
      <w:pPr>
        <w:spacing w:line="276" w:lineRule="auto"/>
        <w:jc w:val="center"/>
        <w:rPr>
          <w:rFonts w:ascii="Arial" w:hAnsi="Arial" w:cs="Arial"/>
          <w:color w:val="000000" w:themeColor="text1" w:themeTint="FF" w:themeShade="FF"/>
          <w:sz w:val="20"/>
          <w:szCs w:val="20"/>
        </w:rPr>
      </w:pPr>
    </w:p>
    <w:p w:rsidR="395A81A5" w:rsidP="395A81A5" w:rsidRDefault="395A81A5" w14:paraId="75DDF41B" w14:textId="59FFAEB9">
      <w:pPr>
        <w:spacing w:line="276" w:lineRule="auto"/>
        <w:jc w:val="center"/>
        <w:rPr>
          <w:rFonts w:ascii="Arial" w:hAnsi="Arial" w:cs="Arial"/>
          <w:color w:val="000000" w:themeColor="text1" w:themeTint="FF" w:themeShade="FF"/>
          <w:sz w:val="20"/>
          <w:szCs w:val="20"/>
        </w:rPr>
      </w:pPr>
    </w:p>
    <w:p w:rsidR="395A81A5" w:rsidP="395A81A5" w:rsidRDefault="395A81A5" w14:paraId="38B5C409" w14:textId="1A8B2CA5">
      <w:pPr>
        <w:spacing w:line="276" w:lineRule="auto"/>
        <w:jc w:val="center"/>
        <w:rPr>
          <w:rFonts w:ascii="Arial" w:hAnsi="Arial" w:cs="Arial"/>
          <w:color w:val="000000" w:themeColor="text1" w:themeTint="FF" w:themeShade="FF"/>
          <w:sz w:val="20"/>
          <w:szCs w:val="20"/>
        </w:rPr>
      </w:pPr>
    </w:p>
    <w:p w:rsidR="395A81A5" w:rsidP="395A81A5" w:rsidRDefault="395A81A5" w14:paraId="135DAB3D" w14:textId="061A3D15">
      <w:pPr>
        <w:spacing w:line="276" w:lineRule="auto"/>
        <w:jc w:val="center"/>
        <w:rPr>
          <w:rFonts w:ascii="Arial" w:hAnsi="Arial" w:cs="Arial"/>
          <w:color w:val="000000" w:themeColor="text1" w:themeTint="FF" w:themeShade="FF"/>
          <w:sz w:val="20"/>
          <w:szCs w:val="20"/>
        </w:rPr>
      </w:pPr>
    </w:p>
    <w:p w:rsidR="395A81A5" w:rsidP="395A81A5" w:rsidRDefault="395A81A5" w14:paraId="03E10222" w14:textId="2F539984">
      <w:pPr>
        <w:spacing w:line="276" w:lineRule="auto"/>
        <w:jc w:val="center"/>
        <w:rPr>
          <w:rFonts w:ascii="Arial" w:hAnsi="Arial" w:cs="Arial"/>
          <w:color w:val="000000" w:themeColor="text1" w:themeTint="FF" w:themeShade="FF"/>
          <w:sz w:val="20"/>
          <w:szCs w:val="20"/>
        </w:rPr>
      </w:pPr>
    </w:p>
    <w:p w:rsidR="395A81A5" w:rsidP="395A81A5" w:rsidRDefault="395A81A5" w14:paraId="3406F0FA" w14:textId="737A2ADF">
      <w:pPr>
        <w:spacing w:line="276" w:lineRule="auto"/>
        <w:jc w:val="center"/>
        <w:rPr>
          <w:rFonts w:ascii="Arial" w:hAnsi="Arial" w:cs="Arial"/>
          <w:color w:val="000000" w:themeColor="text1" w:themeTint="FF" w:themeShade="FF"/>
          <w:sz w:val="20"/>
          <w:szCs w:val="20"/>
        </w:rPr>
      </w:pPr>
    </w:p>
    <w:p w:rsidR="395A81A5" w:rsidP="395A81A5" w:rsidRDefault="395A81A5" w14:paraId="4105F79B" w14:textId="11896DB0">
      <w:pPr>
        <w:spacing w:line="276" w:lineRule="auto"/>
        <w:jc w:val="center"/>
        <w:rPr>
          <w:rFonts w:ascii="Arial" w:hAnsi="Arial" w:cs="Arial"/>
          <w:color w:val="000000" w:themeColor="text1" w:themeTint="FF" w:themeShade="FF"/>
          <w:sz w:val="20"/>
          <w:szCs w:val="20"/>
        </w:rPr>
      </w:pPr>
    </w:p>
    <w:p w:rsidR="00175B33" w:rsidP="00175B33" w:rsidRDefault="00175B33" w14:paraId="468B0A58" w14:textId="77777777">
      <w:pPr>
        <w:spacing w:line="276" w:lineRule="auto"/>
        <w:jc w:val="center"/>
        <w:rPr>
          <w:rFonts w:ascii="Arial" w:hAnsi="Arial" w:cs="Arial"/>
          <w:color w:val="000000" w:themeColor="text1"/>
          <w:sz w:val="20"/>
          <w:szCs w:val="20"/>
        </w:rPr>
      </w:pPr>
    </w:p>
    <w:p w:rsidR="6BE809C0" w:rsidP="6BE809C0" w:rsidRDefault="6BE809C0" w14:paraId="391D8CA0" w14:textId="0CA73975">
      <w:pPr>
        <w:spacing w:line="276" w:lineRule="auto"/>
        <w:jc w:val="center"/>
        <w:rPr>
          <w:rFonts w:ascii="Arial" w:hAnsi="Arial" w:cs="Arial"/>
          <w:color w:val="000000" w:themeColor="text1"/>
          <w:sz w:val="20"/>
          <w:szCs w:val="20"/>
        </w:rPr>
      </w:pPr>
    </w:p>
    <w:p w:rsidR="6BE809C0" w:rsidP="6BE809C0" w:rsidRDefault="6BE809C0" w14:paraId="22D19DF4" w14:textId="67772274">
      <w:pPr>
        <w:spacing w:line="276" w:lineRule="auto"/>
        <w:jc w:val="center"/>
        <w:rPr>
          <w:rFonts w:ascii="Arial" w:hAnsi="Arial" w:cs="Arial"/>
          <w:color w:val="000000" w:themeColor="text1"/>
          <w:sz w:val="20"/>
          <w:szCs w:val="20"/>
        </w:rPr>
      </w:pPr>
    </w:p>
    <w:p w:rsidRPr="00175B33" w:rsidR="00175B33" w:rsidP="00175B33" w:rsidRDefault="00175B33" w14:paraId="4728998C" w14:textId="77777777">
      <w:pPr>
        <w:spacing w:line="276" w:lineRule="auto"/>
        <w:jc w:val="center"/>
        <w:rPr>
          <w:rFonts w:ascii="Arial" w:hAnsi="Arial" w:cs="Arial"/>
          <w:color w:val="000000" w:themeColor="text1"/>
          <w:sz w:val="20"/>
          <w:szCs w:val="20"/>
        </w:rPr>
      </w:pPr>
    </w:p>
    <w:p w:rsidRPr="00175B33" w:rsidR="00C67C82" w:rsidP="00175B33" w:rsidRDefault="00C67C82" w14:paraId="16107003" w14:textId="1C921E24">
      <w:pPr>
        <w:pStyle w:val="Ttulo"/>
        <w:spacing w:line="276" w:lineRule="auto"/>
        <w:rPr>
          <w:rFonts w:ascii="Arial" w:hAnsi="Arial" w:cs="Arial"/>
          <w:sz w:val="20"/>
          <w:szCs w:val="20"/>
        </w:rPr>
      </w:pPr>
      <w:bookmarkStart w:name="_Toc129948727" w:id="4"/>
      <w:r w:rsidRPr="00175B33">
        <w:rPr>
          <w:rFonts w:ascii="Arial" w:hAnsi="Arial" w:cs="Arial"/>
          <w:sz w:val="20"/>
          <w:szCs w:val="20"/>
        </w:rPr>
        <w:t>Plan de Mejora</w:t>
      </w:r>
      <w:bookmarkEnd w:id="4"/>
    </w:p>
    <w:p w:rsidRPr="00175B33" w:rsidR="00963619" w:rsidP="00175B33" w:rsidRDefault="00963619" w14:paraId="1B7C4A1D" w14:textId="77777777">
      <w:pPr>
        <w:spacing w:after="0" w:line="276" w:lineRule="auto"/>
        <w:jc w:val="both"/>
        <w:rPr>
          <w:rFonts w:ascii="Arial" w:hAnsi="Arial" w:cs="Arial"/>
          <w:sz w:val="20"/>
          <w:szCs w:val="20"/>
        </w:rPr>
      </w:pPr>
    </w:p>
    <w:p w:rsidRPr="00175B33" w:rsidR="00963619" w:rsidP="00175B33" w:rsidRDefault="00604915" w14:paraId="004C2F9E" w14:textId="454085A8">
      <w:pPr>
        <w:spacing w:after="0" w:line="276" w:lineRule="auto"/>
        <w:jc w:val="both"/>
        <w:rPr>
          <w:rFonts w:ascii="Arial" w:hAnsi="Arial" w:cs="Arial"/>
          <w:sz w:val="20"/>
          <w:szCs w:val="20"/>
        </w:rPr>
      </w:pPr>
      <w:r w:rsidRPr="00175B33">
        <w:rPr>
          <w:rFonts w:ascii="Arial" w:hAnsi="Arial" w:cs="Arial"/>
          <w:sz w:val="20"/>
          <w:szCs w:val="20"/>
        </w:rPr>
        <w:t>El plan de mejoramiento se establece de acuerdo con lo definido en la introducción de este documento y la ponderación establecida por el programa</w:t>
      </w:r>
      <w:r w:rsidRPr="00175B33" w:rsidR="00963619">
        <w:rPr>
          <w:rFonts w:ascii="Arial" w:hAnsi="Arial" w:cs="Arial"/>
          <w:sz w:val="20"/>
          <w:szCs w:val="20"/>
        </w:rPr>
        <w:t>, bajo los siguientes criterios:</w:t>
      </w:r>
    </w:p>
    <w:p w:rsidRPr="00175B33" w:rsidR="00963619" w:rsidP="00175B33" w:rsidRDefault="00963619" w14:paraId="68F28C81" w14:textId="1C4C253D">
      <w:pPr>
        <w:spacing w:after="0" w:line="276" w:lineRule="auto"/>
        <w:jc w:val="both"/>
        <w:rPr>
          <w:rFonts w:ascii="Arial" w:hAnsi="Arial" w:cs="Arial"/>
          <w:sz w:val="20"/>
          <w:szCs w:val="20"/>
        </w:rPr>
      </w:pPr>
    </w:p>
    <w:tbl>
      <w:tblPr>
        <w:tblStyle w:val="Tablaconcuadrcula"/>
        <w:tblW w:w="0" w:type="auto"/>
        <w:tblLook w:val="04A0" w:firstRow="1" w:lastRow="0" w:firstColumn="1" w:lastColumn="0" w:noHBand="0" w:noVBand="1"/>
      </w:tblPr>
      <w:tblGrid>
        <w:gridCol w:w="2547"/>
        <w:gridCol w:w="638"/>
        <w:gridCol w:w="1128"/>
        <w:gridCol w:w="1128"/>
        <w:gridCol w:w="1129"/>
        <w:gridCol w:w="1129"/>
        <w:gridCol w:w="1129"/>
      </w:tblGrid>
      <w:tr w:rsidRPr="00175B33" w:rsidR="00BB0B7D" w:rsidTr="00BB0B7D" w14:paraId="3C591795" w14:textId="308917CF">
        <w:tc>
          <w:tcPr>
            <w:tcW w:w="3185" w:type="dxa"/>
            <w:gridSpan w:val="2"/>
            <w:vMerge w:val="restart"/>
            <w:shd w:val="clear" w:color="auto" w:fill="44697D"/>
            <w:vAlign w:val="center"/>
          </w:tcPr>
          <w:p w:rsidRPr="00175B33" w:rsidR="00BB0B7D" w:rsidP="00175B33" w:rsidRDefault="00BB0B7D" w14:paraId="4E6630A4" w14:textId="01B351A7">
            <w:pPr>
              <w:spacing w:line="276" w:lineRule="auto"/>
              <w:jc w:val="center"/>
              <w:rPr>
                <w:rFonts w:ascii="Arial" w:hAnsi="Arial" w:cs="Arial"/>
                <w:color w:val="FFFFFF" w:themeColor="background1"/>
                <w:sz w:val="16"/>
                <w:szCs w:val="16"/>
              </w:rPr>
            </w:pPr>
            <w:r w:rsidRPr="00175B33">
              <w:rPr>
                <w:rFonts w:ascii="Arial" w:hAnsi="Arial" w:cs="Arial"/>
                <w:color w:val="FFFFFF" w:themeColor="background1"/>
                <w:sz w:val="16"/>
                <w:szCs w:val="16"/>
              </w:rPr>
              <w:t>Calificación obtenida</w:t>
            </w:r>
          </w:p>
        </w:tc>
        <w:tc>
          <w:tcPr>
            <w:tcW w:w="5643" w:type="dxa"/>
            <w:gridSpan w:val="5"/>
            <w:shd w:val="clear" w:color="auto" w:fill="44697D"/>
          </w:tcPr>
          <w:p w:rsidRPr="00175B33" w:rsidR="00BB0B7D" w:rsidP="00175B33" w:rsidRDefault="00BB0B7D" w14:paraId="16632FA0" w14:textId="00C450BB">
            <w:pPr>
              <w:spacing w:line="276" w:lineRule="auto"/>
              <w:jc w:val="center"/>
              <w:rPr>
                <w:rFonts w:ascii="Arial" w:hAnsi="Arial" w:cs="Arial"/>
                <w:color w:val="FFFFFF" w:themeColor="background1"/>
                <w:sz w:val="16"/>
                <w:szCs w:val="16"/>
              </w:rPr>
            </w:pPr>
            <w:r w:rsidRPr="00175B33">
              <w:rPr>
                <w:rFonts w:ascii="Arial" w:hAnsi="Arial" w:cs="Arial"/>
                <w:color w:val="FFFFFF" w:themeColor="background1"/>
                <w:sz w:val="16"/>
                <w:szCs w:val="16"/>
              </w:rPr>
              <w:t>Incidencia</w:t>
            </w:r>
          </w:p>
        </w:tc>
      </w:tr>
      <w:tr w:rsidRPr="00175B33" w:rsidR="00BB0B7D" w:rsidTr="009705AC" w14:paraId="31F268FF" w14:textId="4F43A1C3">
        <w:tc>
          <w:tcPr>
            <w:tcW w:w="3185" w:type="dxa"/>
            <w:gridSpan w:val="2"/>
            <w:vMerge/>
          </w:tcPr>
          <w:p w:rsidRPr="00175B33" w:rsidR="00BB0B7D" w:rsidP="00175B33" w:rsidRDefault="00BB0B7D" w14:paraId="00088A1B" w14:textId="77777777">
            <w:pPr>
              <w:spacing w:line="276" w:lineRule="auto"/>
              <w:jc w:val="both"/>
              <w:rPr>
                <w:rFonts w:ascii="Arial" w:hAnsi="Arial" w:cs="Arial"/>
                <w:sz w:val="16"/>
                <w:szCs w:val="16"/>
              </w:rPr>
            </w:pPr>
          </w:p>
        </w:tc>
        <w:tc>
          <w:tcPr>
            <w:tcW w:w="1128" w:type="dxa"/>
            <w:shd w:val="clear" w:color="auto" w:fill="44697D"/>
          </w:tcPr>
          <w:p w:rsidRPr="00175B33" w:rsidR="00BB0B7D" w:rsidP="00175B33" w:rsidRDefault="00BB0B7D" w14:paraId="62A6EAF3" w14:textId="46962C72">
            <w:pPr>
              <w:spacing w:line="276" w:lineRule="auto"/>
              <w:jc w:val="center"/>
              <w:rPr>
                <w:rFonts w:ascii="Arial" w:hAnsi="Arial" w:cs="Arial"/>
                <w:color w:val="FFFFFF" w:themeColor="background1"/>
                <w:sz w:val="16"/>
                <w:szCs w:val="16"/>
              </w:rPr>
            </w:pPr>
            <w:r w:rsidRPr="00175B33">
              <w:rPr>
                <w:rFonts w:ascii="Arial" w:hAnsi="Arial" w:cs="Arial"/>
                <w:color w:val="FFFFFF" w:themeColor="background1"/>
                <w:sz w:val="16"/>
                <w:szCs w:val="16"/>
              </w:rPr>
              <w:t>5 muy alta</w:t>
            </w:r>
          </w:p>
        </w:tc>
        <w:tc>
          <w:tcPr>
            <w:tcW w:w="1128" w:type="dxa"/>
            <w:shd w:val="clear" w:color="auto" w:fill="44697D"/>
          </w:tcPr>
          <w:p w:rsidRPr="00175B33" w:rsidR="00BB0B7D" w:rsidP="00175B33" w:rsidRDefault="00BB0B7D" w14:paraId="38904E83" w14:textId="02230D54">
            <w:pPr>
              <w:spacing w:line="276" w:lineRule="auto"/>
              <w:jc w:val="center"/>
              <w:rPr>
                <w:rFonts w:ascii="Arial" w:hAnsi="Arial" w:cs="Arial"/>
                <w:color w:val="FFFFFF" w:themeColor="background1"/>
                <w:sz w:val="16"/>
                <w:szCs w:val="16"/>
              </w:rPr>
            </w:pPr>
            <w:r w:rsidRPr="00175B33">
              <w:rPr>
                <w:rFonts w:ascii="Arial" w:hAnsi="Arial" w:cs="Arial"/>
                <w:color w:val="FFFFFF" w:themeColor="background1"/>
                <w:sz w:val="16"/>
                <w:szCs w:val="16"/>
              </w:rPr>
              <w:t>4 alta</w:t>
            </w:r>
          </w:p>
        </w:tc>
        <w:tc>
          <w:tcPr>
            <w:tcW w:w="1129" w:type="dxa"/>
            <w:shd w:val="clear" w:color="auto" w:fill="44697D"/>
          </w:tcPr>
          <w:p w:rsidRPr="00175B33" w:rsidR="00BB0B7D" w:rsidP="00175B33" w:rsidRDefault="00BB0B7D" w14:paraId="1320BDBA" w14:textId="74036B35">
            <w:pPr>
              <w:spacing w:line="276" w:lineRule="auto"/>
              <w:jc w:val="center"/>
              <w:rPr>
                <w:rFonts w:ascii="Arial" w:hAnsi="Arial" w:cs="Arial"/>
                <w:color w:val="FFFFFF" w:themeColor="background1"/>
                <w:sz w:val="16"/>
                <w:szCs w:val="16"/>
              </w:rPr>
            </w:pPr>
            <w:r w:rsidRPr="00175B33">
              <w:rPr>
                <w:rFonts w:ascii="Arial" w:hAnsi="Arial" w:cs="Arial"/>
                <w:color w:val="FFFFFF" w:themeColor="background1"/>
                <w:sz w:val="16"/>
                <w:szCs w:val="16"/>
              </w:rPr>
              <w:t>3 mediana</w:t>
            </w:r>
          </w:p>
        </w:tc>
        <w:tc>
          <w:tcPr>
            <w:tcW w:w="1129" w:type="dxa"/>
            <w:shd w:val="clear" w:color="auto" w:fill="44697D"/>
          </w:tcPr>
          <w:p w:rsidRPr="00175B33" w:rsidR="00BB0B7D" w:rsidP="00175B33" w:rsidRDefault="00BB0B7D" w14:paraId="6A1B3CA5" w14:textId="68B42587">
            <w:pPr>
              <w:spacing w:line="276" w:lineRule="auto"/>
              <w:jc w:val="center"/>
              <w:rPr>
                <w:rFonts w:ascii="Arial" w:hAnsi="Arial" w:cs="Arial"/>
                <w:color w:val="FFFFFF" w:themeColor="background1"/>
                <w:sz w:val="16"/>
                <w:szCs w:val="16"/>
              </w:rPr>
            </w:pPr>
            <w:r w:rsidRPr="00175B33">
              <w:rPr>
                <w:rFonts w:ascii="Arial" w:hAnsi="Arial" w:cs="Arial"/>
                <w:color w:val="FFFFFF" w:themeColor="background1"/>
                <w:sz w:val="16"/>
                <w:szCs w:val="16"/>
              </w:rPr>
              <w:t xml:space="preserve">2 </w:t>
            </w:r>
            <w:r w:rsidRPr="00175B33" w:rsidR="00312112">
              <w:rPr>
                <w:rFonts w:ascii="Arial" w:hAnsi="Arial" w:cs="Arial"/>
                <w:color w:val="FFFFFF" w:themeColor="background1"/>
                <w:sz w:val="16"/>
                <w:szCs w:val="16"/>
              </w:rPr>
              <w:t>b</w:t>
            </w:r>
            <w:r w:rsidRPr="00175B33">
              <w:rPr>
                <w:rFonts w:ascii="Arial" w:hAnsi="Arial" w:cs="Arial"/>
                <w:color w:val="FFFFFF" w:themeColor="background1"/>
                <w:sz w:val="16"/>
                <w:szCs w:val="16"/>
              </w:rPr>
              <w:t>aja</w:t>
            </w:r>
          </w:p>
        </w:tc>
        <w:tc>
          <w:tcPr>
            <w:tcW w:w="1129" w:type="dxa"/>
            <w:shd w:val="clear" w:color="auto" w:fill="44697D"/>
          </w:tcPr>
          <w:p w:rsidRPr="00175B33" w:rsidR="00BB0B7D" w:rsidP="00175B33" w:rsidRDefault="00BB0B7D" w14:paraId="70A1864F" w14:textId="39EDE290">
            <w:pPr>
              <w:spacing w:line="276" w:lineRule="auto"/>
              <w:jc w:val="center"/>
              <w:rPr>
                <w:rFonts w:ascii="Arial" w:hAnsi="Arial" w:cs="Arial"/>
                <w:color w:val="FFFFFF" w:themeColor="background1"/>
                <w:sz w:val="16"/>
                <w:szCs w:val="16"/>
              </w:rPr>
            </w:pPr>
            <w:r w:rsidRPr="00175B33">
              <w:rPr>
                <w:rFonts w:ascii="Arial" w:hAnsi="Arial" w:cs="Arial"/>
                <w:color w:val="FFFFFF" w:themeColor="background1"/>
                <w:sz w:val="16"/>
                <w:szCs w:val="16"/>
              </w:rPr>
              <w:t>1 muy baj</w:t>
            </w:r>
            <w:r w:rsidRPr="00175B33" w:rsidR="00312112">
              <w:rPr>
                <w:rFonts w:ascii="Arial" w:hAnsi="Arial" w:cs="Arial"/>
                <w:color w:val="FFFFFF" w:themeColor="background1"/>
                <w:sz w:val="16"/>
                <w:szCs w:val="16"/>
              </w:rPr>
              <w:t>a</w:t>
            </w:r>
          </w:p>
        </w:tc>
      </w:tr>
      <w:tr w:rsidRPr="00175B33" w:rsidR="00312112" w:rsidTr="00312112" w14:paraId="5E6B1A6A" w14:textId="77777777">
        <w:tc>
          <w:tcPr>
            <w:tcW w:w="2547" w:type="dxa"/>
          </w:tcPr>
          <w:p w:rsidRPr="00175B33" w:rsidR="00312112" w:rsidP="00175B33" w:rsidRDefault="00312112" w14:paraId="15D1D69B" w14:textId="2ED485C3">
            <w:pPr>
              <w:spacing w:line="276" w:lineRule="auto"/>
              <w:jc w:val="center"/>
              <w:rPr>
                <w:rFonts w:ascii="Arial" w:hAnsi="Arial" w:cs="Arial"/>
                <w:sz w:val="16"/>
                <w:szCs w:val="16"/>
              </w:rPr>
            </w:pPr>
            <w:r w:rsidRPr="00175B33">
              <w:rPr>
                <w:rFonts w:ascii="Arial" w:hAnsi="Arial" w:cs="Arial"/>
                <w:sz w:val="16"/>
                <w:szCs w:val="16"/>
              </w:rPr>
              <w:t>Cumple plenamente</w:t>
            </w:r>
          </w:p>
        </w:tc>
        <w:tc>
          <w:tcPr>
            <w:tcW w:w="638" w:type="dxa"/>
          </w:tcPr>
          <w:p w:rsidRPr="00175B33" w:rsidR="00312112" w:rsidP="00175B33" w:rsidRDefault="00E535FB" w14:paraId="2E22C8A2" w14:textId="6BA749A3">
            <w:pPr>
              <w:spacing w:line="276" w:lineRule="auto"/>
              <w:jc w:val="center"/>
              <w:rPr>
                <w:rFonts w:ascii="Arial" w:hAnsi="Arial" w:cs="Arial"/>
                <w:sz w:val="16"/>
                <w:szCs w:val="16"/>
              </w:rPr>
            </w:pPr>
            <w:r w:rsidRPr="00175B33">
              <w:rPr>
                <w:rFonts w:ascii="Arial" w:hAnsi="Arial" w:cs="Arial"/>
                <w:sz w:val="16"/>
                <w:szCs w:val="16"/>
              </w:rPr>
              <w:t xml:space="preserve">4,5 - </w:t>
            </w:r>
            <w:r w:rsidRPr="00175B33" w:rsidR="00312112">
              <w:rPr>
                <w:rFonts w:ascii="Arial" w:hAnsi="Arial" w:cs="Arial"/>
                <w:sz w:val="16"/>
                <w:szCs w:val="16"/>
              </w:rPr>
              <w:t>5</w:t>
            </w:r>
          </w:p>
        </w:tc>
        <w:tc>
          <w:tcPr>
            <w:tcW w:w="3385" w:type="dxa"/>
            <w:gridSpan w:val="3"/>
            <w:vMerge w:val="restart"/>
            <w:shd w:val="clear" w:color="auto" w:fill="00B050"/>
            <w:vAlign w:val="center"/>
          </w:tcPr>
          <w:p w:rsidRPr="00175B33" w:rsidR="00312112" w:rsidP="00175B33" w:rsidRDefault="00312112" w14:paraId="4B7F3C97" w14:textId="1CF873D8">
            <w:pPr>
              <w:spacing w:line="276" w:lineRule="auto"/>
              <w:jc w:val="center"/>
              <w:rPr>
                <w:rFonts w:ascii="Arial" w:hAnsi="Arial" w:cs="Arial"/>
                <w:sz w:val="16"/>
                <w:szCs w:val="16"/>
              </w:rPr>
            </w:pPr>
            <w:r w:rsidRPr="00175B33">
              <w:rPr>
                <w:rFonts w:ascii="Arial" w:hAnsi="Arial" w:cs="Arial"/>
                <w:sz w:val="16"/>
                <w:szCs w:val="16"/>
              </w:rPr>
              <w:t>Acciones de mantenimiento</w:t>
            </w:r>
          </w:p>
        </w:tc>
        <w:tc>
          <w:tcPr>
            <w:tcW w:w="2258" w:type="dxa"/>
            <w:gridSpan w:val="2"/>
            <w:vMerge w:val="restart"/>
            <w:shd w:val="clear" w:color="auto" w:fill="D0CECE" w:themeFill="background2" w:themeFillShade="E6"/>
            <w:vAlign w:val="center"/>
          </w:tcPr>
          <w:p w:rsidRPr="00175B33" w:rsidR="00312112" w:rsidP="00175B33" w:rsidRDefault="00312112" w14:paraId="37053911" w14:textId="0B41D442">
            <w:pPr>
              <w:spacing w:line="276" w:lineRule="auto"/>
              <w:jc w:val="center"/>
              <w:rPr>
                <w:rFonts w:ascii="Arial" w:hAnsi="Arial" w:cs="Arial"/>
                <w:sz w:val="16"/>
                <w:szCs w:val="16"/>
              </w:rPr>
            </w:pPr>
            <w:r w:rsidRPr="00175B33">
              <w:rPr>
                <w:rFonts w:ascii="Arial" w:hAnsi="Arial" w:cs="Arial"/>
                <w:sz w:val="16"/>
                <w:szCs w:val="16"/>
              </w:rPr>
              <w:t>Acciones opcionales</w:t>
            </w:r>
          </w:p>
        </w:tc>
      </w:tr>
      <w:tr w:rsidRPr="00175B33" w:rsidR="00312112" w:rsidTr="00312112" w14:paraId="74244F9B" w14:textId="77777777">
        <w:tc>
          <w:tcPr>
            <w:tcW w:w="2547" w:type="dxa"/>
          </w:tcPr>
          <w:p w:rsidRPr="00175B33" w:rsidR="00312112" w:rsidP="00175B33" w:rsidRDefault="00312112" w14:paraId="4BAEF38F" w14:textId="511F1AA9">
            <w:pPr>
              <w:spacing w:line="276" w:lineRule="auto"/>
              <w:jc w:val="center"/>
              <w:rPr>
                <w:rFonts w:ascii="Arial" w:hAnsi="Arial" w:cs="Arial"/>
                <w:sz w:val="16"/>
                <w:szCs w:val="16"/>
              </w:rPr>
            </w:pPr>
            <w:r w:rsidRPr="00175B33">
              <w:rPr>
                <w:rFonts w:ascii="Arial" w:hAnsi="Arial" w:cs="Arial"/>
                <w:sz w:val="16"/>
                <w:szCs w:val="16"/>
              </w:rPr>
              <w:t>Cumple en alto grado</w:t>
            </w:r>
          </w:p>
        </w:tc>
        <w:tc>
          <w:tcPr>
            <w:tcW w:w="638" w:type="dxa"/>
          </w:tcPr>
          <w:p w:rsidRPr="00175B33" w:rsidR="00312112" w:rsidP="00175B33" w:rsidRDefault="00312112" w14:paraId="11C281E7" w14:textId="462A4312">
            <w:pPr>
              <w:spacing w:line="276" w:lineRule="auto"/>
              <w:jc w:val="center"/>
              <w:rPr>
                <w:rFonts w:ascii="Arial" w:hAnsi="Arial" w:cs="Arial"/>
                <w:sz w:val="16"/>
                <w:szCs w:val="16"/>
              </w:rPr>
            </w:pPr>
            <w:r w:rsidRPr="00175B33">
              <w:rPr>
                <w:rFonts w:ascii="Arial" w:hAnsi="Arial" w:cs="Arial"/>
                <w:sz w:val="16"/>
                <w:szCs w:val="16"/>
              </w:rPr>
              <w:t>4</w:t>
            </w:r>
            <w:r w:rsidRPr="00175B33" w:rsidR="00E535FB">
              <w:rPr>
                <w:rFonts w:ascii="Arial" w:hAnsi="Arial" w:cs="Arial"/>
                <w:sz w:val="16"/>
                <w:szCs w:val="16"/>
              </w:rPr>
              <w:t xml:space="preserve"> – 4,49</w:t>
            </w:r>
          </w:p>
        </w:tc>
        <w:tc>
          <w:tcPr>
            <w:tcW w:w="3385" w:type="dxa"/>
            <w:gridSpan w:val="3"/>
            <w:vMerge/>
            <w:shd w:val="clear" w:color="auto" w:fill="00B050"/>
          </w:tcPr>
          <w:p w:rsidRPr="00175B33" w:rsidR="00312112" w:rsidP="00175B33" w:rsidRDefault="00312112" w14:paraId="1FBFF2BF" w14:textId="77777777">
            <w:pPr>
              <w:spacing w:line="276" w:lineRule="auto"/>
              <w:jc w:val="both"/>
              <w:rPr>
                <w:rFonts w:ascii="Arial" w:hAnsi="Arial" w:cs="Arial"/>
                <w:sz w:val="16"/>
                <w:szCs w:val="16"/>
              </w:rPr>
            </w:pPr>
          </w:p>
        </w:tc>
        <w:tc>
          <w:tcPr>
            <w:tcW w:w="2258" w:type="dxa"/>
            <w:gridSpan w:val="2"/>
            <w:vMerge/>
            <w:shd w:val="clear" w:color="auto" w:fill="D0CECE" w:themeFill="background2" w:themeFillShade="E6"/>
          </w:tcPr>
          <w:p w:rsidRPr="00175B33" w:rsidR="00312112" w:rsidP="00175B33" w:rsidRDefault="00312112" w14:paraId="5033F3FF" w14:textId="77777777">
            <w:pPr>
              <w:spacing w:line="276" w:lineRule="auto"/>
              <w:jc w:val="both"/>
              <w:rPr>
                <w:rFonts w:ascii="Arial" w:hAnsi="Arial" w:cs="Arial"/>
                <w:sz w:val="16"/>
                <w:szCs w:val="16"/>
              </w:rPr>
            </w:pPr>
          </w:p>
        </w:tc>
      </w:tr>
      <w:tr w:rsidRPr="00175B33" w:rsidR="00312112" w:rsidTr="00312112" w14:paraId="1C1E96D9" w14:textId="77777777">
        <w:tc>
          <w:tcPr>
            <w:tcW w:w="2547" w:type="dxa"/>
          </w:tcPr>
          <w:p w:rsidRPr="00175B33" w:rsidR="00312112" w:rsidP="00175B33" w:rsidRDefault="00312112" w14:paraId="526587BC" w14:textId="7C3C63A3">
            <w:pPr>
              <w:spacing w:line="276" w:lineRule="auto"/>
              <w:jc w:val="center"/>
              <w:rPr>
                <w:rFonts w:ascii="Arial" w:hAnsi="Arial" w:cs="Arial"/>
                <w:sz w:val="16"/>
                <w:szCs w:val="16"/>
              </w:rPr>
            </w:pPr>
            <w:r w:rsidRPr="00175B33">
              <w:rPr>
                <w:rFonts w:ascii="Arial" w:hAnsi="Arial" w:cs="Arial"/>
                <w:sz w:val="16"/>
                <w:szCs w:val="16"/>
              </w:rPr>
              <w:t>Cumple aceptablemente</w:t>
            </w:r>
          </w:p>
        </w:tc>
        <w:tc>
          <w:tcPr>
            <w:tcW w:w="638" w:type="dxa"/>
          </w:tcPr>
          <w:p w:rsidRPr="00175B33" w:rsidR="00312112" w:rsidP="00175B33" w:rsidRDefault="00312112" w14:paraId="1C15219F" w14:textId="0F636643">
            <w:pPr>
              <w:spacing w:line="276" w:lineRule="auto"/>
              <w:jc w:val="center"/>
              <w:rPr>
                <w:rFonts w:ascii="Arial" w:hAnsi="Arial" w:cs="Arial"/>
                <w:sz w:val="16"/>
                <w:szCs w:val="16"/>
              </w:rPr>
            </w:pPr>
            <w:r w:rsidRPr="00175B33">
              <w:rPr>
                <w:rFonts w:ascii="Arial" w:hAnsi="Arial" w:cs="Arial"/>
                <w:sz w:val="16"/>
                <w:szCs w:val="16"/>
              </w:rPr>
              <w:t>3</w:t>
            </w:r>
            <w:r w:rsidRPr="00175B33" w:rsidR="00E535FB">
              <w:rPr>
                <w:rFonts w:ascii="Arial" w:hAnsi="Arial" w:cs="Arial"/>
                <w:sz w:val="16"/>
                <w:szCs w:val="16"/>
              </w:rPr>
              <w:t xml:space="preserve"> – 3,99</w:t>
            </w:r>
          </w:p>
        </w:tc>
        <w:tc>
          <w:tcPr>
            <w:tcW w:w="2256" w:type="dxa"/>
            <w:gridSpan w:val="2"/>
            <w:vMerge w:val="restart"/>
            <w:shd w:val="clear" w:color="auto" w:fill="C00000"/>
            <w:vAlign w:val="center"/>
          </w:tcPr>
          <w:p w:rsidRPr="00175B33" w:rsidR="00312112" w:rsidP="00175B33" w:rsidRDefault="00312112" w14:paraId="2CA5D84D" w14:textId="4AF271B6">
            <w:pPr>
              <w:spacing w:line="276" w:lineRule="auto"/>
              <w:jc w:val="center"/>
              <w:rPr>
                <w:rFonts w:ascii="Arial" w:hAnsi="Arial" w:cs="Arial"/>
                <w:sz w:val="16"/>
                <w:szCs w:val="16"/>
              </w:rPr>
            </w:pPr>
            <w:r w:rsidRPr="00175B33">
              <w:rPr>
                <w:rFonts w:ascii="Arial" w:hAnsi="Arial" w:cs="Arial"/>
                <w:sz w:val="16"/>
                <w:szCs w:val="16"/>
              </w:rPr>
              <w:t>Acciones inmediatas</w:t>
            </w:r>
          </w:p>
        </w:tc>
        <w:tc>
          <w:tcPr>
            <w:tcW w:w="1129" w:type="dxa"/>
            <w:vMerge w:val="restart"/>
            <w:shd w:val="clear" w:color="auto" w:fill="ED7D31" w:themeFill="accent2"/>
            <w:vAlign w:val="center"/>
          </w:tcPr>
          <w:p w:rsidRPr="00175B33" w:rsidR="00312112" w:rsidP="00175B33" w:rsidRDefault="00312112" w14:paraId="7167D5F7" w14:textId="5417A846">
            <w:pPr>
              <w:spacing w:line="276" w:lineRule="auto"/>
              <w:jc w:val="center"/>
              <w:rPr>
                <w:rFonts w:ascii="Arial" w:hAnsi="Arial" w:cs="Arial"/>
                <w:sz w:val="16"/>
                <w:szCs w:val="16"/>
              </w:rPr>
            </w:pPr>
            <w:r w:rsidRPr="00175B33">
              <w:rPr>
                <w:rFonts w:ascii="Arial" w:hAnsi="Arial" w:cs="Arial"/>
                <w:sz w:val="16"/>
                <w:szCs w:val="16"/>
              </w:rPr>
              <w:t>Acciones a mediano plazo</w:t>
            </w:r>
          </w:p>
        </w:tc>
        <w:tc>
          <w:tcPr>
            <w:tcW w:w="2258" w:type="dxa"/>
            <w:gridSpan w:val="2"/>
            <w:vMerge w:val="restart"/>
            <w:shd w:val="clear" w:color="auto" w:fill="FFA100"/>
            <w:vAlign w:val="center"/>
          </w:tcPr>
          <w:p w:rsidRPr="00175B33" w:rsidR="00312112" w:rsidP="00175B33" w:rsidRDefault="00312112" w14:paraId="04646FB8" w14:textId="00A8E792">
            <w:pPr>
              <w:spacing w:line="276" w:lineRule="auto"/>
              <w:jc w:val="center"/>
              <w:rPr>
                <w:rFonts w:ascii="Arial" w:hAnsi="Arial" w:cs="Arial"/>
                <w:sz w:val="16"/>
                <w:szCs w:val="16"/>
              </w:rPr>
            </w:pPr>
            <w:r w:rsidRPr="00175B33">
              <w:rPr>
                <w:rFonts w:ascii="Arial" w:hAnsi="Arial" w:cs="Arial"/>
                <w:sz w:val="16"/>
                <w:szCs w:val="16"/>
              </w:rPr>
              <w:t>Acciones a largo plazo</w:t>
            </w:r>
          </w:p>
        </w:tc>
      </w:tr>
      <w:tr w:rsidRPr="00175B33" w:rsidR="00312112" w:rsidTr="00312112" w14:paraId="418E035D" w14:textId="77777777">
        <w:tc>
          <w:tcPr>
            <w:tcW w:w="2547" w:type="dxa"/>
          </w:tcPr>
          <w:p w:rsidRPr="00175B33" w:rsidR="00312112" w:rsidP="00175B33" w:rsidRDefault="00312112" w14:paraId="062EC1AC" w14:textId="047D9DDC">
            <w:pPr>
              <w:spacing w:line="276" w:lineRule="auto"/>
              <w:jc w:val="center"/>
              <w:rPr>
                <w:rFonts w:ascii="Arial" w:hAnsi="Arial" w:cs="Arial"/>
                <w:sz w:val="16"/>
                <w:szCs w:val="16"/>
              </w:rPr>
            </w:pPr>
            <w:r w:rsidRPr="00175B33">
              <w:rPr>
                <w:rFonts w:ascii="Arial" w:hAnsi="Arial" w:cs="Arial"/>
                <w:sz w:val="16"/>
                <w:szCs w:val="16"/>
              </w:rPr>
              <w:t>Cumple insatisfactoriamente</w:t>
            </w:r>
          </w:p>
        </w:tc>
        <w:tc>
          <w:tcPr>
            <w:tcW w:w="638" w:type="dxa"/>
          </w:tcPr>
          <w:p w:rsidRPr="00175B33" w:rsidR="00312112" w:rsidP="00175B33" w:rsidRDefault="00312112" w14:paraId="4AC88607" w14:textId="767447A5">
            <w:pPr>
              <w:spacing w:line="276" w:lineRule="auto"/>
              <w:jc w:val="center"/>
              <w:rPr>
                <w:rFonts w:ascii="Arial" w:hAnsi="Arial" w:cs="Arial"/>
                <w:sz w:val="16"/>
                <w:szCs w:val="16"/>
              </w:rPr>
            </w:pPr>
            <w:r w:rsidRPr="00175B33">
              <w:rPr>
                <w:rFonts w:ascii="Arial" w:hAnsi="Arial" w:cs="Arial"/>
                <w:sz w:val="16"/>
                <w:szCs w:val="16"/>
              </w:rPr>
              <w:t>2</w:t>
            </w:r>
            <w:r w:rsidRPr="00175B33" w:rsidR="00646477">
              <w:rPr>
                <w:rFonts w:ascii="Arial" w:hAnsi="Arial" w:cs="Arial"/>
                <w:sz w:val="16"/>
                <w:szCs w:val="16"/>
              </w:rPr>
              <w:t xml:space="preserve"> – 2,99</w:t>
            </w:r>
          </w:p>
        </w:tc>
        <w:tc>
          <w:tcPr>
            <w:tcW w:w="2256" w:type="dxa"/>
            <w:gridSpan w:val="2"/>
            <w:vMerge/>
            <w:shd w:val="clear" w:color="auto" w:fill="C00000"/>
          </w:tcPr>
          <w:p w:rsidRPr="00175B33" w:rsidR="00312112" w:rsidP="00175B33" w:rsidRDefault="00312112" w14:paraId="3A2736BC" w14:textId="77777777">
            <w:pPr>
              <w:spacing w:line="276" w:lineRule="auto"/>
              <w:jc w:val="both"/>
              <w:rPr>
                <w:rFonts w:ascii="Arial" w:hAnsi="Arial" w:cs="Arial"/>
                <w:sz w:val="16"/>
                <w:szCs w:val="16"/>
              </w:rPr>
            </w:pPr>
          </w:p>
        </w:tc>
        <w:tc>
          <w:tcPr>
            <w:tcW w:w="1129" w:type="dxa"/>
            <w:vMerge/>
            <w:shd w:val="clear" w:color="auto" w:fill="ED7D31" w:themeFill="accent2"/>
          </w:tcPr>
          <w:p w:rsidRPr="00175B33" w:rsidR="00312112" w:rsidP="00175B33" w:rsidRDefault="00312112" w14:paraId="0D6B9095" w14:textId="77777777">
            <w:pPr>
              <w:spacing w:line="276" w:lineRule="auto"/>
              <w:jc w:val="both"/>
              <w:rPr>
                <w:rFonts w:ascii="Arial" w:hAnsi="Arial" w:cs="Arial"/>
                <w:sz w:val="16"/>
                <w:szCs w:val="16"/>
              </w:rPr>
            </w:pPr>
          </w:p>
        </w:tc>
        <w:tc>
          <w:tcPr>
            <w:tcW w:w="2258" w:type="dxa"/>
            <w:gridSpan w:val="2"/>
            <w:vMerge/>
            <w:shd w:val="clear" w:color="auto" w:fill="FFA100"/>
          </w:tcPr>
          <w:p w:rsidRPr="00175B33" w:rsidR="00312112" w:rsidP="00175B33" w:rsidRDefault="00312112" w14:paraId="0ED94DE5" w14:textId="77777777">
            <w:pPr>
              <w:spacing w:line="276" w:lineRule="auto"/>
              <w:jc w:val="both"/>
              <w:rPr>
                <w:rFonts w:ascii="Arial" w:hAnsi="Arial" w:cs="Arial"/>
                <w:sz w:val="16"/>
                <w:szCs w:val="16"/>
              </w:rPr>
            </w:pPr>
          </w:p>
        </w:tc>
      </w:tr>
      <w:tr w:rsidRPr="00175B33" w:rsidR="00312112" w:rsidTr="00312112" w14:paraId="57E1AC3A" w14:textId="77777777">
        <w:tc>
          <w:tcPr>
            <w:tcW w:w="2547" w:type="dxa"/>
          </w:tcPr>
          <w:p w:rsidRPr="00175B33" w:rsidR="00312112" w:rsidP="00175B33" w:rsidRDefault="00312112" w14:paraId="10085474" w14:textId="44C07CF3">
            <w:pPr>
              <w:spacing w:line="276" w:lineRule="auto"/>
              <w:jc w:val="center"/>
              <w:rPr>
                <w:rFonts w:ascii="Arial" w:hAnsi="Arial" w:cs="Arial"/>
                <w:sz w:val="16"/>
                <w:szCs w:val="16"/>
              </w:rPr>
            </w:pPr>
            <w:r w:rsidRPr="00175B33">
              <w:rPr>
                <w:rFonts w:ascii="Arial" w:hAnsi="Arial" w:cs="Arial"/>
                <w:sz w:val="16"/>
                <w:szCs w:val="16"/>
              </w:rPr>
              <w:t>No cumple</w:t>
            </w:r>
          </w:p>
        </w:tc>
        <w:tc>
          <w:tcPr>
            <w:tcW w:w="638" w:type="dxa"/>
          </w:tcPr>
          <w:p w:rsidRPr="00175B33" w:rsidR="00312112" w:rsidP="00175B33" w:rsidRDefault="00646477" w14:paraId="2A9C9B57" w14:textId="5DBA8E1A">
            <w:pPr>
              <w:spacing w:line="276" w:lineRule="auto"/>
              <w:jc w:val="center"/>
              <w:rPr>
                <w:rFonts w:ascii="Arial" w:hAnsi="Arial" w:cs="Arial"/>
                <w:sz w:val="16"/>
                <w:szCs w:val="16"/>
              </w:rPr>
            </w:pPr>
            <w:r w:rsidRPr="00175B33">
              <w:rPr>
                <w:rFonts w:ascii="Arial" w:hAnsi="Arial" w:cs="Arial"/>
                <w:sz w:val="16"/>
                <w:szCs w:val="16"/>
              </w:rPr>
              <w:t>0-</w:t>
            </w:r>
            <w:r w:rsidRPr="00175B33" w:rsidR="00312112">
              <w:rPr>
                <w:rFonts w:ascii="Arial" w:hAnsi="Arial" w:cs="Arial"/>
                <w:sz w:val="16"/>
                <w:szCs w:val="16"/>
              </w:rPr>
              <w:t>1</w:t>
            </w:r>
            <w:r w:rsidRPr="00175B33">
              <w:rPr>
                <w:rFonts w:ascii="Arial" w:hAnsi="Arial" w:cs="Arial"/>
                <w:sz w:val="16"/>
                <w:szCs w:val="16"/>
              </w:rPr>
              <w:t>,99</w:t>
            </w:r>
          </w:p>
        </w:tc>
        <w:tc>
          <w:tcPr>
            <w:tcW w:w="2256" w:type="dxa"/>
            <w:gridSpan w:val="2"/>
            <w:vMerge/>
            <w:shd w:val="clear" w:color="auto" w:fill="C00000"/>
          </w:tcPr>
          <w:p w:rsidRPr="00175B33" w:rsidR="00312112" w:rsidP="00175B33" w:rsidRDefault="00312112" w14:paraId="0368536B" w14:textId="77777777">
            <w:pPr>
              <w:spacing w:line="276" w:lineRule="auto"/>
              <w:jc w:val="both"/>
              <w:rPr>
                <w:rFonts w:ascii="Arial" w:hAnsi="Arial" w:cs="Arial"/>
                <w:sz w:val="16"/>
                <w:szCs w:val="16"/>
              </w:rPr>
            </w:pPr>
          </w:p>
        </w:tc>
        <w:tc>
          <w:tcPr>
            <w:tcW w:w="1129" w:type="dxa"/>
            <w:vMerge/>
            <w:shd w:val="clear" w:color="auto" w:fill="ED7D31" w:themeFill="accent2"/>
          </w:tcPr>
          <w:p w:rsidRPr="00175B33" w:rsidR="00312112" w:rsidP="00175B33" w:rsidRDefault="00312112" w14:paraId="5454E059" w14:textId="77777777">
            <w:pPr>
              <w:spacing w:line="276" w:lineRule="auto"/>
              <w:jc w:val="both"/>
              <w:rPr>
                <w:rFonts w:ascii="Arial" w:hAnsi="Arial" w:cs="Arial"/>
                <w:sz w:val="16"/>
                <w:szCs w:val="16"/>
              </w:rPr>
            </w:pPr>
          </w:p>
        </w:tc>
        <w:tc>
          <w:tcPr>
            <w:tcW w:w="2258" w:type="dxa"/>
            <w:gridSpan w:val="2"/>
            <w:vMerge/>
            <w:shd w:val="clear" w:color="auto" w:fill="FFA100"/>
          </w:tcPr>
          <w:p w:rsidRPr="00175B33" w:rsidR="00312112" w:rsidP="00175B33" w:rsidRDefault="00312112" w14:paraId="59BA3720" w14:textId="77777777">
            <w:pPr>
              <w:spacing w:line="276" w:lineRule="auto"/>
              <w:jc w:val="both"/>
              <w:rPr>
                <w:rFonts w:ascii="Arial" w:hAnsi="Arial" w:cs="Arial"/>
                <w:sz w:val="16"/>
                <w:szCs w:val="16"/>
              </w:rPr>
            </w:pPr>
          </w:p>
        </w:tc>
      </w:tr>
    </w:tbl>
    <w:p w:rsidRPr="00175B33" w:rsidR="00192B0C" w:rsidP="00175B33" w:rsidRDefault="00192B0C" w14:paraId="303D5C32" w14:textId="77777777">
      <w:pPr>
        <w:spacing w:after="0" w:line="276" w:lineRule="auto"/>
        <w:jc w:val="both"/>
        <w:rPr>
          <w:rFonts w:ascii="Arial" w:hAnsi="Arial" w:cs="Arial"/>
          <w:sz w:val="20"/>
          <w:szCs w:val="20"/>
        </w:rPr>
      </w:pPr>
    </w:p>
    <w:p w:rsidRPr="00175B33" w:rsidR="00604915" w:rsidP="00175B33" w:rsidRDefault="00604915" w14:paraId="143C2F9C" w14:textId="3C051A33">
      <w:pPr>
        <w:spacing w:after="0" w:line="276" w:lineRule="auto"/>
        <w:jc w:val="both"/>
        <w:rPr>
          <w:rFonts w:ascii="Arial" w:hAnsi="Arial" w:cs="Arial"/>
          <w:sz w:val="20"/>
          <w:szCs w:val="20"/>
        </w:rPr>
      </w:pPr>
      <w:r w:rsidRPr="00175B33">
        <w:rPr>
          <w:rFonts w:ascii="Arial" w:hAnsi="Arial" w:cs="Arial"/>
          <w:sz w:val="20"/>
          <w:szCs w:val="20"/>
        </w:rPr>
        <w:t xml:space="preserve"> A continuación, se presenta el tipo de acción establecido por cada factor y característica. El detalle de la acción se encuentra en el formato de plan de mejoramiento.</w:t>
      </w:r>
    </w:p>
    <w:sectPr w:rsidRPr="00175B33" w:rsidR="00604915">
      <w:pgSz w:w="12240" w:h="15840" w:orient="portrait"/>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EL" w:author="Erika Marcela Avila Lasso" w:date="2025-06-25T11:12:00Z" w:id="1">
    <w:p w:rsidR="00C353C5" w:rsidRDefault="00C353C5" w14:paraId="5D8F35CE" w14:textId="20836F9D">
      <w:r>
        <w:annotationRef/>
      </w:r>
      <w:r w:rsidRPr="408D96A2">
        <w:t xml:space="preserve">Revisar si se esta redacción se ajusta al programa.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D8F35C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C16F1D3" w16cex:dateUtc="2025-06-25T16: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D8F35CE" w16cid:durableId="4C16F1D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inionPro-Regular">
    <w:altName w:val="Calibri"/>
    <w:panose1 w:val="00000000000000000000"/>
    <w:charset w:val="00"/>
    <w:family w:val="auto"/>
    <w:notTrueType/>
    <w:pitch w:val="default"/>
    <w:sig w:usb0="00000003" w:usb1="00000000" w:usb2="00000000" w:usb3="00000000" w:csb0="00000001" w:csb1="00000000"/>
  </w:font>
  <w:font w:name="Yu Mincho">
    <w:altName w:val="游明朝"/>
    <w:panose1 w:val="02020400000000000000"/>
    <w:charset w:val="80"/>
    <w:family w:val="roman"/>
    <w:pitch w:val="variable"/>
    <w:sig w:usb0="800002E7" w:usb1="2AC7FCFF" w:usb2="00000012" w:usb3="00000000" w:csb0="0002009F" w:csb1="00000000"/>
  </w:font>
</w:font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F8C0"/>
    <w:multiLevelType w:val="hybridMultilevel"/>
    <w:tmpl w:val="FFFFFFFF"/>
    <w:lvl w:ilvl="0" w:tplc="D16CBBC2">
      <w:start w:val="1"/>
      <w:numFmt w:val="bullet"/>
      <w:lvlText w:val="·"/>
      <w:lvlJc w:val="left"/>
      <w:pPr>
        <w:ind w:left="720" w:hanging="360"/>
      </w:pPr>
      <w:rPr>
        <w:rFonts w:hint="default" w:ascii="Symbol" w:hAnsi="Symbol"/>
      </w:rPr>
    </w:lvl>
    <w:lvl w:ilvl="1" w:tplc="B09A9E80">
      <w:start w:val="1"/>
      <w:numFmt w:val="bullet"/>
      <w:lvlText w:val="o"/>
      <w:lvlJc w:val="left"/>
      <w:pPr>
        <w:ind w:left="1440" w:hanging="360"/>
      </w:pPr>
      <w:rPr>
        <w:rFonts w:hint="default" w:ascii="Courier New" w:hAnsi="Courier New"/>
      </w:rPr>
    </w:lvl>
    <w:lvl w:ilvl="2" w:tplc="442A713A">
      <w:start w:val="1"/>
      <w:numFmt w:val="bullet"/>
      <w:lvlText w:val=""/>
      <w:lvlJc w:val="left"/>
      <w:pPr>
        <w:ind w:left="2160" w:hanging="360"/>
      </w:pPr>
      <w:rPr>
        <w:rFonts w:hint="default" w:ascii="Wingdings" w:hAnsi="Wingdings"/>
      </w:rPr>
    </w:lvl>
    <w:lvl w:ilvl="3" w:tplc="4CB2BD9E">
      <w:start w:val="1"/>
      <w:numFmt w:val="bullet"/>
      <w:lvlText w:val=""/>
      <w:lvlJc w:val="left"/>
      <w:pPr>
        <w:ind w:left="2880" w:hanging="360"/>
      </w:pPr>
      <w:rPr>
        <w:rFonts w:hint="default" w:ascii="Symbol" w:hAnsi="Symbol"/>
      </w:rPr>
    </w:lvl>
    <w:lvl w:ilvl="4" w:tplc="DEA8732E">
      <w:start w:val="1"/>
      <w:numFmt w:val="bullet"/>
      <w:lvlText w:val="o"/>
      <w:lvlJc w:val="left"/>
      <w:pPr>
        <w:ind w:left="3600" w:hanging="360"/>
      </w:pPr>
      <w:rPr>
        <w:rFonts w:hint="default" w:ascii="Courier New" w:hAnsi="Courier New"/>
      </w:rPr>
    </w:lvl>
    <w:lvl w:ilvl="5" w:tplc="0AE451D6">
      <w:start w:val="1"/>
      <w:numFmt w:val="bullet"/>
      <w:lvlText w:val=""/>
      <w:lvlJc w:val="left"/>
      <w:pPr>
        <w:ind w:left="4320" w:hanging="360"/>
      </w:pPr>
      <w:rPr>
        <w:rFonts w:hint="default" w:ascii="Wingdings" w:hAnsi="Wingdings"/>
      </w:rPr>
    </w:lvl>
    <w:lvl w:ilvl="6" w:tplc="05BC4F6E">
      <w:start w:val="1"/>
      <w:numFmt w:val="bullet"/>
      <w:lvlText w:val=""/>
      <w:lvlJc w:val="left"/>
      <w:pPr>
        <w:ind w:left="5040" w:hanging="360"/>
      </w:pPr>
      <w:rPr>
        <w:rFonts w:hint="default" w:ascii="Symbol" w:hAnsi="Symbol"/>
      </w:rPr>
    </w:lvl>
    <w:lvl w:ilvl="7" w:tplc="C700ED88">
      <w:start w:val="1"/>
      <w:numFmt w:val="bullet"/>
      <w:lvlText w:val="o"/>
      <w:lvlJc w:val="left"/>
      <w:pPr>
        <w:ind w:left="5760" w:hanging="360"/>
      </w:pPr>
      <w:rPr>
        <w:rFonts w:hint="default" w:ascii="Courier New" w:hAnsi="Courier New"/>
      </w:rPr>
    </w:lvl>
    <w:lvl w:ilvl="8" w:tplc="0B82E812">
      <w:start w:val="1"/>
      <w:numFmt w:val="bullet"/>
      <w:lvlText w:val=""/>
      <w:lvlJc w:val="left"/>
      <w:pPr>
        <w:ind w:left="6480" w:hanging="360"/>
      </w:pPr>
      <w:rPr>
        <w:rFonts w:hint="default" w:ascii="Wingdings" w:hAnsi="Wingdings"/>
      </w:rPr>
    </w:lvl>
  </w:abstractNum>
  <w:abstractNum w:abstractNumId="1" w15:restartNumberingAfterBreak="0">
    <w:nsid w:val="03504ED1"/>
    <w:multiLevelType w:val="hybridMultilevel"/>
    <w:tmpl w:val="C792ABB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 w15:restartNumberingAfterBreak="0">
    <w:nsid w:val="061E6567"/>
    <w:multiLevelType w:val="hybridMultilevel"/>
    <w:tmpl w:val="D488E86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 w15:restartNumberingAfterBreak="0">
    <w:nsid w:val="06547A58"/>
    <w:multiLevelType w:val="hybridMultilevel"/>
    <w:tmpl w:val="A63CD6B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 w15:restartNumberingAfterBreak="0">
    <w:nsid w:val="06E2263A"/>
    <w:multiLevelType w:val="hybridMultilevel"/>
    <w:tmpl w:val="FFFFFFFF"/>
    <w:lvl w:ilvl="0" w:tplc="E09C5CB8">
      <w:start w:val="1"/>
      <w:numFmt w:val="bullet"/>
      <w:lvlText w:val=""/>
      <w:lvlJc w:val="left"/>
      <w:pPr>
        <w:ind w:left="720" w:hanging="360"/>
      </w:pPr>
      <w:rPr>
        <w:rFonts w:hint="default" w:ascii="Symbol" w:hAnsi="Symbol"/>
      </w:rPr>
    </w:lvl>
    <w:lvl w:ilvl="1" w:tplc="5EE852BA">
      <w:start w:val="1"/>
      <w:numFmt w:val="bullet"/>
      <w:lvlText w:val="o"/>
      <w:lvlJc w:val="left"/>
      <w:pPr>
        <w:ind w:left="1440" w:hanging="360"/>
      </w:pPr>
      <w:rPr>
        <w:rFonts w:hint="default" w:ascii="Courier New" w:hAnsi="Courier New"/>
      </w:rPr>
    </w:lvl>
    <w:lvl w:ilvl="2" w:tplc="389E8250">
      <w:start w:val="1"/>
      <w:numFmt w:val="bullet"/>
      <w:lvlText w:val=""/>
      <w:lvlJc w:val="left"/>
      <w:pPr>
        <w:ind w:left="2160" w:hanging="360"/>
      </w:pPr>
      <w:rPr>
        <w:rFonts w:hint="default" w:ascii="Wingdings" w:hAnsi="Wingdings"/>
      </w:rPr>
    </w:lvl>
    <w:lvl w:ilvl="3" w:tplc="D1E6FE64">
      <w:start w:val="1"/>
      <w:numFmt w:val="bullet"/>
      <w:lvlText w:val=""/>
      <w:lvlJc w:val="left"/>
      <w:pPr>
        <w:ind w:left="2880" w:hanging="360"/>
      </w:pPr>
      <w:rPr>
        <w:rFonts w:hint="default" w:ascii="Symbol" w:hAnsi="Symbol"/>
      </w:rPr>
    </w:lvl>
    <w:lvl w:ilvl="4" w:tplc="0916E7E2">
      <w:start w:val="1"/>
      <w:numFmt w:val="bullet"/>
      <w:lvlText w:val="o"/>
      <w:lvlJc w:val="left"/>
      <w:pPr>
        <w:ind w:left="3600" w:hanging="360"/>
      </w:pPr>
      <w:rPr>
        <w:rFonts w:hint="default" w:ascii="Courier New" w:hAnsi="Courier New"/>
      </w:rPr>
    </w:lvl>
    <w:lvl w:ilvl="5" w:tplc="79A8869C">
      <w:start w:val="1"/>
      <w:numFmt w:val="bullet"/>
      <w:lvlText w:val=""/>
      <w:lvlJc w:val="left"/>
      <w:pPr>
        <w:ind w:left="4320" w:hanging="360"/>
      </w:pPr>
      <w:rPr>
        <w:rFonts w:hint="default" w:ascii="Wingdings" w:hAnsi="Wingdings"/>
      </w:rPr>
    </w:lvl>
    <w:lvl w:ilvl="6" w:tplc="79D6877C">
      <w:start w:val="1"/>
      <w:numFmt w:val="bullet"/>
      <w:lvlText w:val=""/>
      <w:lvlJc w:val="left"/>
      <w:pPr>
        <w:ind w:left="5040" w:hanging="360"/>
      </w:pPr>
      <w:rPr>
        <w:rFonts w:hint="default" w:ascii="Symbol" w:hAnsi="Symbol"/>
      </w:rPr>
    </w:lvl>
    <w:lvl w:ilvl="7" w:tplc="2A6CE54C">
      <w:start w:val="1"/>
      <w:numFmt w:val="bullet"/>
      <w:lvlText w:val="o"/>
      <w:lvlJc w:val="left"/>
      <w:pPr>
        <w:ind w:left="5760" w:hanging="360"/>
      </w:pPr>
      <w:rPr>
        <w:rFonts w:hint="default" w:ascii="Courier New" w:hAnsi="Courier New"/>
      </w:rPr>
    </w:lvl>
    <w:lvl w:ilvl="8" w:tplc="5374F27A">
      <w:start w:val="1"/>
      <w:numFmt w:val="bullet"/>
      <w:lvlText w:val=""/>
      <w:lvlJc w:val="left"/>
      <w:pPr>
        <w:ind w:left="6480" w:hanging="360"/>
      </w:pPr>
      <w:rPr>
        <w:rFonts w:hint="default" w:ascii="Wingdings" w:hAnsi="Wingdings"/>
      </w:rPr>
    </w:lvl>
  </w:abstractNum>
  <w:abstractNum w:abstractNumId="5" w15:restartNumberingAfterBreak="0">
    <w:nsid w:val="06F35B22"/>
    <w:multiLevelType w:val="multilevel"/>
    <w:tmpl w:val="C50CF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7426763"/>
    <w:multiLevelType w:val="hybridMultilevel"/>
    <w:tmpl w:val="FFFFFFFF"/>
    <w:lvl w:ilvl="0" w:tplc="EABA9FEE">
      <w:start w:val="1"/>
      <w:numFmt w:val="bullet"/>
      <w:lvlText w:val="-"/>
      <w:lvlJc w:val="left"/>
      <w:pPr>
        <w:ind w:left="720" w:hanging="360"/>
      </w:pPr>
      <w:rPr>
        <w:rFonts w:hint="default" w:ascii="Calibri" w:hAnsi="Calibri"/>
      </w:rPr>
    </w:lvl>
    <w:lvl w:ilvl="1" w:tplc="17FA2760">
      <w:start w:val="1"/>
      <w:numFmt w:val="bullet"/>
      <w:lvlText w:val="o"/>
      <w:lvlJc w:val="left"/>
      <w:pPr>
        <w:ind w:left="1440" w:hanging="360"/>
      </w:pPr>
      <w:rPr>
        <w:rFonts w:hint="default" w:ascii="Courier New" w:hAnsi="Courier New"/>
      </w:rPr>
    </w:lvl>
    <w:lvl w:ilvl="2" w:tplc="051C7F80">
      <w:start w:val="1"/>
      <w:numFmt w:val="bullet"/>
      <w:lvlText w:val=""/>
      <w:lvlJc w:val="left"/>
      <w:pPr>
        <w:ind w:left="2160" w:hanging="360"/>
      </w:pPr>
      <w:rPr>
        <w:rFonts w:hint="default" w:ascii="Wingdings" w:hAnsi="Wingdings"/>
      </w:rPr>
    </w:lvl>
    <w:lvl w:ilvl="3" w:tplc="E098AB1A">
      <w:start w:val="1"/>
      <w:numFmt w:val="bullet"/>
      <w:lvlText w:val=""/>
      <w:lvlJc w:val="left"/>
      <w:pPr>
        <w:ind w:left="2880" w:hanging="360"/>
      </w:pPr>
      <w:rPr>
        <w:rFonts w:hint="default" w:ascii="Symbol" w:hAnsi="Symbol"/>
      </w:rPr>
    </w:lvl>
    <w:lvl w:ilvl="4" w:tplc="B860E5D2">
      <w:start w:val="1"/>
      <w:numFmt w:val="bullet"/>
      <w:lvlText w:val="o"/>
      <w:lvlJc w:val="left"/>
      <w:pPr>
        <w:ind w:left="3600" w:hanging="360"/>
      </w:pPr>
      <w:rPr>
        <w:rFonts w:hint="default" w:ascii="Courier New" w:hAnsi="Courier New"/>
      </w:rPr>
    </w:lvl>
    <w:lvl w:ilvl="5" w:tplc="473EA50C">
      <w:start w:val="1"/>
      <w:numFmt w:val="bullet"/>
      <w:lvlText w:val=""/>
      <w:lvlJc w:val="left"/>
      <w:pPr>
        <w:ind w:left="4320" w:hanging="360"/>
      </w:pPr>
      <w:rPr>
        <w:rFonts w:hint="default" w:ascii="Wingdings" w:hAnsi="Wingdings"/>
      </w:rPr>
    </w:lvl>
    <w:lvl w:ilvl="6" w:tplc="3C04D430">
      <w:start w:val="1"/>
      <w:numFmt w:val="bullet"/>
      <w:lvlText w:val=""/>
      <w:lvlJc w:val="left"/>
      <w:pPr>
        <w:ind w:left="5040" w:hanging="360"/>
      </w:pPr>
      <w:rPr>
        <w:rFonts w:hint="default" w:ascii="Symbol" w:hAnsi="Symbol"/>
      </w:rPr>
    </w:lvl>
    <w:lvl w:ilvl="7" w:tplc="C366AE18">
      <w:start w:val="1"/>
      <w:numFmt w:val="bullet"/>
      <w:lvlText w:val="o"/>
      <w:lvlJc w:val="left"/>
      <w:pPr>
        <w:ind w:left="5760" w:hanging="360"/>
      </w:pPr>
      <w:rPr>
        <w:rFonts w:hint="default" w:ascii="Courier New" w:hAnsi="Courier New"/>
      </w:rPr>
    </w:lvl>
    <w:lvl w:ilvl="8" w:tplc="4EF227A0">
      <w:start w:val="1"/>
      <w:numFmt w:val="bullet"/>
      <w:lvlText w:val=""/>
      <w:lvlJc w:val="left"/>
      <w:pPr>
        <w:ind w:left="6480" w:hanging="360"/>
      </w:pPr>
      <w:rPr>
        <w:rFonts w:hint="default" w:ascii="Wingdings" w:hAnsi="Wingdings"/>
      </w:rPr>
    </w:lvl>
  </w:abstractNum>
  <w:abstractNum w:abstractNumId="7" w15:restartNumberingAfterBreak="0">
    <w:nsid w:val="0A4400D4"/>
    <w:multiLevelType w:val="hybridMultilevel"/>
    <w:tmpl w:val="B4E6629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8" w15:restartNumberingAfterBreak="0">
    <w:nsid w:val="0C3315C1"/>
    <w:multiLevelType w:val="hybridMultilevel"/>
    <w:tmpl w:val="FFFFFFFF"/>
    <w:lvl w:ilvl="0" w:tplc="19AA1200">
      <w:start w:val="1"/>
      <w:numFmt w:val="bullet"/>
      <w:lvlText w:val=""/>
      <w:lvlJc w:val="left"/>
      <w:pPr>
        <w:ind w:left="720" w:hanging="360"/>
      </w:pPr>
      <w:rPr>
        <w:rFonts w:hint="default" w:ascii="Symbol" w:hAnsi="Symbol"/>
      </w:rPr>
    </w:lvl>
    <w:lvl w:ilvl="1" w:tplc="F9106594">
      <w:start w:val="1"/>
      <w:numFmt w:val="bullet"/>
      <w:lvlText w:val="o"/>
      <w:lvlJc w:val="left"/>
      <w:pPr>
        <w:ind w:left="1440" w:hanging="360"/>
      </w:pPr>
      <w:rPr>
        <w:rFonts w:hint="default" w:ascii="Courier New" w:hAnsi="Courier New"/>
      </w:rPr>
    </w:lvl>
    <w:lvl w:ilvl="2" w:tplc="7C8A239C">
      <w:start w:val="1"/>
      <w:numFmt w:val="bullet"/>
      <w:lvlText w:val=""/>
      <w:lvlJc w:val="left"/>
      <w:pPr>
        <w:ind w:left="2160" w:hanging="360"/>
      </w:pPr>
      <w:rPr>
        <w:rFonts w:hint="default" w:ascii="Wingdings" w:hAnsi="Wingdings"/>
      </w:rPr>
    </w:lvl>
    <w:lvl w:ilvl="3" w:tplc="9A6EE6A8">
      <w:start w:val="1"/>
      <w:numFmt w:val="bullet"/>
      <w:lvlText w:val=""/>
      <w:lvlJc w:val="left"/>
      <w:pPr>
        <w:ind w:left="2880" w:hanging="360"/>
      </w:pPr>
      <w:rPr>
        <w:rFonts w:hint="default" w:ascii="Symbol" w:hAnsi="Symbol"/>
      </w:rPr>
    </w:lvl>
    <w:lvl w:ilvl="4" w:tplc="82CAF4EE">
      <w:start w:val="1"/>
      <w:numFmt w:val="bullet"/>
      <w:lvlText w:val="o"/>
      <w:lvlJc w:val="left"/>
      <w:pPr>
        <w:ind w:left="3600" w:hanging="360"/>
      </w:pPr>
      <w:rPr>
        <w:rFonts w:hint="default" w:ascii="Courier New" w:hAnsi="Courier New"/>
      </w:rPr>
    </w:lvl>
    <w:lvl w:ilvl="5" w:tplc="0938F80A">
      <w:start w:val="1"/>
      <w:numFmt w:val="bullet"/>
      <w:lvlText w:val=""/>
      <w:lvlJc w:val="left"/>
      <w:pPr>
        <w:ind w:left="4320" w:hanging="360"/>
      </w:pPr>
      <w:rPr>
        <w:rFonts w:hint="default" w:ascii="Wingdings" w:hAnsi="Wingdings"/>
      </w:rPr>
    </w:lvl>
    <w:lvl w:ilvl="6" w:tplc="56A45C0C">
      <w:start w:val="1"/>
      <w:numFmt w:val="bullet"/>
      <w:lvlText w:val=""/>
      <w:lvlJc w:val="left"/>
      <w:pPr>
        <w:ind w:left="5040" w:hanging="360"/>
      </w:pPr>
      <w:rPr>
        <w:rFonts w:hint="default" w:ascii="Symbol" w:hAnsi="Symbol"/>
      </w:rPr>
    </w:lvl>
    <w:lvl w:ilvl="7" w:tplc="BB10F3B8">
      <w:start w:val="1"/>
      <w:numFmt w:val="bullet"/>
      <w:lvlText w:val="o"/>
      <w:lvlJc w:val="left"/>
      <w:pPr>
        <w:ind w:left="5760" w:hanging="360"/>
      </w:pPr>
      <w:rPr>
        <w:rFonts w:hint="default" w:ascii="Courier New" w:hAnsi="Courier New"/>
      </w:rPr>
    </w:lvl>
    <w:lvl w:ilvl="8" w:tplc="5C5CB1D8">
      <w:start w:val="1"/>
      <w:numFmt w:val="bullet"/>
      <w:lvlText w:val=""/>
      <w:lvlJc w:val="left"/>
      <w:pPr>
        <w:ind w:left="6480" w:hanging="360"/>
      </w:pPr>
      <w:rPr>
        <w:rFonts w:hint="default" w:ascii="Wingdings" w:hAnsi="Wingdings"/>
      </w:rPr>
    </w:lvl>
  </w:abstractNum>
  <w:abstractNum w:abstractNumId="9" w15:restartNumberingAfterBreak="0">
    <w:nsid w:val="0CCC2B74"/>
    <w:multiLevelType w:val="hybridMultilevel"/>
    <w:tmpl w:val="9A120CB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0" w15:restartNumberingAfterBreak="0">
    <w:nsid w:val="11924FDA"/>
    <w:multiLevelType w:val="hybridMultilevel"/>
    <w:tmpl w:val="48A42B1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1" w15:restartNumberingAfterBreak="0">
    <w:nsid w:val="13500687"/>
    <w:multiLevelType w:val="hybridMultilevel"/>
    <w:tmpl w:val="0E8A495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2" w15:restartNumberingAfterBreak="0">
    <w:nsid w:val="15FB037E"/>
    <w:multiLevelType w:val="hybridMultilevel"/>
    <w:tmpl w:val="369441E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3" w15:restartNumberingAfterBreak="0">
    <w:nsid w:val="16C11827"/>
    <w:multiLevelType w:val="hybridMultilevel"/>
    <w:tmpl w:val="E7CE8B34"/>
    <w:lvl w:ilvl="0" w:tplc="6B365854">
      <w:start w:val="1"/>
      <w:numFmt w:val="bullet"/>
      <w:lvlText w:val="-"/>
      <w:lvlJc w:val="left"/>
      <w:pPr>
        <w:ind w:left="720" w:hanging="360"/>
      </w:pPr>
      <w:rPr>
        <w:rFonts w:hint="default" w:ascii="Calibri" w:hAnsi="Calibri" w:cs="Calibri" w:eastAsiaTheme="minorHAnsi"/>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4" w15:restartNumberingAfterBreak="0">
    <w:nsid w:val="1CFE0F9F"/>
    <w:multiLevelType w:val="hybridMultilevel"/>
    <w:tmpl w:val="FFFFFFFF"/>
    <w:lvl w:ilvl="0" w:tplc="E1481D34">
      <w:start w:val="1"/>
      <w:numFmt w:val="bullet"/>
      <w:lvlText w:val=""/>
      <w:lvlJc w:val="left"/>
      <w:pPr>
        <w:ind w:left="720" w:hanging="360"/>
      </w:pPr>
      <w:rPr>
        <w:rFonts w:hint="default" w:ascii="Symbol" w:hAnsi="Symbol"/>
      </w:rPr>
    </w:lvl>
    <w:lvl w:ilvl="1" w:tplc="AC3AB166">
      <w:start w:val="1"/>
      <w:numFmt w:val="bullet"/>
      <w:lvlText w:val="o"/>
      <w:lvlJc w:val="left"/>
      <w:pPr>
        <w:ind w:left="1440" w:hanging="360"/>
      </w:pPr>
      <w:rPr>
        <w:rFonts w:hint="default" w:ascii="Courier New" w:hAnsi="Courier New"/>
      </w:rPr>
    </w:lvl>
    <w:lvl w:ilvl="2" w:tplc="426A6DA0">
      <w:start w:val="1"/>
      <w:numFmt w:val="bullet"/>
      <w:lvlText w:val=""/>
      <w:lvlJc w:val="left"/>
      <w:pPr>
        <w:ind w:left="2160" w:hanging="360"/>
      </w:pPr>
      <w:rPr>
        <w:rFonts w:hint="default" w:ascii="Wingdings" w:hAnsi="Wingdings"/>
      </w:rPr>
    </w:lvl>
    <w:lvl w:ilvl="3" w:tplc="10224870">
      <w:start w:val="1"/>
      <w:numFmt w:val="bullet"/>
      <w:lvlText w:val=""/>
      <w:lvlJc w:val="left"/>
      <w:pPr>
        <w:ind w:left="2880" w:hanging="360"/>
      </w:pPr>
      <w:rPr>
        <w:rFonts w:hint="default" w:ascii="Symbol" w:hAnsi="Symbol"/>
      </w:rPr>
    </w:lvl>
    <w:lvl w:ilvl="4" w:tplc="762C1B92">
      <w:start w:val="1"/>
      <w:numFmt w:val="bullet"/>
      <w:lvlText w:val="o"/>
      <w:lvlJc w:val="left"/>
      <w:pPr>
        <w:ind w:left="3600" w:hanging="360"/>
      </w:pPr>
      <w:rPr>
        <w:rFonts w:hint="default" w:ascii="Courier New" w:hAnsi="Courier New"/>
      </w:rPr>
    </w:lvl>
    <w:lvl w:ilvl="5" w:tplc="0DC47FA6">
      <w:start w:val="1"/>
      <w:numFmt w:val="bullet"/>
      <w:lvlText w:val=""/>
      <w:lvlJc w:val="left"/>
      <w:pPr>
        <w:ind w:left="4320" w:hanging="360"/>
      </w:pPr>
      <w:rPr>
        <w:rFonts w:hint="default" w:ascii="Wingdings" w:hAnsi="Wingdings"/>
      </w:rPr>
    </w:lvl>
    <w:lvl w:ilvl="6" w:tplc="99A6E00E">
      <w:start w:val="1"/>
      <w:numFmt w:val="bullet"/>
      <w:lvlText w:val=""/>
      <w:lvlJc w:val="left"/>
      <w:pPr>
        <w:ind w:left="5040" w:hanging="360"/>
      </w:pPr>
      <w:rPr>
        <w:rFonts w:hint="default" w:ascii="Symbol" w:hAnsi="Symbol"/>
      </w:rPr>
    </w:lvl>
    <w:lvl w:ilvl="7" w:tplc="2D2A0DE0">
      <w:start w:val="1"/>
      <w:numFmt w:val="bullet"/>
      <w:lvlText w:val="o"/>
      <w:lvlJc w:val="left"/>
      <w:pPr>
        <w:ind w:left="5760" w:hanging="360"/>
      </w:pPr>
      <w:rPr>
        <w:rFonts w:hint="default" w:ascii="Courier New" w:hAnsi="Courier New"/>
      </w:rPr>
    </w:lvl>
    <w:lvl w:ilvl="8" w:tplc="95F094A0">
      <w:start w:val="1"/>
      <w:numFmt w:val="bullet"/>
      <w:lvlText w:val=""/>
      <w:lvlJc w:val="left"/>
      <w:pPr>
        <w:ind w:left="6480" w:hanging="360"/>
      </w:pPr>
      <w:rPr>
        <w:rFonts w:hint="default" w:ascii="Wingdings" w:hAnsi="Wingdings"/>
      </w:rPr>
    </w:lvl>
  </w:abstractNum>
  <w:abstractNum w:abstractNumId="15" w15:restartNumberingAfterBreak="0">
    <w:nsid w:val="1DB032AD"/>
    <w:multiLevelType w:val="hybridMultilevel"/>
    <w:tmpl w:val="FFFFFFFF"/>
    <w:lvl w:ilvl="0" w:tplc="6ADE39AC">
      <w:start w:val="1"/>
      <w:numFmt w:val="bullet"/>
      <w:lvlText w:val=""/>
      <w:lvlJc w:val="left"/>
      <w:pPr>
        <w:ind w:left="720" w:hanging="360"/>
      </w:pPr>
      <w:rPr>
        <w:rFonts w:hint="default" w:ascii="Symbol" w:hAnsi="Symbol"/>
      </w:rPr>
    </w:lvl>
    <w:lvl w:ilvl="1" w:tplc="F3A6B8B6">
      <w:start w:val="1"/>
      <w:numFmt w:val="bullet"/>
      <w:lvlText w:val="o"/>
      <w:lvlJc w:val="left"/>
      <w:pPr>
        <w:ind w:left="1440" w:hanging="360"/>
      </w:pPr>
      <w:rPr>
        <w:rFonts w:hint="default" w:ascii="Courier New" w:hAnsi="Courier New"/>
      </w:rPr>
    </w:lvl>
    <w:lvl w:ilvl="2" w:tplc="A4305A10">
      <w:start w:val="1"/>
      <w:numFmt w:val="bullet"/>
      <w:lvlText w:val=""/>
      <w:lvlJc w:val="left"/>
      <w:pPr>
        <w:ind w:left="2160" w:hanging="360"/>
      </w:pPr>
      <w:rPr>
        <w:rFonts w:hint="default" w:ascii="Wingdings" w:hAnsi="Wingdings"/>
      </w:rPr>
    </w:lvl>
    <w:lvl w:ilvl="3" w:tplc="A9D86152">
      <w:start w:val="1"/>
      <w:numFmt w:val="bullet"/>
      <w:lvlText w:val=""/>
      <w:lvlJc w:val="left"/>
      <w:pPr>
        <w:ind w:left="2880" w:hanging="360"/>
      </w:pPr>
      <w:rPr>
        <w:rFonts w:hint="default" w:ascii="Symbol" w:hAnsi="Symbol"/>
      </w:rPr>
    </w:lvl>
    <w:lvl w:ilvl="4" w:tplc="1C2C2A28">
      <w:start w:val="1"/>
      <w:numFmt w:val="bullet"/>
      <w:lvlText w:val="o"/>
      <w:lvlJc w:val="left"/>
      <w:pPr>
        <w:ind w:left="3600" w:hanging="360"/>
      </w:pPr>
      <w:rPr>
        <w:rFonts w:hint="default" w:ascii="Courier New" w:hAnsi="Courier New"/>
      </w:rPr>
    </w:lvl>
    <w:lvl w:ilvl="5" w:tplc="B36E1E66">
      <w:start w:val="1"/>
      <w:numFmt w:val="bullet"/>
      <w:lvlText w:val=""/>
      <w:lvlJc w:val="left"/>
      <w:pPr>
        <w:ind w:left="4320" w:hanging="360"/>
      </w:pPr>
      <w:rPr>
        <w:rFonts w:hint="default" w:ascii="Wingdings" w:hAnsi="Wingdings"/>
      </w:rPr>
    </w:lvl>
    <w:lvl w:ilvl="6" w:tplc="A940847E">
      <w:start w:val="1"/>
      <w:numFmt w:val="bullet"/>
      <w:lvlText w:val=""/>
      <w:lvlJc w:val="left"/>
      <w:pPr>
        <w:ind w:left="5040" w:hanging="360"/>
      </w:pPr>
      <w:rPr>
        <w:rFonts w:hint="default" w:ascii="Symbol" w:hAnsi="Symbol"/>
      </w:rPr>
    </w:lvl>
    <w:lvl w:ilvl="7" w:tplc="57D01C7C">
      <w:start w:val="1"/>
      <w:numFmt w:val="bullet"/>
      <w:lvlText w:val="o"/>
      <w:lvlJc w:val="left"/>
      <w:pPr>
        <w:ind w:left="5760" w:hanging="360"/>
      </w:pPr>
      <w:rPr>
        <w:rFonts w:hint="default" w:ascii="Courier New" w:hAnsi="Courier New"/>
      </w:rPr>
    </w:lvl>
    <w:lvl w:ilvl="8" w:tplc="41C2FEEE">
      <w:start w:val="1"/>
      <w:numFmt w:val="bullet"/>
      <w:lvlText w:val=""/>
      <w:lvlJc w:val="left"/>
      <w:pPr>
        <w:ind w:left="6480" w:hanging="360"/>
      </w:pPr>
      <w:rPr>
        <w:rFonts w:hint="default" w:ascii="Wingdings" w:hAnsi="Wingdings"/>
      </w:rPr>
    </w:lvl>
  </w:abstractNum>
  <w:abstractNum w:abstractNumId="16" w15:restartNumberingAfterBreak="0">
    <w:nsid w:val="1F0117D9"/>
    <w:multiLevelType w:val="hybridMultilevel"/>
    <w:tmpl w:val="2B8CDF6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7" w15:restartNumberingAfterBreak="0">
    <w:nsid w:val="22E72F0D"/>
    <w:multiLevelType w:val="hybridMultilevel"/>
    <w:tmpl w:val="9DE02EE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8" w15:restartNumberingAfterBreak="0">
    <w:nsid w:val="242444DE"/>
    <w:multiLevelType w:val="hybridMultilevel"/>
    <w:tmpl w:val="50B21E2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9" w15:restartNumberingAfterBreak="0">
    <w:nsid w:val="2568463F"/>
    <w:multiLevelType w:val="hybridMultilevel"/>
    <w:tmpl w:val="274269C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0" w15:restartNumberingAfterBreak="0">
    <w:nsid w:val="28C723C5"/>
    <w:multiLevelType w:val="hybridMultilevel"/>
    <w:tmpl w:val="DE5AB6A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1" w15:restartNumberingAfterBreak="0">
    <w:nsid w:val="30586F9B"/>
    <w:multiLevelType w:val="hybridMultilevel"/>
    <w:tmpl w:val="FFFFFFFF"/>
    <w:lvl w:ilvl="0" w:tplc="C40A2E88">
      <w:start w:val="1"/>
      <w:numFmt w:val="bullet"/>
      <w:lvlText w:val=""/>
      <w:lvlJc w:val="left"/>
      <w:pPr>
        <w:ind w:left="720" w:hanging="360"/>
      </w:pPr>
      <w:rPr>
        <w:rFonts w:hint="default" w:ascii="Symbol" w:hAnsi="Symbol"/>
      </w:rPr>
    </w:lvl>
    <w:lvl w:ilvl="1" w:tplc="5F26D290">
      <w:start w:val="1"/>
      <w:numFmt w:val="bullet"/>
      <w:lvlText w:val="o"/>
      <w:lvlJc w:val="left"/>
      <w:pPr>
        <w:ind w:left="1440" w:hanging="360"/>
      </w:pPr>
      <w:rPr>
        <w:rFonts w:hint="default" w:ascii="Courier New" w:hAnsi="Courier New"/>
      </w:rPr>
    </w:lvl>
    <w:lvl w:ilvl="2" w:tplc="56486E38">
      <w:start w:val="1"/>
      <w:numFmt w:val="bullet"/>
      <w:lvlText w:val=""/>
      <w:lvlJc w:val="left"/>
      <w:pPr>
        <w:ind w:left="2160" w:hanging="360"/>
      </w:pPr>
      <w:rPr>
        <w:rFonts w:hint="default" w:ascii="Wingdings" w:hAnsi="Wingdings"/>
      </w:rPr>
    </w:lvl>
    <w:lvl w:ilvl="3" w:tplc="F3965748">
      <w:start w:val="1"/>
      <w:numFmt w:val="bullet"/>
      <w:lvlText w:val=""/>
      <w:lvlJc w:val="left"/>
      <w:pPr>
        <w:ind w:left="2880" w:hanging="360"/>
      </w:pPr>
      <w:rPr>
        <w:rFonts w:hint="default" w:ascii="Symbol" w:hAnsi="Symbol"/>
      </w:rPr>
    </w:lvl>
    <w:lvl w:ilvl="4" w:tplc="E47E5D08">
      <w:start w:val="1"/>
      <w:numFmt w:val="bullet"/>
      <w:lvlText w:val="o"/>
      <w:lvlJc w:val="left"/>
      <w:pPr>
        <w:ind w:left="3600" w:hanging="360"/>
      </w:pPr>
      <w:rPr>
        <w:rFonts w:hint="default" w:ascii="Courier New" w:hAnsi="Courier New"/>
      </w:rPr>
    </w:lvl>
    <w:lvl w:ilvl="5" w:tplc="5F0E17EA">
      <w:start w:val="1"/>
      <w:numFmt w:val="bullet"/>
      <w:lvlText w:val=""/>
      <w:lvlJc w:val="left"/>
      <w:pPr>
        <w:ind w:left="4320" w:hanging="360"/>
      </w:pPr>
      <w:rPr>
        <w:rFonts w:hint="default" w:ascii="Wingdings" w:hAnsi="Wingdings"/>
      </w:rPr>
    </w:lvl>
    <w:lvl w:ilvl="6" w:tplc="C50868C8">
      <w:start w:val="1"/>
      <w:numFmt w:val="bullet"/>
      <w:lvlText w:val=""/>
      <w:lvlJc w:val="left"/>
      <w:pPr>
        <w:ind w:left="5040" w:hanging="360"/>
      </w:pPr>
      <w:rPr>
        <w:rFonts w:hint="default" w:ascii="Symbol" w:hAnsi="Symbol"/>
      </w:rPr>
    </w:lvl>
    <w:lvl w:ilvl="7" w:tplc="50A89F76">
      <w:start w:val="1"/>
      <w:numFmt w:val="bullet"/>
      <w:lvlText w:val="o"/>
      <w:lvlJc w:val="left"/>
      <w:pPr>
        <w:ind w:left="5760" w:hanging="360"/>
      </w:pPr>
      <w:rPr>
        <w:rFonts w:hint="default" w:ascii="Courier New" w:hAnsi="Courier New"/>
      </w:rPr>
    </w:lvl>
    <w:lvl w:ilvl="8" w:tplc="21C254FA">
      <w:start w:val="1"/>
      <w:numFmt w:val="bullet"/>
      <w:lvlText w:val=""/>
      <w:lvlJc w:val="left"/>
      <w:pPr>
        <w:ind w:left="6480" w:hanging="360"/>
      </w:pPr>
      <w:rPr>
        <w:rFonts w:hint="default" w:ascii="Wingdings" w:hAnsi="Wingdings"/>
      </w:rPr>
    </w:lvl>
  </w:abstractNum>
  <w:abstractNum w:abstractNumId="22" w15:restartNumberingAfterBreak="0">
    <w:nsid w:val="31606BCA"/>
    <w:multiLevelType w:val="hybridMultilevel"/>
    <w:tmpl w:val="0680CD2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3" w15:restartNumberingAfterBreak="0">
    <w:nsid w:val="31CBFEC6"/>
    <w:multiLevelType w:val="hybridMultilevel"/>
    <w:tmpl w:val="FFFFFFFF"/>
    <w:lvl w:ilvl="0" w:tplc="35D45994">
      <w:start w:val="1"/>
      <w:numFmt w:val="bullet"/>
      <w:lvlText w:val=""/>
      <w:lvlJc w:val="left"/>
      <w:pPr>
        <w:ind w:left="720" w:hanging="360"/>
      </w:pPr>
      <w:rPr>
        <w:rFonts w:hint="default" w:ascii="Symbol" w:hAnsi="Symbol"/>
      </w:rPr>
    </w:lvl>
    <w:lvl w:ilvl="1" w:tplc="E0E432C8">
      <w:start w:val="1"/>
      <w:numFmt w:val="bullet"/>
      <w:lvlText w:val="o"/>
      <w:lvlJc w:val="left"/>
      <w:pPr>
        <w:ind w:left="1440" w:hanging="360"/>
      </w:pPr>
      <w:rPr>
        <w:rFonts w:hint="default" w:ascii="Courier New" w:hAnsi="Courier New"/>
      </w:rPr>
    </w:lvl>
    <w:lvl w:ilvl="2" w:tplc="9E0005A4">
      <w:start w:val="1"/>
      <w:numFmt w:val="bullet"/>
      <w:lvlText w:val=""/>
      <w:lvlJc w:val="left"/>
      <w:pPr>
        <w:ind w:left="2160" w:hanging="360"/>
      </w:pPr>
      <w:rPr>
        <w:rFonts w:hint="default" w:ascii="Wingdings" w:hAnsi="Wingdings"/>
      </w:rPr>
    </w:lvl>
    <w:lvl w:ilvl="3" w:tplc="C06EF202">
      <w:start w:val="1"/>
      <w:numFmt w:val="bullet"/>
      <w:lvlText w:val=""/>
      <w:lvlJc w:val="left"/>
      <w:pPr>
        <w:ind w:left="2880" w:hanging="360"/>
      </w:pPr>
      <w:rPr>
        <w:rFonts w:hint="default" w:ascii="Symbol" w:hAnsi="Symbol"/>
      </w:rPr>
    </w:lvl>
    <w:lvl w:ilvl="4" w:tplc="CAD263DA">
      <w:start w:val="1"/>
      <w:numFmt w:val="bullet"/>
      <w:lvlText w:val="o"/>
      <w:lvlJc w:val="left"/>
      <w:pPr>
        <w:ind w:left="3600" w:hanging="360"/>
      </w:pPr>
      <w:rPr>
        <w:rFonts w:hint="default" w:ascii="Courier New" w:hAnsi="Courier New"/>
      </w:rPr>
    </w:lvl>
    <w:lvl w:ilvl="5" w:tplc="315623DC">
      <w:start w:val="1"/>
      <w:numFmt w:val="bullet"/>
      <w:lvlText w:val=""/>
      <w:lvlJc w:val="left"/>
      <w:pPr>
        <w:ind w:left="4320" w:hanging="360"/>
      </w:pPr>
      <w:rPr>
        <w:rFonts w:hint="default" w:ascii="Wingdings" w:hAnsi="Wingdings"/>
      </w:rPr>
    </w:lvl>
    <w:lvl w:ilvl="6" w:tplc="199A9434">
      <w:start w:val="1"/>
      <w:numFmt w:val="bullet"/>
      <w:lvlText w:val=""/>
      <w:lvlJc w:val="left"/>
      <w:pPr>
        <w:ind w:left="5040" w:hanging="360"/>
      </w:pPr>
      <w:rPr>
        <w:rFonts w:hint="default" w:ascii="Symbol" w:hAnsi="Symbol"/>
      </w:rPr>
    </w:lvl>
    <w:lvl w:ilvl="7" w:tplc="05B44C0E">
      <w:start w:val="1"/>
      <w:numFmt w:val="bullet"/>
      <w:lvlText w:val="o"/>
      <w:lvlJc w:val="left"/>
      <w:pPr>
        <w:ind w:left="5760" w:hanging="360"/>
      </w:pPr>
      <w:rPr>
        <w:rFonts w:hint="default" w:ascii="Courier New" w:hAnsi="Courier New"/>
      </w:rPr>
    </w:lvl>
    <w:lvl w:ilvl="8" w:tplc="1AA81F6A">
      <w:start w:val="1"/>
      <w:numFmt w:val="bullet"/>
      <w:lvlText w:val=""/>
      <w:lvlJc w:val="left"/>
      <w:pPr>
        <w:ind w:left="6480" w:hanging="360"/>
      </w:pPr>
      <w:rPr>
        <w:rFonts w:hint="default" w:ascii="Wingdings" w:hAnsi="Wingdings"/>
      </w:rPr>
    </w:lvl>
  </w:abstractNum>
  <w:abstractNum w:abstractNumId="24" w15:restartNumberingAfterBreak="0">
    <w:nsid w:val="31CE6ACC"/>
    <w:multiLevelType w:val="hybridMultilevel"/>
    <w:tmpl w:val="6FB0458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5" w15:restartNumberingAfterBreak="0">
    <w:nsid w:val="334BF8C0"/>
    <w:multiLevelType w:val="hybridMultilevel"/>
    <w:tmpl w:val="FFFFFFFF"/>
    <w:lvl w:ilvl="0" w:tplc="DE56213C">
      <w:start w:val="1"/>
      <w:numFmt w:val="bullet"/>
      <w:lvlText w:val=""/>
      <w:lvlJc w:val="left"/>
      <w:pPr>
        <w:ind w:left="720" w:hanging="360"/>
      </w:pPr>
      <w:rPr>
        <w:rFonts w:hint="default" w:ascii="Symbol" w:hAnsi="Symbol"/>
      </w:rPr>
    </w:lvl>
    <w:lvl w:ilvl="1" w:tplc="7B304DD2">
      <w:start w:val="1"/>
      <w:numFmt w:val="bullet"/>
      <w:lvlText w:val="o"/>
      <w:lvlJc w:val="left"/>
      <w:pPr>
        <w:ind w:left="1440" w:hanging="360"/>
      </w:pPr>
      <w:rPr>
        <w:rFonts w:hint="default" w:ascii="Courier New" w:hAnsi="Courier New"/>
      </w:rPr>
    </w:lvl>
    <w:lvl w:ilvl="2" w:tplc="EAE04272">
      <w:start w:val="1"/>
      <w:numFmt w:val="bullet"/>
      <w:lvlText w:val=""/>
      <w:lvlJc w:val="left"/>
      <w:pPr>
        <w:ind w:left="2160" w:hanging="360"/>
      </w:pPr>
      <w:rPr>
        <w:rFonts w:hint="default" w:ascii="Wingdings" w:hAnsi="Wingdings"/>
      </w:rPr>
    </w:lvl>
    <w:lvl w:ilvl="3" w:tplc="6B6A36CE">
      <w:start w:val="1"/>
      <w:numFmt w:val="bullet"/>
      <w:lvlText w:val=""/>
      <w:lvlJc w:val="left"/>
      <w:pPr>
        <w:ind w:left="2880" w:hanging="360"/>
      </w:pPr>
      <w:rPr>
        <w:rFonts w:hint="default" w:ascii="Symbol" w:hAnsi="Symbol"/>
      </w:rPr>
    </w:lvl>
    <w:lvl w:ilvl="4" w:tplc="F70C3A78">
      <w:start w:val="1"/>
      <w:numFmt w:val="bullet"/>
      <w:lvlText w:val="o"/>
      <w:lvlJc w:val="left"/>
      <w:pPr>
        <w:ind w:left="3600" w:hanging="360"/>
      </w:pPr>
      <w:rPr>
        <w:rFonts w:hint="default" w:ascii="Courier New" w:hAnsi="Courier New"/>
      </w:rPr>
    </w:lvl>
    <w:lvl w:ilvl="5" w:tplc="82DE215A">
      <w:start w:val="1"/>
      <w:numFmt w:val="bullet"/>
      <w:lvlText w:val=""/>
      <w:lvlJc w:val="left"/>
      <w:pPr>
        <w:ind w:left="4320" w:hanging="360"/>
      </w:pPr>
      <w:rPr>
        <w:rFonts w:hint="default" w:ascii="Wingdings" w:hAnsi="Wingdings"/>
      </w:rPr>
    </w:lvl>
    <w:lvl w:ilvl="6" w:tplc="EAFC8938">
      <w:start w:val="1"/>
      <w:numFmt w:val="bullet"/>
      <w:lvlText w:val=""/>
      <w:lvlJc w:val="left"/>
      <w:pPr>
        <w:ind w:left="5040" w:hanging="360"/>
      </w:pPr>
      <w:rPr>
        <w:rFonts w:hint="default" w:ascii="Symbol" w:hAnsi="Symbol"/>
      </w:rPr>
    </w:lvl>
    <w:lvl w:ilvl="7" w:tplc="AF0AB6E8">
      <w:start w:val="1"/>
      <w:numFmt w:val="bullet"/>
      <w:lvlText w:val="o"/>
      <w:lvlJc w:val="left"/>
      <w:pPr>
        <w:ind w:left="5760" w:hanging="360"/>
      </w:pPr>
      <w:rPr>
        <w:rFonts w:hint="default" w:ascii="Courier New" w:hAnsi="Courier New"/>
      </w:rPr>
    </w:lvl>
    <w:lvl w:ilvl="8" w:tplc="73FE4264">
      <w:start w:val="1"/>
      <w:numFmt w:val="bullet"/>
      <w:lvlText w:val=""/>
      <w:lvlJc w:val="left"/>
      <w:pPr>
        <w:ind w:left="6480" w:hanging="360"/>
      </w:pPr>
      <w:rPr>
        <w:rFonts w:hint="default" w:ascii="Wingdings" w:hAnsi="Wingdings"/>
      </w:rPr>
    </w:lvl>
  </w:abstractNum>
  <w:abstractNum w:abstractNumId="26" w15:restartNumberingAfterBreak="0">
    <w:nsid w:val="340274FE"/>
    <w:multiLevelType w:val="multilevel"/>
    <w:tmpl w:val="2DCEC79E"/>
    <w:lvl w:ilvl="0">
      <w:start w:val="1"/>
      <w:numFmt w:val="decimal"/>
      <w:pStyle w:val="Subttulo"/>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9A53B3D"/>
    <w:multiLevelType w:val="hybridMultilevel"/>
    <w:tmpl w:val="A4FE55A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8" w15:restartNumberingAfterBreak="0">
    <w:nsid w:val="39CD24B8"/>
    <w:multiLevelType w:val="hybridMultilevel"/>
    <w:tmpl w:val="A238BCDE"/>
    <w:lvl w:ilvl="0" w:tplc="1BAAB68E">
      <w:start w:val="1"/>
      <w:numFmt w:val="bullet"/>
      <w:lvlText w:val="•"/>
      <w:lvlJc w:val="left"/>
      <w:pPr>
        <w:tabs>
          <w:tab w:val="num" w:pos="720"/>
        </w:tabs>
        <w:ind w:left="720" w:hanging="360"/>
      </w:pPr>
      <w:rPr>
        <w:rFonts w:hint="default" w:ascii="Times New Roman" w:hAnsi="Times New Roman"/>
      </w:rPr>
    </w:lvl>
    <w:lvl w:ilvl="1" w:tplc="F3468276" w:tentative="1">
      <w:start w:val="1"/>
      <w:numFmt w:val="bullet"/>
      <w:lvlText w:val="•"/>
      <w:lvlJc w:val="left"/>
      <w:pPr>
        <w:tabs>
          <w:tab w:val="num" w:pos="1440"/>
        </w:tabs>
        <w:ind w:left="1440" w:hanging="360"/>
      </w:pPr>
      <w:rPr>
        <w:rFonts w:hint="default" w:ascii="Times New Roman" w:hAnsi="Times New Roman"/>
      </w:rPr>
    </w:lvl>
    <w:lvl w:ilvl="2" w:tplc="5C12AC8E" w:tentative="1">
      <w:start w:val="1"/>
      <w:numFmt w:val="bullet"/>
      <w:lvlText w:val="•"/>
      <w:lvlJc w:val="left"/>
      <w:pPr>
        <w:tabs>
          <w:tab w:val="num" w:pos="2160"/>
        </w:tabs>
        <w:ind w:left="2160" w:hanging="360"/>
      </w:pPr>
      <w:rPr>
        <w:rFonts w:hint="default" w:ascii="Times New Roman" w:hAnsi="Times New Roman"/>
      </w:rPr>
    </w:lvl>
    <w:lvl w:ilvl="3" w:tplc="7668E7C8" w:tentative="1">
      <w:start w:val="1"/>
      <w:numFmt w:val="bullet"/>
      <w:lvlText w:val="•"/>
      <w:lvlJc w:val="left"/>
      <w:pPr>
        <w:tabs>
          <w:tab w:val="num" w:pos="2880"/>
        </w:tabs>
        <w:ind w:left="2880" w:hanging="360"/>
      </w:pPr>
      <w:rPr>
        <w:rFonts w:hint="default" w:ascii="Times New Roman" w:hAnsi="Times New Roman"/>
      </w:rPr>
    </w:lvl>
    <w:lvl w:ilvl="4" w:tplc="745EB46A" w:tentative="1">
      <w:start w:val="1"/>
      <w:numFmt w:val="bullet"/>
      <w:lvlText w:val="•"/>
      <w:lvlJc w:val="left"/>
      <w:pPr>
        <w:tabs>
          <w:tab w:val="num" w:pos="3600"/>
        </w:tabs>
        <w:ind w:left="3600" w:hanging="360"/>
      </w:pPr>
      <w:rPr>
        <w:rFonts w:hint="default" w:ascii="Times New Roman" w:hAnsi="Times New Roman"/>
      </w:rPr>
    </w:lvl>
    <w:lvl w:ilvl="5" w:tplc="EE9A457A" w:tentative="1">
      <w:start w:val="1"/>
      <w:numFmt w:val="bullet"/>
      <w:lvlText w:val="•"/>
      <w:lvlJc w:val="left"/>
      <w:pPr>
        <w:tabs>
          <w:tab w:val="num" w:pos="4320"/>
        </w:tabs>
        <w:ind w:left="4320" w:hanging="360"/>
      </w:pPr>
      <w:rPr>
        <w:rFonts w:hint="default" w:ascii="Times New Roman" w:hAnsi="Times New Roman"/>
      </w:rPr>
    </w:lvl>
    <w:lvl w:ilvl="6" w:tplc="EE70BDCA" w:tentative="1">
      <w:start w:val="1"/>
      <w:numFmt w:val="bullet"/>
      <w:lvlText w:val="•"/>
      <w:lvlJc w:val="left"/>
      <w:pPr>
        <w:tabs>
          <w:tab w:val="num" w:pos="5040"/>
        </w:tabs>
        <w:ind w:left="5040" w:hanging="360"/>
      </w:pPr>
      <w:rPr>
        <w:rFonts w:hint="default" w:ascii="Times New Roman" w:hAnsi="Times New Roman"/>
      </w:rPr>
    </w:lvl>
    <w:lvl w:ilvl="7" w:tplc="A442F422" w:tentative="1">
      <w:start w:val="1"/>
      <w:numFmt w:val="bullet"/>
      <w:lvlText w:val="•"/>
      <w:lvlJc w:val="left"/>
      <w:pPr>
        <w:tabs>
          <w:tab w:val="num" w:pos="5760"/>
        </w:tabs>
        <w:ind w:left="5760" w:hanging="360"/>
      </w:pPr>
      <w:rPr>
        <w:rFonts w:hint="default" w:ascii="Times New Roman" w:hAnsi="Times New Roman"/>
      </w:rPr>
    </w:lvl>
    <w:lvl w:ilvl="8" w:tplc="5C965DD2" w:tentative="1">
      <w:start w:val="1"/>
      <w:numFmt w:val="bullet"/>
      <w:lvlText w:val="•"/>
      <w:lvlJc w:val="left"/>
      <w:pPr>
        <w:tabs>
          <w:tab w:val="num" w:pos="6480"/>
        </w:tabs>
        <w:ind w:left="6480" w:hanging="360"/>
      </w:pPr>
      <w:rPr>
        <w:rFonts w:hint="default" w:ascii="Times New Roman" w:hAnsi="Times New Roman"/>
      </w:rPr>
    </w:lvl>
  </w:abstractNum>
  <w:abstractNum w:abstractNumId="29" w15:restartNumberingAfterBreak="0">
    <w:nsid w:val="39CD37B4"/>
    <w:multiLevelType w:val="hybridMultilevel"/>
    <w:tmpl w:val="6CA8023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0" w15:restartNumberingAfterBreak="0">
    <w:nsid w:val="3B514802"/>
    <w:multiLevelType w:val="hybridMultilevel"/>
    <w:tmpl w:val="7F66D1D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1" w15:restartNumberingAfterBreak="0">
    <w:nsid w:val="3D5102B2"/>
    <w:multiLevelType w:val="hybridMultilevel"/>
    <w:tmpl w:val="1722B79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2" w15:restartNumberingAfterBreak="0">
    <w:nsid w:val="3DDB35F3"/>
    <w:multiLevelType w:val="hybridMultilevel"/>
    <w:tmpl w:val="FFFFFFFF"/>
    <w:lvl w:ilvl="0" w:tplc="49D4CB20">
      <w:start w:val="1"/>
      <w:numFmt w:val="bullet"/>
      <w:lvlText w:val="-"/>
      <w:lvlJc w:val="left"/>
      <w:pPr>
        <w:ind w:left="1080" w:hanging="360"/>
      </w:pPr>
      <w:rPr>
        <w:rFonts w:hint="default" w:ascii="Aptos" w:hAnsi="Aptos"/>
      </w:rPr>
    </w:lvl>
    <w:lvl w:ilvl="1" w:tplc="482295F6">
      <w:start w:val="1"/>
      <w:numFmt w:val="bullet"/>
      <w:lvlText w:val="o"/>
      <w:lvlJc w:val="left"/>
      <w:pPr>
        <w:ind w:left="1800" w:hanging="360"/>
      </w:pPr>
      <w:rPr>
        <w:rFonts w:hint="default" w:ascii="Courier New" w:hAnsi="Courier New"/>
      </w:rPr>
    </w:lvl>
    <w:lvl w:ilvl="2" w:tplc="90C45642">
      <w:start w:val="1"/>
      <w:numFmt w:val="bullet"/>
      <w:lvlText w:val=""/>
      <w:lvlJc w:val="left"/>
      <w:pPr>
        <w:ind w:left="2520" w:hanging="360"/>
      </w:pPr>
      <w:rPr>
        <w:rFonts w:hint="default" w:ascii="Wingdings" w:hAnsi="Wingdings"/>
      </w:rPr>
    </w:lvl>
    <w:lvl w:ilvl="3" w:tplc="B150BCC6">
      <w:start w:val="1"/>
      <w:numFmt w:val="bullet"/>
      <w:lvlText w:val=""/>
      <w:lvlJc w:val="left"/>
      <w:pPr>
        <w:ind w:left="3240" w:hanging="360"/>
      </w:pPr>
      <w:rPr>
        <w:rFonts w:hint="default" w:ascii="Symbol" w:hAnsi="Symbol"/>
      </w:rPr>
    </w:lvl>
    <w:lvl w:ilvl="4" w:tplc="AEFA217C">
      <w:start w:val="1"/>
      <w:numFmt w:val="bullet"/>
      <w:lvlText w:val="o"/>
      <w:lvlJc w:val="left"/>
      <w:pPr>
        <w:ind w:left="3960" w:hanging="360"/>
      </w:pPr>
      <w:rPr>
        <w:rFonts w:hint="default" w:ascii="Courier New" w:hAnsi="Courier New"/>
      </w:rPr>
    </w:lvl>
    <w:lvl w:ilvl="5" w:tplc="D3DC57BC">
      <w:start w:val="1"/>
      <w:numFmt w:val="bullet"/>
      <w:lvlText w:val=""/>
      <w:lvlJc w:val="left"/>
      <w:pPr>
        <w:ind w:left="4680" w:hanging="360"/>
      </w:pPr>
      <w:rPr>
        <w:rFonts w:hint="default" w:ascii="Wingdings" w:hAnsi="Wingdings"/>
      </w:rPr>
    </w:lvl>
    <w:lvl w:ilvl="6" w:tplc="2FAE943E">
      <w:start w:val="1"/>
      <w:numFmt w:val="bullet"/>
      <w:lvlText w:val=""/>
      <w:lvlJc w:val="left"/>
      <w:pPr>
        <w:ind w:left="5400" w:hanging="360"/>
      </w:pPr>
      <w:rPr>
        <w:rFonts w:hint="default" w:ascii="Symbol" w:hAnsi="Symbol"/>
      </w:rPr>
    </w:lvl>
    <w:lvl w:ilvl="7" w:tplc="85BC1CB4">
      <w:start w:val="1"/>
      <w:numFmt w:val="bullet"/>
      <w:lvlText w:val="o"/>
      <w:lvlJc w:val="left"/>
      <w:pPr>
        <w:ind w:left="6120" w:hanging="360"/>
      </w:pPr>
      <w:rPr>
        <w:rFonts w:hint="default" w:ascii="Courier New" w:hAnsi="Courier New"/>
      </w:rPr>
    </w:lvl>
    <w:lvl w:ilvl="8" w:tplc="859A0296">
      <w:start w:val="1"/>
      <w:numFmt w:val="bullet"/>
      <w:lvlText w:val=""/>
      <w:lvlJc w:val="left"/>
      <w:pPr>
        <w:ind w:left="6840" w:hanging="360"/>
      </w:pPr>
      <w:rPr>
        <w:rFonts w:hint="default" w:ascii="Wingdings" w:hAnsi="Wingdings"/>
      </w:rPr>
    </w:lvl>
  </w:abstractNum>
  <w:abstractNum w:abstractNumId="33" w15:restartNumberingAfterBreak="0">
    <w:nsid w:val="479BEA2A"/>
    <w:multiLevelType w:val="hybridMultilevel"/>
    <w:tmpl w:val="FFFFFFFF"/>
    <w:lvl w:ilvl="0" w:tplc="8ABA7D3E">
      <w:start w:val="1"/>
      <w:numFmt w:val="bullet"/>
      <w:lvlText w:val="-"/>
      <w:lvlJc w:val="left"/>
      <w:pPr>
        <w:ind w:left="720" w:hanging="360"/>
      </w:pPr>
      <w:rPr>
        <w:rFonts w:hint="default" w:ascii="Calibri" w:hAnsi="Calibri"/>
      </w:rPr>
    </w:lvl>
    <w:lvl w:ilvl="1" w:tplc="55062076">
      <w:start w:val="1"/>
      <w:numFmt w:val="bullet"/>
      <w:lvlText w:val="o"/>
      <w:lvlJc w:val="left"/>
      <w:pPr>
        <w:ind w:left="1440" w:hanging="360"/>
      </w:pPr>
      <w:rPr>
        <w:rFonts w:hint="default" w:ascii="Courier New" w:hAnsi="Courier New"/>
      </w:rPr>
    </w:lvl>
    <w:lvl w:ilvl="2" w:tplc="A6A2008C">
      <w:start w:val="1"/>
      <w:numFmt w:val="bullet"/>
      <w:lvlText w:val=""/>
      <w:lvlJc w:val="left"/>
      <w:pPr>
        <w:ind w:left="2160" w:hanging="360"/>
      </w:pPr>
      <w:rPr>
        <w:rFonts w:hint="default" w:ascii="Wingdings" w:hAnsi="Wingdings"/>
      </w:rPr>
    </w:lvl>
    <w:lvl w:ilvl="3" w:tplc="6812EDA4">
      <w:start w:val="1"/>
      <w:numFmt w:val="bullet"/>
      <w:lvlText w:val=""/>
      <w:lvlJc w:val="left"/>
      <w:pPr>
        <w:ind w:left="2880" w:hanging="360"/>
      </w:pPr>
      <w:rPr>
        <w:rFonts w:hint="default" w:ascii="Symbol" w:hAnsi="Symbol"/>
      </w:rPr>
    </w:lvl>
    <w:lvl w:ilvl="4" w:tplc="51802658">
      <w:start w:val="1"/>
      <w:numFmt w:val="bullet"/>
      <w:lvlText w:val="o"/>
      <w:lvlJc w:val="left"/>
      <w:pPr>
        <w:ind w:left="3600" w:hanging="360"/>
      </w:pPr>
      <w:rPr>
        <w:rFonts w:hint="default" w:ascii="Courier New" w:hAnsi="Courier New"/>
      </w:rPr>
    </w:lvl>
    <w:lvl w:ilvl="5" w:tplc="61380F24">
      <w:start w:val="1"/>
      <w:numFmt w:val="bullet"/>
      <w:lvlText w:val=""/>
      <w:lvlJc w:val="left"/>
      <w:pPr>
        <w:ind w:left="4320" w:hanging="360"/>
      </w:pPr>
      <w:rPr>
        <w:rFonts w:hint="default" w:ascii="Wingdings" w:hAnsi="Wingdings"/>
      </w:rPr>
    </w:lvl>
    <w:lvl w:ilvl="6" w:tplc="31504930">
      <w:start w:val="1"/>
      <w:numFmt w:val="bullet"/>
      <w:lvlText w:val=""/>
      <w:lvlJc w:val="left"/>
      <w:pPr>
        <w:ind w:left="5040" w:hanging="360"/>
      </w:pPr>
      <w:rPr>
        <w:rFonts w:hint="default" w:ascii="Symbol" w:hAnsi="Symbol"/>
      </w:rPr>
    </w:lvl>
    <w:lvl w:ilvl="7" w:tplc="164A61A6">
      <w:start w:val="1"/>
      <w:numFmt w:val="bullet"/>
      <w:lvlText w:val="o"/>
      <w:lvlJc w:val="left"/>
      <w:pPr>
        <w:ind w:left="5760" w:hanging="360"/>
      </w:pPr>
      <w:rPr>
        <w:rFonts w:hint="default" w:ascii="Courier New" w:hAnsi="Courier New"/>
      </w:rPr>
    </w:lvl>
    <w:lvl w:ilvl="8" w:tplc="7A742D24">
      <w:start w:val="1"/>
      <w:numFmt w:val="bullet"/>
      <w:lvlText w:val=""/>
      <w:lvlJc w:val="left"/>
      <w:pPr>
        <w:ind w:left="6480" w:hanging="360"/>
      </w:pPr>
      <w:rPr>
        <w:rFonts w:hint="default" w:ascii="Wingdings" w:hAnsi="Wingdings"/>
      </w:rPr>
    </w:lvl>
  </w:abstractNum>
  <w:abstractNum w:abstractNumId="34" w15:restartNumberingAfterBreak="0">
    <w:nsid w:val="49E64C1C"/>
    <w:multiLevelType w:val="hybridMultilevel"/>
    <w:tmpl w:val="3E8A92D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5" w15:restartNumberingAfterBreak="0">
    <w:nsid w:val="4AE4510E"/>
    <w:multiLevelType w:val="hybridMultilevel"/>
    <w:tmpl w:val="8812A33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6" w15:restartNumberingAfterBreak="0">
    <w:nsid w:val="4B76ED08"/>
    <w:multiLevelType w:val="hybridMultilevel"/>
    <w:tmpl w:val="FFFFFFFF"/>
    <w:lvl w:ilvl="0" w:tplc="E5F6AD78">
      <w:start w:val="1"/>
      <w:numFmt w:val="bullet"/>
      <w:lvlText w:val=""/>
      <w:lvlJc w:val="left"/>
      <w:pPr>
        <w:ind w:left="720" w:hanging="360"/>
      </w:pPr>
      <w:rPr>
        <w:rFonts w:hint="default" w:ascii="Symbol" w:hAnsi="Symbol"/>
      </w:rPr>
    </w:lvl>
    <w:lvl w:ilvl="1" w:tplc="6364889E">
      <w:start w:val="1"/>
      <w:numFmt w:val="bullet"/>
      <w:lvlText w:val="o"/>
      <w:lvlJc w:val="left"/>
      <w:pPr>
        <w:ind w:left="1440" w:hanging="360"/>
      </w:pPr>
      <w:rPr>
        <w:rFonts w:hint="default" w:ascii="Courier New" w:hAnsi="Courier New"/>
      </w:rPr>
    </w:lvl>
    <w:lvl w:ilvl="2" w:tplc="84C86982">
      <w:start w:val="1"/>
      <w:numFmt w:val="bullet"/>
      <w:lvlText w:val=""/>
      <w:lvlJc w:val="left"/>
      <w:pPr>
        <w:ind w:left="2160" w:hanging="360"/>
      </w:pPr>
      <w:rPr>
        <w:rFonts w:hint="default" w:ascii="Wingdings" w:hAnsi="Wingdings"/>
      </w:rPr>
    </w:lvl>
    <w:lvl w:ilvl="3" w:tplc="3808F4E4">
      <w:start w:val="1"/>
      <w:numFmt w:val="bullet"/>
      <w:lvlText w:val=""/>
      <w:lvlJc w:val="left"/>
      <w:pPr>
        <w:ind w:left="2880" w:hanging="360"/>
      </w:pPr>
      <w:rPr>
        <w:rFonts w:hint="default" w:ascii="Symbol" w:hAnsi="Symbol"/>
      </w:rPr>
    </w:lvl>
    <w:lvl w:ilvl="4" w:tplc="5D04DF3C">
      <w:start w:val="1"/>
      <w:numFmt w:val="bullet"/>
      <w:lvlText w:val="o"/>
      <w:lvlJc w:val="left"/>
      <w:pPr>
        <w:ind w:left="3600" w:hanging="360"/>
      </w:pPr>
      <w:rPr>
        <w:rFonts w:hint="default" w:ascii="Courier New" w:hAnsi="Courier New"/>
      </w:rPr>
    </w:lvl>
    <w:lvl w:ilvl="5" w:tplc="911C4F1A">
      <w:start w:val="1"/>
      <w:numFmt w:val="bullet"/>
      <w:lvlText w:val=""/>
      <w:lvlJc w:val="left"/>
      <w:pPr>
        <w:ind w:left="4320" w:hanging="360"/>
      </w:pPr>
      <w:rPr>
        <w:rFonts w:hint="default" w:ascii="Wingdings" w:hAnsi="Wingdings"/>
      </w:rPr>
    </w:lvl>
    <w:lvl w:ilvl="6" w:tplc="246488BC">
      <w:start w:val="1"/>
      <w:numFmt w:val="bullet"/>
      <w:lvlText w:val=""/>
      <w:lvlJc w:val="left"/>
      <w:pPr>
        <w:ind w:left="5040" w:hanging="360"/>
      </w:pPr>
      <w:rPr>
        <w:rFonts w:hint="default" w:ascii="Symbol" w:hAnsi="Symbol"/>
      </w:rPr>
    </w:lvl>
    <w:lvl w:ilvl="7" w:tplc="3E36327C">
      <w:start w:val="1"/>
      <w:numFmt w:val="bullet"/>
      <w:lvlText w:val="o"/>
      <w:lvlJc w:val="left"/>
      <w:pPr>
        <w:ind w:left="5760" w:hanging="360"/>
      </w:pPr>
      <w:rPr>
        <w:rFonts w:hint="default" w:ascii="Courier New" w:hAnsi="Courier New"/>
      </w:rPr>
    </w:lvl>
    <w:lvl w:ilvl="8" w:tplc="2AF681E4">
      <w:start w:val="1"/>
      <w:numFmt w:val="bullet"/>
      <w:lvlText w:val=""/>
      <w:lvlJc w:val="left"/>
      <w:pPr>
        <w:ind w:left="6480" w:hanging="360"/>
      </w:pPr>
      <w:rPr>
        <w:rFonts w:hint="default" w:ascii="Wingdings" w:hAnsi="Wingdings"/>
      </w:rPr>
    </w:lvl>
  </w:abstractNum>
  <w:abstractNum w:abstractNumId="37" w15:restartNumberingAfterBreak="0">
    <w:nsid w:val="4C1801CE"/>
    <w:multiLevelType w:val="hybridMultilevel"/>
    <w:tmpl w:val="DBA4A9C4"/>
    <w:lvl w:ilvl="0" w:tplc="3B2687E4">
      <w:start w:val="1"/>
      <w:numFmt w:val="bullet"/>
      <w:lvlText w:val="•"/>
      <w:lvlJc w:val="left"/>
      <w:pPr>
        <w:tabs>
          <w:tab w:val="num" w:pos="720"/>
        </w:tabs>
        <w:ind w:left="720" w:hanging="360"/>
      </w:pPr>
      <w:rPr>
        <w:rFonts w:hint="default" w:ascii="Times New Roman" w:hAnsi="Times New Roman"/>
      </w:rPr>
    </w:lvl>
    <w:lvl w:ilvl="1" w:tplc="DEFABF04" w:tentative="1">
      <w:start w:val="1"/>
      <w:numFmt w:val="bullet"/>
      <w:lvlText w:val="•"/>
      <w:lvlJc w:val="left"/>
      <w:pPr>
        <w:tabs>
          <w:tab w:val="num" w:pos="1440"/>
        </w:tabs>
        <w:ind w:left="1440" w:hanging="360"/>
      </w:pPr>
      <w:rPr>
        <w:rFonts w:hint="default" w:ascii="Times New Roman" w:hAnsi="Times New Roman"/>
      </w:rPr>
    </w:lvl>
    <w:lvl w:ilvl="2" w:tplc="B2FCEEAE" w:tentative="1">
      <w:start w:val="1"/>
      <w:numFmt w:val="bullet"/>
      <w:lvlText w:val="•"/>
      <w:lvlJc w:val="left"/>
      <w:pPr>
        <w:tabs>
          <w:tab w:val="num" w:pos="2160"/>
        </w:tabs>
        <w:ind w:left="2160" w:hanging="360"/>
      </w:pPr>
      <w:rPr>
        <w:rFonts w:hint="default" w:ascii="Times New Roman" w:hAnsi="Times New Roman"/>
      </w:rPr>
    </w:lvl>
    <w:lvl w:ilvl="3" w:tplc="221E39AA" w:tentative="1">
      <w:start w:val="1"/>
      <w:numFmt w:val="bullet"/>
      <w:lvlText w:val="•"/>
      <w:lvlJc w:val="left"/>
      <w:pPr>
        <w:tabs>
          <w:tab w:val="num" w:pos="2880"/>
        </w:tabs>
        <w:ind w:left="2880" w:hanging="360"/>
      </w:pPr>
      <w:rPr>
        <w:rFonts w:hint="default" w:ascii="Times New Roman" w:hAnsi="Times New Roman"/>
      </w:rPr>
    </w:lvl>
    <w:lvl w:ilvl="4" w:tplc="9DAC4C80" w:tentative="1">
      <w:start w:val="1"/>
      <w:numFmt w:val="bullet"/>
      <w:lvlText w:val="•"/>
      <w:lvlJc w:val="left"/>
      <w:pPr>
        <w:tabs>
          <w:tab w:val="num" w:pos="3600"/>
        </w:tabs>
        <w:ind w:left="3600" w:hanging="360"/>
      </w:pPr>
      <w:rPr>
        <w:rFonts w:hint="default" w:ascii="Times New Roman" w:hAnsi="Times New Roman"/>
      </w:rPr>
    </w:lvl>
    <w:lvl w:ilvl="5" w:tplc="237A7FBE" w:tentative="1">
      <w:start w:val="1"/>
      <w:numFmt w:val="bullet"/>
      <w:lvlText w:val="•"/>
      <w:lvlJc w:val="left"/>
      <w:pPr>
        <w:tabs>
          <w:tab w:val="num" w:pos="4320"/>
        </w:tabs>
        <w:ind w:left="4320" w:hanging="360"/>
      </w:pPr>
      <w:rPr>
        <w:rFonts w:hint="default" w:ascii="Times New Roman" w:hAnsi="Times New Roman"/>
      </w:rPr>
    </w:lvl>
    <w:lvl w:ilvl="6" w:tplc="0994E03E" w:tentative="1">
      <w:start w:val="1"/>
      <w:numFmt w:val="bullet"/>
      <w:lvlText w:val="•"/>
      <w:lvlJc w:val="left"/>
      <w:pPr>
        <w:tabs>
          <w:tab w:val="num" w:pos="5040"/>
        </w:tabs>
        <w:ind w:left="5040" w:hanging="360"/>
      </w:pPr>
      <w:rPr>
        <w:rFonts w:hint="default" w:ascii="Times New Roman" w:hAnsi="Times New Roman"/>
      </w:rPr>
    </w:lvl>
    <w:lvl w:ilvl="7" w:tplc="5D781D30" w:tentative="1">
      <w:start w:val="1"/>
      <w:numFmt w:val="bullet"/>
      <w:lvlText w:val="•"/>
      <w:lvlJc w:val="left"/>
      <w:pPr>
        <w:tabs>
          <w:tab w:val="num" w:pos="5760"/>
        </w:tabs>
        <w:ind w:left="5760" w:hanging="360"/>
      </w:pPr>
      <w:rPr>
        <w:rFonts w:hint="default" w:ascii="Times New Roman" w:hAnsi="Times New Roman"/>
      </w:rPr>
    </w:lvl>
    <w:lvl w:ilvl="8" w:tplc="1B4C85FC" w:tentative="1">
      <w:start w:val="1"/>
      <w:numFmt w:val="bullet"/>
      <w:lvlText w:val="•"/>
      <w:lvlJc w:val="left"/>
      <w:pPr>
        <w:tabs>
          <w:tab w:val="num" w:pos="6480"/>
        </w:tabs>
        <w:ind w:left="6480" w:hanging="360"/>
      </w:pPr>
      <w:rPr>
        <w:rFonts w:hint="default" w:ascii="Times New Roman" w:hAnsi="Times New Roman"/>
      </w:rPr>
    </w:lvl>
  </w:abstractNum>
  <w:abstractNum w:abstractNumId="38" w15:restartNumberingAfterBreak="0">
    <w:nsid w:val="4DC1026D"/>
    <w:multiLevelType w:val="hybridMultilevel"/>
    <w:tmpl w:val="FFFFFFFF"/>
    <w:lvl w:ilvl="0" w:tplc="A4DAC2D2">
      <w:start w:val="1"/>
      <w:numFmt w:val="bullet"/>
      <w:lvlText w:val=""/>
      <w:lvlJc w:val="left"/>
      <w:pPr>
        <w:ind w:left="720" w:hanging="360"/>
      </w:pPr>
      <w:rPr>
        <w:rFonts w:hint="default" w:ascii="Symbol" w:hAnsi="Symbol"/>
      </w:rPr>
    </w:lvl>
    <w:lvl w:ilvl="1" w:tplc="84820DF8">
      <w:start w:val="1"/>
      <w:numFmt w:val="bullet"/>
      <w:lvlText w:val="o"/>
      <w:lvlJc w:val="left"/>
      <w:pPr>
        <w:ind w:left="1440" w:hanging="360"/>
      </w:pPr>
      <w:rPr>
        <w:rFonts w:hint="default" w:ascii="Courier New" w:hAnsi="Courier New"/>
      </w:rPr>
    </w:lvl>
    <w:lvl w:ilvl="2" w:tplc="699A9166">
      <w:start w:val="1"/>
      <w:numFmt w:val="bullet"/>
      <w:lvlText w:val=""/>
      <w:lvlJc w:val="left"/>
      <w:pPr>
        <w:ind w:left="2160" w:hanging="360"/>
      </w:pPr>
      <w:rPr>
        <w:rFonts w:hint="default" w:ascii="Wingdings" w:hAnsi="Wingdings"/>
      </w:rPr>
    </w:lvl>
    <w:lvl w:ilvl="3" w:tplc="5DBC5EE2">
      <w:start w:val="1"/>
      <w:numFmt w:val="bullet"/>
      <w:lvlText w:val=""/>
      <w:lvlJc w:val="left"/>
      <w:pPr>
        <w:ind w:left="2880" w:hanging="360"/>
      </w:pPr>
      <w:rPr>
        <w:rFonts w:hint="default" w:ascii="Symbol" w:hAnsi="Symbol"/>
      </w:rPr>
    </w:lvl>
    <w:lvl w:ilvl="4" w:tplc="76AE7942">
      <w:start w:val="1"/>
      <w:numFmt w:val="bullet"/>
      <w:lvlText w:val="o"/>
      <w:lvlJc w:val="left"/>
      <w:pPr>
        <w:ind w:left="3600" w:hanging="360"/>
      </w:pPr>
      <w:rPr>
        <w:rFonts w:hint="default" w:ascii="Courier New" w:hAnsi="Courier New"/>
      </w:rPr>
    </w:lvl>
    <w:lvl w:ilvl="5" w:tplc="62ACC7DE">
      <w:start w:val="1"/>
      <w:numFmt w:val="bullet"/>
      <w:lvlText w:val=""/>
      <w:lvlJc w:val="left"/>
      <w:pPr>
        <w:ind w:left="4320" w:hanging="360"/>
      </w:pPr>
      <w:rPr>
        <w:rFonts w:hint="default" w:ascii="Wingdings" w:hAnsi="Wingdings"/>
      </w:rPr>
    </w:lvl>
    <w:lvl w:ilvl="6" w:tplc="2DA6881E">
      <w:start w:val="1"/>
      <w:numFmt w:val="bullet"/>
      <w:lvlText w:val=""/>
      <w:lvlJc w:val="left"/>
      <w:pPr>
        <w:ind w:left="5040" w:hanging="360"/>
      </w:pPr>
      <w:rPr>
        <w:rFonts w:hint="default" w:ascii="Symbol" w:hAnsi="Symbol"/>
      </w:rPr>
    </w:lvl>
    <w:lvl w:ilvl="7" w:tplc="5A004B40">
      <w:start w:val="1"/>
      <w:numFmt w:val="bullet"/>
      <w:lvlText w:val="o"/>
      <w:lvlJc w:val="left"/>
      <w:pPr>
        <w:ind w:left="5760" w:hanging="360"/>
      </w:pPr>
      <w:rPr>
        <w:rFonts w:hint="default" w:ascii="Courier New" w:hAnsi="Courier New"/>
      </w:rPr>
    </w:lvl>
    <w:lvl w:ilvl="8" w:tplc="24368F54">
      <w:start w:val="1"/>
      <w:numFmt w:val="bullet"/>
      <w:lvlText w:val=""/>
      <w:lvlJc w:val="left"/>
      <w:pPr>
        <w:ind w:left="6480" w:hanging="360"/>
      </w:pPr>
      <w:rPr>
        <w:rFonts w:hint="default" w:ascii="Wingdings" w:hAnsi="Wingdings"/>
      </w:rPr>
    </w:lvl>
  </w:abstractNum>
  <w:abstractNum w:abstractNumId="39" w15:restartNumberingAfterBreak="0">
    <w:nsid w:val="51196447"/>
    <w:multiLevelType w:val="hybridMultilevel"/>
    <w:tmpl w:val="B9BCDE0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0" w15:restartNumberingAfterBreak="0">
    <w:nsid w:val="520D7396"/>
    <w:multiLevelType w:val="hybridMultilevel"/>
    <w:tmpl w:val="FFDC656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1" w15:restartNumberingAfterBreak="0">
    <w:nsid w:val="52CA4560"/>
    <w:multiLevelType w:val="hybridMultilevel"/>
    <w:tmpl w:val="67BE69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532A28A6"/>
    <w:multiLevelType w:val="hybridMultilevel"/>
    <w:tmpl w:val="4C5CF60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3" w15:restartNumberingAfterBreak="0">
    <w:nsid w:val="541F1E33"/>
    <w:multiLevelType w:val="hybridMultilevel"/>
    <w:tmpl w:val="FFFFFFFF"/>
    <w:lvl w:ilvl="0" w:tplc="AF3C3282">
      <w:start w:val="1"/>
      <w:numFmt w:val="bullet"/>
      <w:lvlText w:val=""/>
      <w:lvlJc w:val="left"/>
      <w:pPr>
        <w:ind w:left="720" w:hanging="360"/>
      </w:pPr>
      <w:rPr>
        <w:rFonts w:hint="default" w:ascii="Symbol" w:hAnsi="Symbol"/>
      </w:rPr>
    </w:lvl>
    <w:lvl w:ilvl="1" w:tplc="FD14A42A">
      <w:start w:val="1"/>
      <w:numFmt w:val="bullet"/>
      <w:lvlText w:val="o"/>
      <w:lvlJc w:val="left"/>
      <w:pPr>
        <w:ind w:left="1440" w:hanging="360"/>
      </w:pPr>
      <w:rPr>
        <w:rFonts w:hint="default" w:ascii="Courier New" w:hAnsi="Courier New"/>
      </w:rPr>
    </w:lvl>
    <w:lvl w:ilvl="2" w:tplc="4964E160">
      <w:start w:val="1"/>
      <w:numFmt w:val="bullet"/>
      <w:lvlText w:val=""/>
      <w:lvlJc w:val="left"/>
      <w:pPr>
        <w:ind w:left="2160" w:hanging="360"/>
      </w:pPr>
      <w:rPr>
        <w:rFonts w:hint="default" w:ascii="Wingdings" w:hAnsi="Wingdings"/>
      </w:rPr>
    </w:lvl>
    <w:lvl w:ilvl="3" w:tplc="CC243A6C">
      <w:start w:val="1"/>
      <w:numFmt w:val="bullet"/>
      <w:lvlText w:val=""/>
      <w:lvlJc w:val="left"/>
      <w:pPr>
        <w:ind w:left="2880" w:hanging="360"/>
      </w:pPr>
      <w:rPr>
        <w:rFonts w:hint="default" w:ascii="Symbol" w:hAnsi="Symbol"/>
      </w:rPr>
    </w:lvl>
    <w:lvl w:ilvl="4" w:tplc="AF74A660">
      <w:start w:val="1"/>
      <w:numFmt w:val="bullet"/>
      <w:lvlText w:val="o"/>
      <w:lvlJc w:val="left"/>
      <w:pPr>
        <w:ind w:left="3600" w:hanging="360"/>
      </w:pPr>
      <w:rPr>
        <w:rFonts w:hint="default" w:ascii="Courier New" w:hAnsi="Courier New"/>
      </w:rPr>
    </w:lvl>
    <w:lvl w:ilvl="5" w:tplc="2B861C50">
      <w:start w:val="1"/>
      <w:numFmt w:val="bullet"/>
      <w:lvlText w:val=""/>
      <w:lvlJc w:val="left"/>
      <w:pPr>
        <w:ind w:left="4320" w:hanging="360"/>
      </w:pPr>
      <w:rPr>
        <w:rFonts w:hint="default" w:ascii="Wingdings" w:hAnsi="Wingdings"/>
      </w:rPr>
    </w:lvl>
    <w:lvl w:ilvl="6" w:tplc="6FE66072">
      <w:start w:val="1"/>
      <w:numFmt w:val="bullet"/>
      <w:lvlText w:val=""/>
      <w:lvlJc w:val="left"/>
      <w:pPr>
        <w:ind w:left="5040" w:hanging="360"/>
      </w:pPr>
      <w:rPr>
        <w:rFonts w:hint="default" w:ascii="Symbol" w:hAnsi="Symbol"/>
      </w:rPr>
    </w:lvl>
    <w:lvl w:ilvl="7" w:tplc="65201D3A">
      <w:start w:val="1"/>
      <w:numFmt w:val="bullet"/>
      <w:lvlText w:val="o"/>
      <w:lvlJc w:val="left"/>
      <w:pPr>
        <w:ind w:left="5760" w:hanging="360"/>
      </w:pPr>
      <w:rPr>
        <w:rFonts w:hint="default" w:ascii="Courier New" w:hAnsi="Courier New"/>
      </w:rPr>
    </w:lvl>
    <w:lvl w:ilvl="8" w:tplc="B192E0AE">
      <w:start w:val="1"/>
      <w:numFmt w:val="bullet"/>
      <w:lvlText w:val=""/>
      <w:lvlJc w:val="left"/>
      <w:pPr>
        <w:ind w:left="6480" w:hanging="360"/>
      </w:pPr>
      <w:rPr>
        <w:rFonts w:hint="default" w:ascii="Wingdings" w:hAnsi="Wingdings"/>
      </w:rPr>
    </w:lvl>
  </w:abstractNum>
  <w:abstractNum w:abstractNumId="44" w15:restartNumberingAfterBreak="0">
    <w:nsid w:val="5B355A4B"/>
    <w:multiLevelType w:val="hybridMultilevel"/>
    <w:tmpl w:val="95C2CBF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5" w15:restartNumberingAfterBreak="0">
    <w:nsid w:val="5F2ECCC2"/>
    <w:multiLevelType w:val="hybridMultilevel"/>
    <w:tmpl w:val="FFFFFFFF"/>
    <w:lvl w:ilvl="0" w:tplc="087E4644">
      <w:start w:val="1"/>
      <w:numFmt w:val="bullet"/>
      <w:lvlText w:val=""/>
      <w:lvlJc w:val="left"/>
      <w:pPr>
        <w:ind w:left="720" w:hanging="360"/>
      </w:pPr>
      <w:rPr>
        <w:rFonts w:hint="default" w:ascii="Symbol" w:hAnsi="Symbol"/>
      </w:rPr>
    </w:lvl>
    <w:lvl w:ilvl="1" w:tplc="F1B65588">
      <w:start w:val="1"/>
      <w:numFmt w:val="bullet"/>
      <w:lvlText w:val="o"/>
      <w:lvlJc w:val="left"/>
      <w:pPr>
        <w:ind w:left="1440" w:hanging="360"/>
      </w:pPr>
      <w:rPr>
        <w:rFonts w:hint="default" w:ascii="Courier New" w:hAnsi="Courier New"/>
      </w:rPr>
    </w:lvl>
    <w:lvl w:ilvl="2" w:tplc="A5A659E8">
      <w:start w:val="1"/>
      <w:numFmt w:val="bullet"/>
      <w:lvlText w:val=""/>
      <w:lvlJc w:val="left"/>
      <w:pPr>
        <w:ind w:left="2160" w:hanging="360"/>
      </w:pPr>
      <w:rPr>
        <w:rFonts w:hint="default" w:ascii="Wingdings" w:hAnsi="Wingdings"/>
      </w:rPr>
    </w:lvl>
    <w:lvl w:ilvl="3" w:tplc="725CD806">
      <w:start w:val="1"/>
      <w:numFmt w:val="bullet"/>
      <w:lvlText w:val=""/>
      <w:lvlJc w:val="left"/>
      <w:pPr>
        <w:ind w:left="2880" w:hanging="360"/>
      </w:pPr>
      <w:rPr>
        <w:rFonts w:hint="default" w:ascii="Symbol" w:hAnsi="Symbol"/>
      </w:rPr>
    </w:lvl>
    <w:lvl w:ilvl="4" w:tplc="E85C9D56">
      <w:start w:val="1"/>
      <w:numFmt w:val="bullet"/>
      <w:lvlText w:val="o"/>
      <w:lvlJc w:val="left"/>
      <w:pPr>
        <w:ind w:left="3600" w:hanging="360"/>
      </w:pPr>
      <w:rPr>
        <w:rFonts w:hint="default" w:ascii="Courier New" w:hAnsi="Courier New"/>
      </w:rPr>
    </w:lvl>
    <w:lvl w:ilvl="5" w:tplc="97089CA8">
      <w:start w:val="1"/>
      <w:numFmt w:val="bullet"/>
      <w:lvlText w:val=""/>
      <w:lvlJc w:val="left"/>
      <w:pPr>
        <w:ind w:left="4320" w:hanging="360"/>
      </w:pPr>
      <w:rPr>
        <w:rFonts w:hint="default" w:ascii="Wingdings" w:hAnsi="Wingdings"/>
      </w:rPr>
    </w:lvl>
    <w:lvl w:ilvl="6" w:tplc="678C05D4">
      <w:start w:val="1"/>
      <w:numFmt w:val="bullet"/>
      <w:lvlText w:val=""/>
      <w:lvlJc w:val="left"/>
      <w:pPr>
        <w:ind w:left="5040" w:hanging="360"/>
      </w:pPr>
      <w:rPr>
        <w:rFonts w:hint="default" w:ascii="Symbol" w:hAnsi="Symbol"/>
      </w:rPr>
    </w:lvl>
    <w:lvl w:ilvl="7" w:tplc="10920C62">
      <w:start w:val="1"/>
      <w:numFmt w:val="bullet"/>
      <w:lvlText w:val="o"/>
      <w:lvlJc w:val="left"/>
      <w:pPr>
        <w:ind w:left="5760" w:hanging="360"/>
      </w:pPr>
      <w:rPr>
        <w:rFonts w:hint="default" w:ascii="Courier New" w:hAnsi="Courier New"/>
      </w:rPr>
    </w:lvl>
    <w:lvl w:ilvl="8" w:tplc="49B05A96">
      <w:start w:val="1"/>
      <w:numFmt w:val="bullet"/>
      <w:lvlText w:val=""/>
      <w:lvlJc w:val="left"/>
      <w:pPr>
        <w:ind w:left="6480" w:hanging="360"/>
      </w:pPr>
      <w:rPr>
        <w:rFonts w:hint="default" w:ascii="Wingdings" w:hAnsi="Wingdings"/>
      </w:rPr>
    </w:lvl>
  </w:abstractNum>
  <w:abstractNum w:abstractNumId="46" w15:restartNumberingAfterBreak="0">
    <w:nsid w:val="5FF507D0"/>
    <w:multiLevelType w:val="hybridMultilevel"/>
    <w:tmpl w:val="B0C066A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7" w15:restartNumberingAfterBreak="0">
    <w:nsid w:val="6309247C"/>
    <w:multiLevelType w:val="hybridMultilevel"/>
    <w:tmpl w:val="BA6E7EE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8" w15:restartNumberingAfterBreak="0">
    <w:nsid w:val="66D07C14"/>
    <w:multiLevelType w:val="hybridMultilevel"/>
    <w:tmpl w:val="D1428F24"/>
    <w:lvl w:ilvl="0" w:tplc="DF2C3924">
      <w:start w:val="1"/>
      <w:numFmt w:val="bullet"/>
      <w:lvlText w:val="•"/>
      <w:lvlJc w:val="left"/>
      <w:pPr>
        <w:tabs>
          <w:tab w:val="num" w:pos="720"/>
        </w:tabs>
        <w:ind w:left="720" w:hanging="360"/>
      </w:pPr>
      <w:rPr>
        <w:rFonts w:hint="default" w:ascii="Times New Roman" w:hAnsi="Times New Roman"/>
      </w:rPr>
    </w:lvl>
    <w:lvl w:ilvl="1" w:tplc="9D2A0514" w:tentative="1">
      <w:start w:val="1"/>
      <w:numFmt w:val="bullet"/>
      <w:lvlText w:val="•"/>
      <w:lvlJc w:val="left"/>
      <w:pPr>
        <w:tabs>
          <w:tab w:val="num" w:pos="1440"/>
        </w:tabs>
        <w:ind w:left="1440" w:hanging="360"/>
      </w:pPr>
      <w:rPr>
        <w:rFonts w:hint="default" w:ascii="Times New Roman" w:hAnsi="Times New Roman"/>
      </w:rPr>
    </w:lvl>
    <w:lvl w:ilvl="2" w:tplc="37CC0B70" w:tentative="1">
      <w:start w:val="1"/>
      <w:numFmt w:val="bullet"/>
      <w:lvlText w:val="•"/>
      <w:lvlJc w:val="left"/>
      <w:pPr>
        <w:tabs>
          <w:tab w:val="num" w:pos="2160"/>
        </w:tabs>
        <w:ind w:left="2160" w:hanging="360"/>
      </w:pPr>
      <w:rPr>
        <w:rFonts w:hint="default" w:ascii="Times New Roman" w:hAnsi="Times New Roman"/>
      </w:rPr>
    </w:lvl>
    <w:lvl w:ilvl="3" w:tplc="06AA1B56" w:tentative="1">
      <w:start w:val="1"/>
      <w:numFmt w:val="bullet"/>
      <w:lvlText w:val="•"/>
      <w:lvlJc w:val="left"/>
      <w:pPr>
        <w:tabs>
          <w:tab w:val="num" w:pos="2880"/>
        </w:tabs>
        <w:ind w:left="2880" w:hanging="360"/>
      </w:pPr>
      <w:rPr>
        <w:rFonts w:hint="default" w:ascii="Times New Roman" w:hAnsi="Times New Roman"/>
      </w:rPr>
    </w:lvl>
    <w:lvl w:ilvl="4" w:tplc="050E289C" w:tentative="1">
      <w:start w:val="1"/>
      <w:numFmt w:val="bullet"/>
      <w:lvlText w:val="•"/>
      <w:lvlJc w:val="left"/>
      <w:pPr>
        <w:tabs>
          <w:tab w:val="num" w:pos="3600"/>
        </w:tabs>
        <w:ind w:left="3600" w:hanging="360"/>
      </w:pPr>
      <w:rPr>
        <w:rFonts w:hint="default" w:ascii="Times New Roman" w:hAnsi="Times New Roman"/>
      </w:rPr>
    </w:lvl>
    <w:lvl w:ilvl="5" w:tplc="6CAED10C" w:tentative="1">
      <w:start w:val="1"/>
      <w:numFmt w:val="bullet"/>
      <w:lvlText w:val="•"/>
      <w:lvlJc w:val="left"/>
      <w:pPr>
        <w:tabs>
          <w:tab w:val="num" w:pos="4320"/>
        </w:tabs>
        <w:ind w:left="4320" w:hanging="360"/>
      </w:pPr>
      <w:rPr>
        <w:rFonts w:hint="default" w:ascii="Times New Roman" w:hAnsi="Times New Roman"/>
      </w:rPr>
    </w:lvl>
    <w:lvl w:ilvl="6" w:tplc="759C5E76" w:tentative="1">
      <w:start w:val="1"/>
      <w:numFmt w:val="bullet"/>
      <w:lvlText w:val="•"/>
      <w:lvlJc w:val="left"/>
      <w:pPr>
        <w:tabs>
          <w:tab w:val="num" w:pos="5040"/>
        </w:tabs>
        <w:ind w:left="5040" w:hanging="360"/>
      </w:pPr>
      <w:rPr>
        <w:rFonts w:hint="default" w:ascii="Times New Roman" w:hAnsi="Times New Roman"/>
      </w:rPr>
    </w:lvl>
    <w:lvl w:ilvl="7" w:tplc="6792B018" w:tentative="1">
      <w:start w:val="1"/>
      <w:numFmt w:val="bullet"/>
      <w:lvlText w:val="•"/>
      <w:lvlJc w:val="left"/>
      <w:pPr>
        <w:tabs>
          <w:tab w:val="num" w:pos="5760"/>
        </w:tabs>
        <w:ind w:left="5760" w:hanging="360"/>
      </w:pPr>
      <w:rPr>
        <w:rFonts w:hint="default" w:ascii="Times New Roman" w:hAnsi="Times New Roman"/>
      </w:rPr>
    </w:lvl>
    <w:lvl w:ilvl="8" w:tplc="26E45C5C" w:tentative="1">
      <w:start w:val="1"/>
      <w:numFmt w:val="bullet"/>
      <w:lvlText w:val="•"/>
      <w:lvlJc w:val="left"/>
      <w:pPr>
        <w:tabs>
          <w:tab w:val="num" w:pos="6480"/>
        </w:tabs>
        <w:ind w:left="6480" w:hanging="360"/>
      </w:pPr>
      <w:rPr>
        <w:rFonts w:hint="default" w:ascii="Times New Roman" w:hAnsi="Times New Roman"/>
      </w:rPr>
    </w:lvl>
  </w:abstractNum>
  <w:abstractNum w:abstractNumId="49" w15:restartNumberingAfterBreak="0">
    <w:nsid w:val="66DA06EC"/>
    <w:multiLevelType w:val="hybridMultilevel"/>
    <w:tmpl w:val="74FC584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50" w15:restartNumberingAfterBreak="0">
    <w:nsid w:val="67033E52"/>
    <w:multiLevelType w:val="hybridMultilevel"/>
    <w:tmpl w:val="210885E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51" w15:restartNumberingAfterBreak="0">
    <w:nsid w:val="6A382772"/>
    <w:multiLevelType w:val="hybridMultilevel"/>
    <w:tmpl w:val="CF323C2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52" w15:restartNumberingAfterBreak="0">
    <w:nsid w:val="6F7B9065"/>
    <w:multiLevelType w:val="hybridMultilevel"/>
    <w:tmpl w:val="FFFFFFFF"/>
    <w:lvl w:ilvl="0" w:tplc="794E2BF2">
      <w:start w:val="1"/>
      <w:numFmt w:val="bullet"/>
      <w:lvlText w:val="-"/>
      <w:lvlJc w:val="left"/>
      <w:pPr>
        <w:ind w:left="1080" w:hanging="360"/>
      </w:pPr>
      <w:rPr>
        <w:rFonts w:hint="default" w:ascii="Aptos" w:hAnsi="Aptos"/>
      </w:rPr>
    </w:lvl>
    <w:lvl w:ilvl="1" w:tplc="28BC075C">
      <w:start w:val="1"/>
      <w:numFmt w:val="bullet"/>
      <w:lvlText w:val="o"/>
      <w:lvlJc w:val="left"/>
      <w:pPr>
        <w:ind w:left="1800" w:hanging="360"/>
      </w:pPr>
      <w:rPr>
        <w:rFonts w:hint="default" w:ascii="Courier New" w:hAnsi="Courier New"/>
      </w:rPr>
    </w:lvl>
    <w:lvl w:ilvl="2" w:tplc="A7F60646">
      <w:start w:val="1"/>
      <w:numFmt w:val="bullet"/>
      <w:lvlText w:val=""/>
      <w:lvlJc w:val="left"/>
      <w:pPr>
        <w:ind w:left="2520" w:hanging="360"/>
      </w:pPr>
      <w:rPr>
        <w:rFonts w:hint="default" w:ascii="Wingdings" w:hAnsi="Wingdings"/>
      </w:rPr>
    </w:lvl>
    <w:lvl w:ilvl="3" w:tplc="FA3EC0A0">
      <w:start w:val="1"/>
      <w:numFmt w:val="bullet"/>
      <w:lvlText w:val=""/>
      <w:lvlJc w:val="left"/>
      <w:pPr>
        <w:ind w:left="3240" w:hanging="360"/>
      </w:pPr>
      <w:rPr>
        <w:rFonts w:hint="default" w:ascii="Symbol" w:hAnsi="Symbol"/>
      </w:rPr>
    </w:lvl>
    <w:lvl w:ilvl="4" w:tplc="5EB49EA2">
      <w:start w:val="1"/>
      <w:numFmt w:val="bullet"/>
      <w:lvlText w:val="o"/>
      <w:lvlJc w:val="left"/>
      <w:pPr>
        <w:ind w:left="3960" w:hanging="360"/>
      </w:pPr>
      <w:rPr>
        <w:rFonts w:hint="default" w:ascii="Courier New" w:hAnsi="Courier New"/>
      </w:rPr>
    </w:lvl>
    <w:lvl w:ilvl="5" w:tplc="162E3128">
      <w:start w:val="1"/>
      <w:numFmt w:val="bullet"/>
      <w:lvlText w:val=""/>
      <w:lvlJc w:val="left"/>
      <w:pPr>
        <w:ind w:left="4680" w:hanging="360"/>
      </w:pPr>
      <w:rPr>
        <w:rFonts w:hint="default" w:ascii="Wingdings" w:hAnsi="Wingdings"/>
      </w:rPr>
    </w:lvl>
    <w:lvl w:ilvl="6" w:tplc="25385714">
      <w:start w:val="1"/>
      <w:numFmt w:val="bullet"/>
      <w:lvlText w:val=""/>
      <w:lvlJc w:val="left"/>
      <w:pPr>
        <w:ind w:left="5400" w:hanging="360"/>
      </w:pPr>
      <w:rPr>
        <w:rFonts w:hint="default" w:ascii="Symbol" w:hAnsi="Symbol"/>
      </w:rPr>
    </w:lvl>
    <w:lvl w:ilvl="7" w:tplc="F6EEB260">
      <w:start w:val="1"/>
      <w:numFmt w:val="bullet"/>
      <w:lvlText w:val="o"/>
      <w:lvlJc w:val="left"/>
      <w:pPr>
        <w:ind w:left="6120" w:hanging="360"/>
      </w:pPr>
      <w:rPr>
        <w:rFonts w:hint="default" w:ascii="Courier New" w:hAnsi="Courier New"/>
      </w:rPr>
    </w:lvl>
    <w:lvl w:ilvl="8" w:tplc="7C1A77F4">
      <w:start w:val="1"/>
      <w:numFmt w:val="bullet"/>
      <w:lvlText w:val=""/>
      <w:lvlJc w:val="left"/>
      <w:pPr>
        <w:ind w:left="6840" w:hanging="360"/>
      </w:pPr>
      <w:rPr>
        <w:rFonts w:hint="default" w:ascii="Wingdings" w:hAnsi="Wingdings"/>
      </w:rPr>
    </w:lvl>
  </w:abstractNum>
  <w:abstractNum w:abstractNumId="53" w15:restartNumberingAfterBreak="0">
    <w:nsid w:val="742F73D2"/>
    <w:multiLevelType w:val="hybridMultilevel"/>
    <w:tmpl w:val="FD542EC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54" w15:restartNumberingAfterBreak="0">
    <w:nsid w:val="76CC5494"/>
    <w:multiLevelType w:val="multilevel"/>
    <w:tmpl w:val="D88C2E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5" w15:restartNumberingAfterBreak="0">
    <w:nsid w:val="78204285"/>
    <w:multiLevelType w:val="multilevel"/>
    <w:tmpl w:val="67E63C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6" w15:restartNumberingAfterBreak="0">
    <w:nsid w:val="7A474145"/>
    <w:multiLevelType w:val="hybridMultilevel"/>
    <w:tmpl w:val="4A7E4CA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57" w15:restartNumberingAfterBreak="0">
    <w:nsid w:val="7B7465B2"/>
    <w:multiLevelType w:val="hybridMultilevel"/>
    <w:tmpl w:val="39387F18"/>
    <w:lvl w:ilvl="0" w:tplc="3490CC68">
      <w:start w:val="1"/>
      <w:numFmt w:val="bullet"/>
      <w:lvlText w:val="•"/>
      <w:lvlJc w:val="left"/>
      <w:pPr>
        <w:tabs>
          <w:tab w:val="num" w:pos="720"/>
        </w:tabs>
        <w:ind w:left="720" w:hanging="360"/>
      </w:pPr>
      <w:rPr>
        <w:rFonts w:hint="default" w:ascii="Times New Roman" w:hAnsi="Times New Roman"/>
      </w:rPr>
    </w:lvl>
    <w:lvl w:ilvl="1" w:tplc="35600BBC" w:tentative="1">
      <w:start w:val="1"/>
      <w:numFmt w:val="bullet"/>
      <w:lvlText w:val="•"/>
      <w:lvlJc w:val="left"/>
      <w:pPr>
        <w:tabs>
          <w:tab w:val="num" w:pos="1440"/>
        </w:tabs>
        <w:ind w:left="1440" w:hanging="360"/>
      </w:pPr>
      <w:rPr>
        <w:rFonts w:hint="default" w:ascii="Times New Roman" w:hAnsi="Times New Roman"/>
      </w:rPr>
    </w:lvl>
    <w:lvl w:ilvl="2" w:tplc="7BF017DE" w:tentative="1">
      <w:start w:val="1"/>
      <w:numFmt w:val="bullet"/>
      <w:lvlText w:val="•"/>
      <w:lvlJc w:val="left"/>
      <w:pPr>
        <w:tabs>
          <w:tab w:val="num" w:pos="2160"/>
        </w:tabs>
        <w:ind w:left="2160" w:hanging="360"/>
      </w:pPr>
      <w:rPr>
        <w:rFonts w:hint="default" w:ascii="Times New Roman" w:hAnsi="Times New Roman"/>
      </w:rPr>
    </w:lvl>
    <w:lvl w:ilvl="3" w:tplc="1464810C" w:tentative="1">
      <w:start w:val="1"/>
      <w:numFmt w:val="bullet"/>
      <w:lvlText w:val="•"/>
      <w:lvlJc w:val="left"/>
      <w:pPr>
        <w:tabs>
          <w:tab w:val="num" w:pos="2880"/>
        </w:tabs>
        <w:ind w:left="2880" w:hanging="360"/>
      </w:pPr>
      <w:rPr>
        <w:rFonts w:hint="default" w:ascii="Times New Roman" w:hAnsi="Times New Roman"/>
      </w:rPr>
    </w:lvl>
    <w:lvl w:ilvl="4" w:tplc="202CA04A" w:tentative="1">
      <w:start w:val="1"/>
      <w:numFmt w:val="bullet"/>
      <w:lvlText w:val="•"/>
      <w:lvlJc w:val="left"/>
      <w:pPr>
        <w:tabs>
          <w:tab w:val="num" w:pos="3600"/>
        </w:tabs>
        <w:ind w:left="3600" w:hanging="360"/>
      </w:pPr>
      <w:rPr>
        <w:rFonts w:hint="default" w:ascii="Times New Roman" w:hAnsi="Times New Roman"/>
      </w:rPr>
    </w:lvl>
    <w:lvl w:ilvl="5" w:tplc="D1CE4CA6" w:tentative="1">
      <w:start w:val="1"/>
      <w:numFmt w:val="bullet"/>
      <w:lvlText w:val="•"/>
      <w:lvlJc w:val="left"/>
      <w:pPr>
        <w:tabs>
          <w:tab w:val="num" w:pos="4320"/>
        </w:tabs>
        <w:ind w:left="4320" w:hanging="360"/>
      </w:pPr>
      <w:rPr>
        <w:rFonts w:hint="default" w:ascii="Times New Roman" w:hAnsi="Times New Roman"/>
      </w:rPr>
    </w:lvl>
    <w:lvl w:ilvl="6" w:tplc="FC3E9D20" w:tentative="1">
      <w:start w:val="1"/>
      <w:numFmt w:val="bullet"/>
      <w:lvlText w:val="•"/>
      <w:lvlJc w:val="left"/>
      <w:pPr>
        <w:tabs>
          <w:tab w:val="num" w:pos="5040"/>
        </w:tabs>
        <w:ind w:left="5040" w:hanging="360"/>
      </w:pPr>
      <w:rPr>
        <w:rFonts w:hint="default" w:ascii="Times New Roman" w:hAnsi="Times New Roman"/>
      </w:rPr>
    </w:lvl>
    <w:lvl w:ilvl="7" w:tplc="42C4C65E" w:tentative="1">
      <w:start w:val="1"/>
      <w:numFmt w:val="bullet"/>
      <w:lvlText w:val="•"/>
      <w:lvlJc w:val="left"/>
      <w:pPr>
        <w:tabs>
          <w:tab w:val="num" w:pos="5760"/>
        </w:tabs>
        <w:ind w:left="5760" w:hanging="360"/>
      </w:pPr>
      <w:rPr>
        <w:rFonts w:hint="default" w:ascii="Times New Roman" w:hAnsi="Times New Roman"/>
      </w:rPr>
    </w:lvl>
    <w:lvl w:ilvl="8" w:tplc="9EBAAE80" w:tentative="1">
      <w:start w:val="1"/>
      <w:numFmt w:val="bullet"/>
      <w:lvlText w:val="•"/>
      <w:lvlJc w:val="left"/>
      <w:pPr>
        <w:tabs>
          <w:tab w:val="num" w:pos="6480"/>
        </w:tabs>
        <w:ind w:left="6480" w:hanging="360"/>
      </w:pPr>
      <w:rPr>
        <w:rFonts w:hint="default" w:ascii="Times New Roman" w:hAnsi="Times New Roman"/>
      </w:rPr>
    </w:lvl>
  </w:abstractNum>
  <w:abstractNum w:abstractNumId="58" w15:restartNumberingAfterBreak="0">
    <w:nsid w:val="7C2F5D1D"/>
    <w:multiLevelType w:val="hybridMultilevel"/>
    <w:tmpl w:val="F7CAC17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59" w15:restartNumberingAfterBreak="0">
    <w:nsid w:val="7F220037"/>
    <w:multiLevelType w:val="hybridMultilevel"/>
    <w:tmpl w:val="EB32750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60" w15:restartNumberingAfterBreak="0">
    <w:nsid w:val="7F3B4D3E"/>
    <w:multiLevelType w:val="hybridMultilevel"/>
    <w:tmpl w:val="20BAD3A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num w:numId="1" w16cid:durableId="1875848230">
    <w:abstractNumId w:val="52"/>
  </w:num>
  <w:num w:numId="2" w16cid:durableId="78135113">
    <w:abstractNumId w:val="32"/>
  </w:num>
  <w:num w:numId="3" w16cid:durableId="2011372879">
    <w:abstractNumId w:val="0"/>
  </w:num>
  <w:num w:numId="4" w16cid:durableId="620497548">
    <w:abstractNumId w:val="21"/>
  </w:num>
  <w:num w:numId="5" w16cid:durableId="1927492376">
    <w:abstractNumId w:val="38"/>
  </w:num>
  <w:num w:numId="6" w16cid:durableId="755908247">
    <w:abstractNumId w:val="36"/>
  </w:num>
  <w:num w:numId="7" w16cid:durableId="1554582733">
    <w:abstractNumId w:val="6"/>
  </w:num>
  <w:num w:numId="8" w16cid:durableId="1303920253">
    <w:abstractNumId w:val="33"/>
  </w:num>
  <w:num w:numId="9" w16cid:durableId="1508906262">
    <w:abstractNumId w:val="25"/>
  </w:num>
  <w:num w:numId="10" w16cid:durableId="2044094391">
    <w:abstractNumId w:val="15"/>
  </w:num>
  <w:num w:numId="11" w16cid:durableId="1759399234">
    <w:abstractNumId w:val="4"/>
  </w:num>
  <w:num w:numId="12" w16cid:durableId="403381779">
    <w:abstractNumId w:val="43"/>
  </w:num>
  <w:num w:numId="13" w16cid:durableId="928586323">
    <w:abstractNumId w:val="45"/>
  </w:num>
  <w:num w:numId="14" w16cid:durableId="1787192296">
    <w:abstractNumId w:val="14"/>
  </w:num>
  <w:num w:numId="15" w16cid:durableId="1587226059">
    <w:abstractNumId w:val="8"/>
  </w:num>
  <w:num w:numId="16" w16cid:durableId="1707868217">
    <w:abstractNumId w:val="23"/>
  </w:num>
  <w:num w:numId="17" w16cid:durableId="1771706587">
    <w:abstractNumId w:val="26"/>
  </w:num>
  <w:num w:numId="18" w16cid:durableId="9444970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22779592">
    <w:abstractNumId w:val="35"/>
  </w:num>
  <w:num w:numId="20" w16cid:durableId="1203637952">
    <w:abstractNumId w:val="10"/>
  </w:num>
  <w:num w:numId="21" w16cid:durableId="1951475040">
    <w:abstractNumId w:val="58"/>
  </w:num>
  <w:num w:numId="22" w16cid:durableId="1437599643">
    <w:abstractNumId w:val="1"/>
  </w:num>
  <w:num w:numId="23" w16cid:durableId="1618368859">
    <w:abstractNumId w:val="30"/>
  </w:num>
  <w:num w:numId="24" w16cid:durableId="581261938">
    <w:abstractNumId w:val="11"/>
  </w:num>
  <w:num w:numId="25" w16cid:durableId="1890723378">
    <w:abstractNumId w:val="56"/>
  </w:num>
  <w:num w:numId="26" w16cid:durableId="15888182">
    <w:abstractNumId w:val="22"/>
  </w:num>
  <w:num w:numId="27" w16cid:durableId="1424717331">
    <w:abstractNumId w:val="59"/>
  </w:num>
  <w:num w:numId="28" w16cid:durableId="868686292">
    <w:abstractNumId w:val="9"/>
  </w:num>
  <w:num w:numId="29" w16cid:durableId="32270101">
    <w:abstractNumId w:val="44"/>
  </w:num>
  <w:num w:numId="30" w16cid:durableId="1068266802">
    <w:abstractNumId w:val="34"/>
  </w:num>
  <w:num w:numId="31" w16cid:durableId="861941606">
    <w:abstractNumId w:val="12"/>
  </w:num>
  <w:num w:numId="32" w16cid:durableId="309557550">
    <w:abstractNumId w:val="27"/>
  </w:num>
  <w:num w:numId="33" w16cid:durableId="2055501283">
    <w:abstractNumId w:val="5"/>
  </w:num>
  <w:num w:numId="34" w16cid:durableId="1402868959">
    <w:abstractNumId w:val="37"/>
  </w:num>
  <w:num w:numId="35" w16cid:durableId="1805540369">
    <w:abstractNumId w:val="28"/>
  </w:num>
  <w:num w:numId="36" w16cid:durableId="1775394314">
    <w:abstractNumId w:val="48"/>
  </w:num>
  <w:num w:numId="37" w16cid:durableId="1743286107">
    <w:abstractNumId w:val="57"/>
  </w:num>
  <w:num w:numId="38" w16cid:durableId="1579093192">
    <w:abstractNumId w:val="7"/>
  </w:num>
  <w:num w:numId="39" w16cid:durableId="1056246594">
    <w:abstractNumId w:val="17"/>
  </w:num>
  <w:num w:numId="40" w16cid:durableId="1697999884">
    <w:abstractNumId w:val="47"/>
  </w:num>
  <w:num w:numId="41" w16cid:durableId="708915456">
    <w:abstractNumId w:val="60"/>
  </w:num>
  <w:num w:numId="42" w16cid:durableId="1723365792">
    <w:abstractNumId w:val="40"/>
  </w:num>
  <w:num w:numId="43" w16cid:durableId="242880306">
    <w:abstractNumId w:val="16"/>
  </w:num>
  <w:num w:numId="44" w16cid:durableId="1191915686">
    <w:abstractNumId w:val="3"/>
  </w:num>
  <w:num w:numId="45" w16cid:durableId="1709143181">
    <w:abstractNumId w:val="2"/>
  </w:num>
  <w:num w:numId="46" w16cid:durableId="1946302616">
    <w:abstractNumId w:val="46"/>
  </w:num>
  <w:num w:numId="47" w16cid:durableId="1352491089">
    <w:abstractNumId w:val="42"/>
  </w:num>
  <w:num w:numId="48" w16cid:durableId="775711191">
    <w:abstractNumId w:val="19"/>
  </w:num>
  <w:num w:numId="49" w16cid:durableId="519011991">
    <w:abstractNumId w:val="13"/>
  </w:num>
  <w:num w:numId="50" w16cid:durableId="231083928">
    <w:abstractNumId w:val="51"/>
  </w:num>
  <w:num w:numId="51" w16cid:durableId="615605682">
    <w:abstractNumId w:val="41"/>
  </w:num>
  <w:num w:numId="52" w16cid:durableId="640187017">
    <w:abstractNumId w:val="29"/>
  </w:num>
  <w:num w:numId="53" w16cid:durableId="1546869276">
    <w:abstractNumId w:val="18"/>
  </w:num>
  <w:num w:numId="54" w16cid:durableId="266304981">
    <w:abstractNumId w:val="24"/>
  </w:num>
  <w:num w:numId="55" w16cid:durableId="90130812">
    <w:abstractNumId w:val="50"/>
  </w:num>
  <w:num w:numId="56" w16cid:durableId="362946614">
    <w:abstractNumId w:val="53"/>
  </w:num>
  <w:num w:numId="57" w16cid:durableId="1978605387">
    <w:abstractNumId w:val="20"/>
  </w:num>
  <w:num w:numId="58" w16cid:durableId="1079910635">
    <w:abstractNumId w:val="54"/>
  </w:num>
  <w:num w:numId="59" w16cid:durableId="1280183351">
    <w:abstractNumId w:val="39"/>
  </w:num>
  <w:num w:numId="60" w16cid:durableId="1663311616">
    <w:abstractNumId w:val="55"/>
  </w:num>
  <w:num w:numId="61" w16cid:durableId="1480263892">
    <w:abstractNumId w:val="49"/>
  </w:num>
  <w:num w:numId="62" w16cid:durableId="608128243">
    <w:abstractNumId w:val="31"/>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rika Marcela Avila Lasso">
    <w15:presenceInfo w15:providerId="AD" w15:userId="S::emavilal@ucompensar.edu.co::cd195df8-de81-484a-9706-e2eb4a84dcc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110"/>
    <w:rsid w:val="0000098C"/>
    <w:rsid w:val="00000DAC"/>
    <w:rsid w:val="0000132D"/>
    <w:rsid w:val="00001E41"/>
    <w:rsid w:val="0000494A"/>
    <w:rsid w:val="000049BD"/>
    <w:rsid w:val="00004D72"/>
    <w:rsid w:val="000059C5"/>
    <w:rsid w:val="00005B7B"/>
    <w:rsid w:val="0000646F"/>
    <w:rsid w:val="00010EC4"/>
    <w:rsid w:val="0001213D"/>
    <w:rsid w:val="00012315"/>
    <w:rsid w:val="00013AD1"/>
    <w:rsid w:val="0001412E"/>
    <w:rsid w:val="00015CA5"/>
    <w:rsid w:val="000166A1"/>
    <w:rsid w:val="0002149D"/>
    <w:rsid w:val="0002173A"/>
    <w:rsid w:val="0002263B"/>
    <w:rsid w:val="00023AE5"/>
    <w:rsid w:val="000241BD"/>
    <w:rsid w:val="00025EB5"/>
    <w:rsid w:val="0003074A"/>
    <w:rsid w:val="000315A1"/>
    <w:rsid w:val="000345E6"/>
    <w:rsid w:val="000375F9"/>
    <w:rsid w:val="000411F5"/>
    <w:rsid w:val="000418D5"/>
    <w:rsid w:val="00042B6A"/>
    <w:rsid w:val="00044230"/>
    <w:rsid w:val="00044B36"/>
    <w:rsid w:val="00051F9C"/>
    <w:rsid w:val="00052A3B"/>
    <w:rsid w:val="00053181"/>
    <w:rsid w:val="00053B40"/>
    <w:rsid w:val="0006446F"/>
    <w:rsid w:val="00066FEB"/>
    <w:rsid w:val="0006712E"/>
    <w:rsid w:val="00070063"/>
    <w:rsid w:val="000711CA"/>
    <w:rsid w:val="000716BE"/>
    <w:rsid w:val="000744FA"/>
    <w:rsid w:val="0007654E"/>
    <w:rsid w:val="00077E28"/>
    <w:rsid w:val="000801A2"/>
    <w:rsid w:val="000804D5"/>
    <w:rsid w:val="0008209A"/>
    <w:rsid w:val="0008332B"/>
    <w:rsid w:val="000837BB"/>
    <w:rsid w:val="0008398D"/>
    <w:rsid w:val="000845F8"/>
    <w:rsid w:val="000853BB"/>
    <w:rsid w:val="00085F04"/>
    <w:rsid w:val="00086008"/>
    <w:rsid w:val="00087304"/>
    <w:rsid w:val="00087930"/>
    <w:rsid w:val="00087D99"/>
    <w:rsid w:val="00091748"/>
    <w:rsid w:val="00093C16"/>
    <w:rsid w:val="00095291"/>
    <w:rsid w:val="000A0309"/>
    <w:rsid w:val="000A21D4"/>
    <w:rsid w:val="000A2B10"/>
    <w:rsid w:val="000A2D13"/>
    <w:rsid w:val="000A338F"/>
    <w:rsid w:val="000A7F2D"/>
    <w:rsid w:val="000B7DAE"/>
    <w:rsid w:val="000C0FA1"/>
    <w:rsid w:val="000C116F"/>
    <w:rsid w:val="000C1358"/>
    <w:rsid w:val="000C13E1"/>
    <w:rsid w:val="000C3A85"/>
    <w:rsid w:val="000C48B4"/>
    <w:rsid w:val="000C4FEB"/>
    <w:rsid w:val="000C6481"/>
    <w:rsid w:val="000C6EB3"/>
    <w:rsid w:val="000D0AD2"/>
    <w:rsid w:val="000D2843"/>
    <w:rsid w:val="000D2897"/>
    <w:rsid w:val="000D4A2D"/>
    <w:rsid w:val="000D4A8E"/>
    <w:rsid w:val="000D6C61"/>
    <w:rsid w:val="000E13E1"/>
    <w:rsid w:val="000E25AC"/>
    <w:rsid w:val="000E2EFA"/>
    <w:rsid w:val="000E79E4"/>
    <w:rsid w:val="000F00B5"/>
    <w:rsid w:val="000F08B2"/>
    <w:rsid w:val="000F0BF9"/>
    <w:rsid w:val="000F1078"/>
    <w:rsid w:val="000F1BE4"/>
    <w:rsid w:val="000F35C8"/>
    <w:rsid w:val="000F40C5"/>
    <w:rsid w:val="000F4ACE"/>
    <w:rsid w:val="000F5AA3"/>
    <w:rsid w:val="000F7244"/>
    <w:rsid w:val="000F7944"/>
    <w:rsid w:val="00101551"/>
    <w:rsid w:val="001033AA"/>
    <w:rsid w:val="00104CE4"/>
    <w:rsid w:val="00110511"/>
    <w:rsid w:val="0011248A"/>
    <w:rsid w:val="00113D31"/>
    <w:rsid w:val="00116E93"/>
    <w:rsid w:val="0011E18A"/>
    <w:rsid w:val="0012111D"/>
    <w:rsid w:val="00121954"/>
    <w:rsid w:val="00124400"/>
    <w:rsid w:val="00125F3A"/>
    <w:rsid w:val="00125F50"/>
    <w:rsid w:val="00126A15"/>
    <w:rsid w:val="00130229"/>
    <w:rsid w:val="001311B1"/>
    <w:rsid w:val="00131D1E"/>
    <w:rsid w:val="00133375"/>
    <w:rsid w:val="00134E47"/>
    <w:rsid w:val="00136D12"/>
    <w:rsid w:val="00137771"/>
    <w:rsid w:val="00137CC1"/>
    <w:rsid w:val="00137FB8"/>
    <w:rsid w:val="00141205"/>
    <w:rsid w:val="00141497"/>
    <w:rsid w:val="001414F1"/>
    <w:rsid w:val="001417D6"/>
    <w:rsid w:val="0015182A"/>
    <w:rsid w:val="00151A41"/>
    <w:rsid w:val="00156BEA"/>
    <w:rsid w:val="0016041E"/>
    <w:rsid w:val="00161338"/>
    <w:rsid w:val="001654A3"/>
    <w:rsid w:val="00165CE1"/>
    <w:rsid w:val="00165F94"/>
    <w:rsid w:val="001667F6"/>
    <w:rsid w:val="00170C34"/>
    <w:rsid w:val="00174043"/>
    <w:rsid w:val="00175B33"/>
    <w:rsid w:val="001768B8"/>
    <w:rsid w:val="00176D46"/>
    <w:rsid w:val="00177257"/>
    <w:rsid w:val="00177557"/>
    <w:rsid w:val="0018078D"/>
    <w:rsid w:val="00183475"/>
    <w:rsid w:val="00185161"/>
    <w:rsid w:val="001852D5"/>
    <w:rsid w:val="0018762D"/>
    <w:rsid w:val="001879A9"/>
    <w:rsid w:val="00190C91"/>
    <w:rsid w:val="0019155F"/>
    <w:rsid w:val="0019180F"/>
    <w:rsid w:val="00192B0C"/>
    <w:rsid w:val="0019343D"/>
    <w:rsid w:val="00197825"/>
    <w:rsid w:val="001A388F"/>
    <w:rsid w:val="001A42E8"/>
    <w:rsid w:val="001A5AC1"/>
    <w:rsid w:val="001B0AFF"/>
    <w:rsid w:val="001B26BA"/>
    <w:rsid w:val="001B5FDA"/>
    <w:rsid w:val="001B6B6A"/>
    <w:rsid w:val="001BDCE5"/>
    <w:rsid w:val="001C0759"/>
    <w:rsid w:val="001C6FD6"/>
    <w:rsid w:val="001D2BA9"/>
    <w:rsid w:val="001D693E"/>
    <w:rsid w:val="001E048B"/>
    <w:rsid w:val="001E3273"/>
    <w:rsid w:val="001E6912"/>
    <w:rsid w:val="001E7A30"/>
    <w:rsid w:val="001E7A81"/>
    <w:rsid w:val="001E7DE8"/>
    <w:rsid w:val="001E7E55"/>
    <w:rsid w:val="001F2F7D"/>
    <w:rsid w:val="001F5981"/>
    <w:rsid w:val="001F5DEC"/>
    <w:rsid w:val="001F611F"/>
    <w:rsid w:val="002032D3"/>
    <w:rsid w:val="00205F8F"/>
    <w:rsid w:val="002111E3"/>
    <w:rsid w:val="00212ED3"/>
    <w:rsid w:val="00213920"/>
    <w:rsid w:val="00214078"/>
    <w:rsid w:val="002158C0"/>
    <w:rsid w:val="002159D1"/>
    <w:rsid w:val="002165FC"/>
    <w:rsid w:val="00216DA1"/>
    <w:rsid w:val="00217800"/>
    <w:rsid w:val="00220E90"/>
    <w:rsid w:val="00221027"/>
    <w:rsid w:val="00221874"/>
    <w:rsid w:val="00224F14"/>
    <w:rsid w:val="00225208"/>
    <w:rsid w:val="00225807"/>
    <w:rsid w:val="002268F3"/>
    <w:rsid w:val="00226DD2"/>
    <w:rsid w:val="00227AC0"/>
    <w:rsid w:val="00232570"/>
    <w:rsid w:val="002327AE"/>
    <w:rsid w:val="0023618D"/>
    <w:rsid w:val="00237279"/>
    <w:rsid w:val="00237F72"/>
    <w:rsid w:val="0024280A"/>
    <w:rsid w:val="00247AAF"/>
    <w:rsid w:val="002503D8"/>
    <w:rsid w:val="002506E9"/>
    <w:rsid w:val="00250A44"/>
    <w:rsid w:val="00250EB9"/>
    <w:rsid w:val="002514B2"/>
    <w:rsid w:val="002537B9"/>
    <w:rsid w:val="00255907"/>
    <w:rsid w:val="00256453"/>
    <w:rsid w:val="002574D3"/>
    <w:rsid w:val="0025758D"/>
    <w:rsid w:val="00260353"/>
    <w:rsid w:val="002611AE"/>
    <w:rsid w:val="00261BB8"/>
    <w:rsid w:val="002620D8"/>
    <w:rsid w:val="00264A2B"/>
    <w:rsid w:val="00264B9D"/>
    <w:rsid w:val="0026552A"/>
    <w:rsid w:val="00266B48"/>
    <w:rsid w:val="0027131F"/>
    <w:rsid w:val="00271E0A"/>
    <w:rsid w:val="0027428D"/>
    <w:rsid w:val="002745C8"/>
    <w:rsid w:val="00276977"/>
    <w:rsid w:val="0028024F"/>
    <w:rsid w:val="0029185B"/>
    <w:rsid w:val="00292983"/>
    <w:rsid w:val="002948A0"/>
    <w:rsid w:val="00294FD6"/>
    <w:rsid w:val="002969F5"/>
    <w:rsid w:val="002A0E47"/>
    <w:rsid w:val="002A18F5"/>
    <w:rsid w:val="002A2E20"/>
    <w:rsid w:val="002A316E"/>
    <w:rsid w:val="002A3E5E"/>
    <w:rsid w:val="002A62C2"/>
    <w:rsid w:val="002A7F74"/>
    <w:rsid w:val="002B0CF1"/>
    <w:rsid w:val="002B2896"/>
    <w:rsid w:val="002B3C6D"/>
    <w:rsid w:val="002B3FB7"/>
    <w:rsid w:val="002B4D14"/>
    <w:rsid w:val="002B644E"/>
    <w:rsid w:val="002B7EA5"/>
    <w:rsid w:val="002C0126"/>
    <w:rsid w:val="002C2B68"/>
    <w:rsid w:val="002C30B2"/>
    <w:rsid w:val="002C37D0"/>
    <w:rsid w:val="002C3B32"/>
    <w:rsid w:val="002C40A4"/>
    <w:rsid w:val="002C75D9"/>
    <w:rsid w:val="002C7647"/>
    <w:rsid w:val="002D0411"/>
    <w:rsid w:val="002D0F37"/>
    <w:rsid w:val="002D1FAF"/>
    <w:rsid w:val="002D3800"/>
    <w:rsid w:val="002D5BD1"/>
    <w:rsid w:val="002E39A1"/>
    <w:rsid w:val="002E4862"/>
    <w:rsid w:val="002E656A"/>
    <w:rsid w:val="002E73D4"/>
    <w:rsid w:val="002F1121"/>
    <w:rsid w:val="002F51FA"/>
    <w:rsid w:val="002F6826"/>
    <w:rsid w:val="0030224C"/>
    <w:rsid w:val="0030328F"/>
    <w:rsid w:val="003032F9"/>
    <w:rsid w:val="0030473D"/>
    <w:rsid w:val="00304788"/>
    <w:rsid w:val="003059D4"/>
    <w:rsid w:val="00312112"/>
    <w:rsid w:val="003126CA"/>
    <w:rsid w:val="003137FA"/>
    <w:rsid w:val="00317D2F"/>
    <w:rsid w:val="0032024C"/>
    <w:rsid w:val="0032161D"/>
    <w:rsid w:val="00323645"/>
    <w:rsid w:val="00324027"/>
    <w:rsid w:val="0032789B"/>
    <w:rsid w:val="00330DA0"/>
    <w:rsid w:val="0033109B"/>
    <w:rsid w:val="00332D52"/>
    <w:rsid w:val="003343BB"/>
    <w:rsid w:val="003377A9"/>
    <w:rsid w:val="00340F58"/>
    <w:rsid w:val="00344323"/>
    <w:rsid w:val="0034654D"/>
    <w:rsid w:val="00347B44"/>
    <w:rsid w:val="00350438"/>
    <w:rsid w:val="00351D5C"/>
    <w:rsid w:val="00351DA8"/>
    <w:rsid w:val="00352273"/>
    <w:rsid w:val="00354DA1"/>
    <w:rsid w:val="0035502C"/>
    <w:rsid w:val="003563A4"/>
    <w:rsid w:val="003567A6"/>
    <w:rsid w:val="00357523"/>
    <w:rsid w:val="003611E3"/>
    <w:rsid w:val="00361569"/>
    <w:rsid w:val="00361FC3"/>
    <w:rsid w:val="003639CF"/>
    <w:rsid w:val="003648CA"/>
    <w:rsid w:val="00364B93"/>
    <w:rsid w:val="00366AAC"/>
    <w:rsid w:val="003713F7"/>
    <w:rsid w:val="00372A81"/>
    <w:rsid w:val="003738CF"/>
    <w:rsid w:val="003739FA"/>
    <w:rsid w:val="003774C9"/>
    <w:rsid w:val="00380CB7"/>
    <w:rsid w:val="00381EBF"/>
    <w:rsid w:val="00383560"/>
    <w:rsid w:val="00385424"/>
    <w:rsid w:val="00387173"/>
    <w:rsid w:val="00390C5F"/>
    <w:rsid w:val="00390F68"/>
    <w:rsid w:val="003921D5"/>
    <w:rsid w:val="00394270"/>
    <w:rsid w:val="0039516D"/>
    <w:rsid w:val="00397176"/>
    <w:rsid w:val="003A05F9"/>
    <w:rsid w:val="003A0853"/>
    <w:rsid w:val="003A0D4B"/>
    <w:rsid w:val="003A10EF"/>
    <w:rsid w:val="003A153E"/>
    <w:rsid w:val="003A234A"/>
    <w:rsid w:val="003A50A4"/>
    <w:rsid w:val="003A6A21"/>
    <w:rsid w:val="003B2CC7"/>
    <w:rsid w:val="003C0CC7"/>
    <w:rsid w:val="003C1CF5"/>
    <w:rsid w:val="003C23EC"/>
    <w:rsid w:val="003C2FA9"/>
    <w:rsid w:val="003C45EA"/>
    <w:rsid w:val="003C4FFA"/>
    <w:rsid w:val="003D1876"/>
    <w:rsid w:val="003D49EF"/>
    <w:rsid w:val="003D4D55"/>
    <w:rsid w:val="003D4FE9"/>
    <w:rsid w:val="003D6C32"/>
    <w:rsid w:val="003D7EE6"/>
    <w:rsid w:val="003E1762"/>
    <w:rsid w:val="003E26F3"/>
    <w:rsid w:val="003E2B98"/>
    <w:rsid w:val="003E40DA"/>
    <w:rsid w:val="003E6A18"/>
    <w:rsid w:val="003E6AD6"/>
    <w:rsid w:val="003F13F9"/>
    <w:rsid w:val="003F1AAB"/>
    <w:rsid w:val="003F34A0"/>
    <w:rsid w:val="003F59F0"/>
    <w:rsid w:val="003F6524"/>
    <w:rsid w:val="00400D38"/>
    <w:rsid w:val="004015E4"/>
    <w:rsid w:val="004035A0"/>
    <w:rsid w:val="00403742"/>
    <w:rsid w:val="004037CB"/>
    <w:rsid w:val="00405ACA"/>
    <w:rsid w:val="00406A60"/>
    <w:rsid w:val="0040708A"/>
    <w:rsid w:val="00410343"/>
    <w:rsid w:val="00420CD0"/>
    <w:rsid w:val="00423A77"/>
    <w:rsid w:val="00424A66"/>
    <w:rsid w:val="004255AE"/>
    <w:rsid w:val="00427FEB"/>
    <w:rsid w:val="00430F68"/>
    <w:rsid w:val="00431D12"/>
    <w:rsid w:val="00432402"/>
    <w:rsid w:val="004341F6"/>
    <w:rsid w:val="0043490A"/>
    <w:rsid w:val="00435FFC"/>
    <w:rsid w:val="00440C55"/>
    <w:rsid w:val="0044328B"/>
    <w:rsid w:val="004436FB"/>
    <w:rsid w:val="00446977"/>
    <w:rsid w:val="00447E7C"/>
    <w:rsid w:val="004501DC"/>
    <w:rsid w:val="004507E4"/>
    <w:rsid w:val="004551D9"/>
    <w:rsid w:val="00455B89"/>
    <w:rsid w:val="0045629A"/>
    <w:rsid w:val="00456B05"/>
    <w:rsid w:val="00461BF1"/>
    <w:rsid w:val="004622C1"/>
    <w:rsid w:val="004662BF"/>
    <w:rsid w:val="00466580"/>
    <w:rsid w:val="00466FF1"/>
    <w:rsid w:val="0046797F"/>
    <w:rsid w:val="00472454"/>
    <w:rsid w:val="00477A41"/>
    <w:rsid w:val="00480C36"/>
    <w:rsid w:val="0048267C"/>
    <w:rsid w:val="00482D84"/>
    <w:rsid w:val="00486519"/>
    <w:rsid w:val="00486579"/>
    <w:rsid w:val="004869BD"/>
    <w:rsid w:val="00486A32"/>
    <w:rsid w:val="00486AC7"/>
    <w:rsid w:val="004870AB"/>
    <w:rsid w:val="0048792A"/>
    <w:rsid w:val="00490731"/>
    <w:rsid w:val="00491FD6"/>
    <w:rsid w:val="00493953"/>
    <w:rsid w:val="004948B5"/>
    <w:rsid w:val="00494D32"/>
    <w:rsid w:val="00495374"/>
    <w:rsid w:val="0049645E"/>
    <w:rsid w:val="004A13D6"/>
    <w:rsid w:val="004B048E"/>
    <w:rsid w:val="004B061C"/>
    <w:rsid w:val="004B1627"/>
    <w:rsid w:val="004B39FC"/>
    <w:rsid w:val="004B3B12"/>
    <w:rsid w:val="004B3F02"/>
    <w:rsid w:val="004B5420"/>
    <w:rsid w:val="004B5C02"/>
    <w:rsid w:val="004C0126"/>
    <w:rsid w:val="004C12FF"/>
    <w:rsid w:val="004C1E6B"/>
    <w:rsid w:val="004C3DC2"/>
    <w:rsid w:val="004C5D11"/>
    <w:rsid w:val="004C65A9"/>
    <w:rsid w:val="004C68DA"/>
    <w:rsid w:val="004D1474"/>
    <w:rsid w:val="004D42DE"/>
    <w:rsid w:val="004D4A0D"/>
    <w:rsid w:val="004D5944"/>
    <w:rsid w:val="004D61AC"/>
    <w:rsid w:val="004D713B"/>
    <w:rsid w:val="004D7CEA"/>
    <w:rsid w:val="004E09F5"/>
    <w:rsid w:val="004E0B28"/>
    <w:rsid w:val="004E2133"/>
    <w:rsid w:val="004E285F"/>
    <w:rsid w:val="004E2B8F"/>
    <w:rsid w:val="004E5F08"/>
    <w:rsid w:val="004E6CF8"/>
    <w:rsid w:val="004EB0CE"/>
    <w:rsid w:val="004F501D"/>
    <w:rsid w:val="004F7490"/>
    <w:rsid w:val="004F7A6C"/>
    <w:rsid w:val="00501471"/>
    <w:rsid w:val="00502045"/>
    <w:rsid w:val="005038C0"/>
    <w:rsid w:val="005041CF"/>
    <w:rsid w:val="00504B71"/>
    <w:rsid w:val="00504F25"/>
    <w:rsid w:val="005053FD"/>
    <w:rsid w:val="0050661C"/>
    <w:rsid w:val="005130C7"/>
    <w:rsid w:val="00516477"/>
    <w:rsid w:val="00516C81"/>
    <w:rsid w:val="00521262"/>
    <w:rsid w:val="00521CA4"/>
    <w:rsid w:val="00525110"/>
    <w:rsid w:val="00527AED"/>
    <w:rsid w:val="005358A1"/>
    <w:rsid w:val="00537879"/>
    <w:rsid w:val="005406A1"/>
    <w:rsid w:val="0054525F"/>
    <w:rsid w:val="00550C80"/>
    <w:rsid w:val="0055149C"/>
    <w:rsid w:val="0055159B"/>
    <w:rsid w:val="00555A38"/>
    <w:rsid w:val="00555FED"/>
    <w:rsid w:val="00556436"/>
    <w:rsid w:val="005606ED"/>
    <w:rsid w:val="0056327B"/>
    <w:rsid w:val="00563C0F"/>
    <w:rsid w:val="00565D04"/>
    <w:rsid w:val="00566221"/>
    <w:rsid w:val="00566C6A"/>
    <w:rsid w:val="0056730A"/>
    <w:rsid w:val="005674FF"/>
    <w:rsid w:val="00567A1B"/>
    <w:rsid w:val="0057242F"/>
    <w:rsid w:val="00572953"/>
    <w:rsid w:val="00572B7A"/>
    <w:rsid w:val="00574BD4"/>
    <w:rsid w:val="00575439"/>
    <w:rsid w:val="0058088B"/>
    <w:rsid w:val="005808B2"/>
    <w:rsid w:val="005823E0"/>
    <w:rsid w:val="00584ABE"/>
    <w:rsid w:val="00587B59"/>
    <w:rsid w:val="00592485"/>
    <w:rsid w:val="005928D9"/>
    <w:rsid w:val="005940E6"/>
    <w:rsid w:val="00597CE9"/>
    <w:rsid w:val="005A2096"/>
    <w:rsid w:val="005A345F"/>
    <w:rsid w:val="005A620D"/>
    <w:rsid w:val="005A732F"/>
    <w:rsid w:val="005A795A"/>
    <w:rsid w:val="005A7A02"/>
    <w:rsid w:val="005B0F2E"/>
    <w:rsid w:val="005B49C4"/>
    <w:rsid w:val="005C149D"/>
    <w:rsid w:val="005C2CA1"/>
    <w:rsid w:val="005C3FE5"/>
    <w:rsid w:val="005C4639"/>
    <w:rsid w:val="005C5C46"/>
    <w:rsid w:val="005C6972"/>
    <w:rsid w:val="005D1F03"/>
    <w:rsid w:val="005D265E"/>
    <w:rsid w:val="005D3420"/>
    <w:rsid w:val="005D3C47"/>
    <w:rsid w:val="005D41F0"/>
    <w:rsid w:val="005E1AB7"/>
    <w:rsid w:val="005E4628"/>
    <w:rsid w:val="005E5573"/>
    <w:rsid w:val="005F0F7A"/>
    <w:rsid w:val="005F20F4"/>
    <w:rsid w:val="005F23D3"/>
    <w:rsid w:val="005F42D4"/>
    <w:rsid w:val="005F77EB"/>
    <w:rsid w:val="006031EB"/>
    <w:rsid w:val="00604915"/>
    <w:rsid w:val="006073AA"/>
    <w:rsid w:val="00610FD0"/>
    <w:rsid w:val="006152B7"/>
    <w:rsid w:val="00615AFF"/>
    <w:rsid w:val="0062296E"/>
    <w:rsid w:val="00622E95"/>
    <w:rsid w:val="0062489A"/>
    <w:rsid w:val="00625A9D"/>
    <w:rsid w:val="00626721"/>
    <w:rsid w:val="0063159E"/>
    <w:rsid w:val="006320FE"/>
    <w:rsid w:val="00632392"/>
    <w:rsid w:val="006331B1"/>
    <w:rsid w:val="0063397D"/>
    <w:rsid w:val="00634EAD"/>
    <w:rsid w:val="006355FB"/>
    <w:rsid w:val="00635747"/>
    <w:rsid w:val="00637603"/>
    <w:rsid w:val="006376BD"/>
    <w:rsid w:val="0064119B"/>
    <w:rsid w:val="00641224"/>
    <w:rsid w:val="006418F7"/>
    <w:rsid w:val="00641F83"/>
    <w:rsid w:val="00643859"/>
    <w:rsid w:val="00646477"/>
    <w:rsid w:val="006504E9"/>
    <w:rsid w:val="00652E76"/>
    <w:rsid w:val="0065362F"/>
    <w:rsid w:val="0065370C"/>
    <w:rsid w:val="00655AA0"/>
    <w:rsid w:val="00655D93"/>
    <w:rsid w:val="00656659"/>
    <w:rsid w:val="00661708"/>
    <w:rsid w:val="00663B22"/>
    <w:rsid w:val="00663F78"/>
    <w:rsid w:val="00664281"/>
    <w:rsid w:val="00667E3A"/>
    <w:rsid w:val="00671A77"/>
    <w:rsid w:val="00671C68"/>
    <w:rsid w:val="0067243C"/>
    <w:rsid w:val="0067400E"/>
    <w:rsid w:val="00674071"/>
    <w:rsid w:val="00674A20"/>
    <w:rsid w:val="00676B57"/>
    <w:rsid w:val="00677CAB"/>
    <w:rsid w:val="00680627"/>
    <w:rsid w:val="00682463"/>
    <w:rsid w:val="00682508"/>
    <w:rsid w:val="00682A59"/>
    <w:rsid w:val="0068340D"/>
    <w:rsid w:val="006843A6"/>
    <w:rsid w:val="0068657A"/>
    <w:rsid w:val="00687B2B"/>
    <w:rsid w:val="006911DF"/>
    <w:rsid w:val="00696051"/>
    <w:rsid w:val="00697F7A"/>
    <w:rsid w:val="006A4C4A"/>
    <w:rsid w:val="006A52AB"/>
    <w:rsid w:val="006A627F"/>
    <w:rsid w:val="006B1F0C"/>
    <w:rsid w:val="006B5213"/>
    <w:rsid w:val="006C0326"/>
    <w:rsid w:val="006C1785"/>
    <w:rsid w:val="006C46C6"/>
    <w:rsid w:val="006C5519"/>
    <w:rsid w:val="006C6EA4"/>
    <w:rsid w:val="006D0776"/>
    <w:rsid w:val="006D1212"/>
    <w:rsid w:val="006D3099"/>
    <w:rsid w:val="006D32DF"/>
    <w:rsid w:val="006D43BC"/>
    <w:rsid w:val="006E5061"/>
    <w:rsid w:val="006E638D"/>
    <w:rsid w:val="006F2594"/>
    <w:rsid w:val="006F2E5B"/>
    <w:rsid w:val="006F32F7"/>
    <w:rsid w:val="006F4F5C"/>
    <w:rsid w:val="006F681C"/>
    <w:rsid w:val="006F7AA1"/>
    <w:rsid w:val="006F7F65"/>
    <w:rsid w:val="00700DEA"/>
    <w:rsid w:val="00703358"/>
    <w:rsid w:val="00703969"/>
    <w:rsid w:val="007059EF"/>
    <w:rsid w:val="00705D2D"/>
    <w:rsid w:val="00710901"/>
    <w:rsid w:val="00712D97"/>
    <w:rsid w:val="007148F8"/>
    <w:rsid w:val="00714B98"/>
    <w:rsid w:val="007173B1"/>
    <w:rsid w:val="00723950"/>
    <w:rsid w:val="00724854"/>
    <w:rsid w:val="00726552"/>
    <w:rsid w:val="007318E2"/>
    <w:rsid w:val="00731F37"/>
    <w:rsid w:val="00732527"/>
    <w:rsid w:val="00734FD4"/>
    <w:rsid w:val="00741DAD"/>
    <w:rsid w:val="00742072"/>
    <w:rsid w:val="00743C31"/>
    <w:rsid w:val="0074584E"/>
    <w:rsid w:val="00750FAC"/>
    <w:rsid w:val="00753BC9"/>
    <w:rsid w:val="007546EC"/>
    <w:rsid w:val="0075795C"/>
    <w:rsid w:val="00762A37"/>
    <w:rsid w:val="007640A2"/>
    <w:rsid w:val="00764B1D"/>
    <w:rsid w:val="00770842"/>
    <w:rsid w:val="00771247"/>
    <w:rsid w:val="007714C1"/>
    <w:rsid w:val="00771B85"/>
    <w:rsid w:val="007746E5"/>
    <w:rsid w:val="00775B1B"/>
    <w:rsid w:val="0078081E"/>
    <w:rsid w:val="007815B3"/>
    <w:rsid w:val="00782FC8"/>
    <w:rsid w:val="00786CBB"/>
    <w:rsid w:val="0079296F"/>
    <w:rsid w:val="00792AF2"/>
    <w:rsid w:val="00797545"/>
    <w:rsid w:val="007A035B"/>
    <w:rsid w:val="007A04A3"/>
    <w:rsid w:val="007A1014"/>
    <w:rsid w:val="007A1A6F"/>
    <w:rsid w:val="007A1CA2"/>
    <w:rsid w:val="007A2E78"/>
    <w:rsid w:val="007A73ED"/>
    <w:rsid w:val="007A7A17"/>
    <w:rsid w:val="007B230E"/>
    <w:rsid w:val="007B3EB4"/>
    <w:rsid w:val="007B451C"/>
    <w:rsid w:val="007B4608"/>
    <w:rsid w:val="007C0967"/>
    <w:rsid w:val="007C17A1"/>
    <w:rsid w:val="007C4A24"/>
    <w:rsid w:val="007C608A"/>
    <w:rsid w:val="007C6DE5"/>
    <w:rsid w:val="007D26BC"/>
    <w:rsid w:val="007D452D"/>
    <w:rsid w:val="007D561B"/>
    <w:rsid w:val="007D58C7"/>
    <w:rsid w:val="007D7149"/>
    <w:rsid w:val="007E1208"/>
    <w:rsid w:val="007E1236"/>
    <w:rsid w:val="007E353A"/>
    <w:rsid w:val="007E41DB"/>
    <w:rsid w:val="007E4F9A"/>
    <w:rsid w:val="007F1898"/>
    <w:rsid w:val="007F2468"/>
    <w:rsid w:val="007F567C"/>
    <w:rsid w:val="007F6EDB"/>
    <w:rsid w:val="007F7995"/>
    <w:rsid w:val="007F7DAB"/>
    <w:rsid w:val="00800195"/>
    <w:rsid w:val="0080297F"/>
    <w:rsid w:val="00802D20"/>
    <w:rsid w:val="00802DFC"/>
    <w:rsid w:val="00805E0F"/>
    <w:rsid w:val="00806287"/>
    <w:rsid w:val="00813EAE"/>
    <w:rsid w:val="008143E7"/>
    <w:rsid w:val="008220D6"/>
    <w:rsid w:val="008234CC"/>
    <w:rsid w:val="00824153"/>
    <w:rsid w:val="00824E7D"/>
    <w:rsid w:val="0082538B"/>
    <w:rsid w:val="0082E535"/>
    <w:rsid w:val="0083088E"/>
    <w:rsid w:val="00830CDC"/>
    <w:rsid w:val="00831AD1"/>
    <w:rsid w:val="008361D7"/>
    <w:rsid w:val="00836AD9"/>
    <w:rsid w:val="00836D4B"/>
    <w:rsid w:val="00836F8D"/>
    <w:rsid w:val="00837DC9"/>
    <w:rsid w:val="00840AFE"/>
    <w:rsid w:val="00840C06"/>
    <w:rsid w:val="00840E50"/>
    <w:rsid w:val="00842F41"/>
    <w:rsid w:val="00843A53"/>
    <w:rsid w:val="008454CF"/>
    <w:rsid w:val="0085111E"/>
    <w:rsid w:val="00851485"/>
    <w:rsid w:val="00851FC1"/>
    <w:rsid w:val="0085495A"/>
    <w:rsid w:val="00856B4F"/>
    <w:rsid w:val="00857381"/>
    <w:rsid w:val="008603DC"/>
    <w:rsid w:val="00865026"/>
    <w:rsid w:val="00865BAE"/>
    <w:rsid w:val="00867885"/>
    <w:rsid w:val="008733C9"/>
    <w:rsid w:val="00877126"/>
    <w:rsid w:val="008774B7"/>
    <w:rsid w:val="008775D0"/>
    <w:rsid w:val="00880587"/>
    <w:rsid w:val="00884027"/>
    <w:rsid w:val="00884C73"/>
    <w:rsid w:val="008854A2"/>
    <w:rsid w:val="0088550D"/>
    <w:rsid w:val="00885899"/>
    <w:rsid w:val="00886B83"/>
    <w:rsid w:val="00890831"/>
    <w:rsid w:val="008910D9"/>
    <w:rsid w:val="00893A4F"/>
    <w:rsid w:val="00894487"/>
    <w:rsid w:val="00895A54"/>
    <w:rsid w:val="008970B0"/>
    <w:rsid w:val="008A0EE0"/>
    <w:rsid w:val="008A1FEE"/>
    <w:rsid w:val="008A2F5F"/>
    <w:rsid w:val="008A3DF0"/>
    <w:rsid w:val="008B0E45"/>
    <w:rsid w:val="008B285F"/>
    <w:rsid w:val="008B5481"/>
    <w:rsid w:val="008B5882"/>
    <w:rsid w:val="008B6818"/>
    <w:rsid w:val="008B6CC8"/>
    <w:rsid w:val="008C4354"/>
    <w:rsid w:val="008C4C3F"/>
    <w:rsid w:val="008C5751"/>
    <w:rsid w:val="008C5EAE"/>
    <w:rsid w:val="008C5F31"/>
    <w:rsid w:val="008C6043"/>
    <w:rsid w:val="008C6BEA"/>
    <w:rsid w:val="008C79A4"/>
    <w:rsid w:val="008C7CB1"/>
    <w:rsid w:val="008D0003"/>
    <w:rsid w:val="008D0372"/>
    <w:rsid w:val="008D1941"/>
    <w:rsid w:val="008D1F9A"/>
    <w:rsid w:val="008D2CF9"/>
    <w:rsid w:val="008D34A1"/>
    <w:rsid w:val="008D37DB"/>
    <w:rsid w:val="008D5B39"/>
    <w:rsid w:val="008E7C18"/>
    <w:rsid w:val="008F07A5"/>
    <w:rsid w:val="008F16A5"/>
    <w:rsid w:val="008F1A78"/>
    <w:rsid w:val="008F45BB"/>
    <w:rsid w:val="008F489E"/>
    <w:rsid w:val="008F4C53"/>
    <w:rsid w:val="008F58E3"/>
    <w:rsid w:val="008F6046"/>
    <w:rsid w:val="008F624C"/>
    <w:rsid w:val="008F77E7"/>
    <w:rsid w:val="00900D59"/>
    <w:rsid w:val="009035C3"/>
    <w:rsid w:val="00904A22"/>
    <w:rsid w:val="009057D2"/>
    <w:rsid w:val="00905B2B"/>
    <w:rsid w:val="00910602"/>
    <w:rsid w:val="00910D7C"/>
    <w:rsid w:val="0091115F"/>
    <w:rsid w:val="00912213"/>
    <w:rsid w:val="0091385F"/>
    <w:rsid w:val="00914424"/>
    <w:rsid w:val="00915260"/>
    <w:rsid w:val="009152E2"/>
    <w:rsid w:val="0091619C"/>
    <w:rsid w:val="00920343"/>
    <w:rsid w:val="00920CA3"/>
    <w:rsid w:val="00921CB4"/>
    <w:rsid w:val="009224D9"/>
    <w:rsid w:val="00922A75"/>
    <w:rsid w:val="009265E9"/>
    <w:rsid w:val="009267A6"/>
    <w:rsid w:val="009275CA"/>
    <w:rsid w:val="00927F51"/>
    <w:rsid w:val="009300B5"/>
    <w:rsid w:val="00930554"/>
    <w:rsid w:val="00933DD4"/>
    <w:rsid w:val="00934840"/>
    <w:rsid w:val="009366C0"/>
    <w:rsid w:val="009372B7"/>
    <w:rsid w:val="00937D31"/>
    <w:rsid w:val="00942B3C"/>
    <w:rsid w:val="00942F3F"/>
    <w:rsid w:val="00946715"/>
    <w:rsid w:val="009531F3"/>
    <w:rsid w:val="00954021"/>
    <w:rsid w:val="00956B53"/>
    <w:rsid w:val="0095784E"/>
    <w:rsid w:val="00960B73"/>
    <w:rsid w:val="00961ED9"/>
    <w:rsid w:val="00963619"/>
    <w:rsid w:val="00964D52"/>
    <w:rsid w:val="009658A1"/>
    <w:rsid w:val="009668A6"/>
    <w:rsid w:val="00970494"/>
    <w:rsid w:val="009705AC"/>
    <w:rsid w:val="00970DDD"/>
    <w:rsid w:val="00971ABC"/>
    <w:rsid w:val="00974E52"/>
    <w:rsid w:val="00977AE5"/>
    <w:rsid w:val="009800EB"/>
    <w:rsid w:val="00983A10"/>
    <w:rsid w:val="00983B01"/>
    <w:rsid w:val="00983CC4"/>
    <w:rsid w:val="009846E0"/>
    <w:rsid w:val="00985D78"/>
    <w:rsid w:val="00986DB3"/>
    <w:rsid w:val="009879BB"/>
    <w:rsid w:val="009879E0"/>
    <w:rsid w:val="009966AF"/>
    <w:rsid w:val="009967C2"/>
    <w:rsid w:val="009A0056"/>
    <w:rsid w:val="009A49DC"/>
    <w:rsid w:val="009A5B6D"/>
    <w:rsid w:val="009A6878"/>
    <w:rsid w:val="009B04FC"/>
    <w:rsid w:val="009B1818"/>
    <w:rsid w:val="009B2865"/>
    <w:rsid w:val="009B66CE"/>
    <w:rsid w:val="009C1EA1"/>
    <w:rsid w:val="009C32A8"/>
    <w:rsid w:val="009C6A8E"/>
    <w:rsid w:val="009C6EEA"/>
    <w:rsid w:val="009D1ED5"/>
    <w:rsid w:val="009D4315"/>
    <w:rsid w:val="009D6406"/>
    <w:rsid w:val="009E15F1"/>
    <w:rsid w:val="009E27CE"/>
    <w:rsid w:val="009E2E38"/>
    <w:rsid w:val="009E4800"/>
    <w:rsid w:val="009E4896"/>
    <w:rsid w:val="009E4BA8"/>
    <w:rsid w:val="009E4EA7"/>
    <w:rsid w:val="009E5483"/>
    <w:rsid w:val="009E5981"/>
    <w:rsid w:val="009E5C81"/>
    <w:rsid w:val="009E5CCA"/>
    <w:rsid w:val="009E6D03"/>
    <w:rsid w:val="009F1FB6"/>
    <w:rsid w:val="009F2EFA"/>
    <w:rsid w:val="009F54E1"/>
    <w:rsid w:val="009F705E"/>
    <w:rsid w:val="00A02638"/>
    <w:rsid w:val="00A054A1"/>
    <w:rsid w:val="00A0717F"/>
    <w:rsid w:val="00A07E6A"/>
    <w:rsid w:val="00A07FD2"/>
    <w:rsid w:val="00A10BC1"/>
    <w:rsid w:val="00A12553"/>
    <w:rsid w:val="00A1388A"/>
    <w:rsid w:val="00A159C8"/>
    <w:rsid w:val="00A201C4"/>
    <w:rsid w:val="00A217E6"/>
    <w:rsid w:val="00A2304B"/>
    <w:rsid w:val="00A24575"/>
    <w:rsid w:val="00A24F01"/>
    <w:rsid w:val="00A251C0"/>
    <w:rsid w:val="00A2666C"/>
    <w:rsid w:val="00A277D4"/>
    <w:rsid w:val="00A318D5"/>
    <w:rsid w:val="00A3392C"/>
    <w:rsid w:val="00A37D5C"/>
    <w:rsid w:val="00A40E18"/>
    <w:rsid w:val="00A44378"/>
    <w:rsid w:val="00A44480"/>
    <w:rsid w:val="00A44DD3"/>
    <w:rsid w:val="00A461CC"/>
    <w:rsid w:val="00A4651C"/>
    <w:rsid w:val="00A5216D"/>
    <w:rsid w:val="00A5282A"/>
    <w:rsid w:val="00A53044"/>
    <w:rsid w:val="00A55AD5"/>
    <w:rsid w:val="00A6046C"/>
    <w:rsid w:val="00A605B7"/>
    <w:rsid w:val="00A61259"/>
    <w:rsid w:val="00A62330"/>
    <w:rsid w:val="00A63183"/>
    <w:rsid w:val="00A63699"/>
    <w:rsid w:val="00A64A16"/>
    <w:rsid w:val="00A70004"/>
    <w:rsid w:val="00A70A03"/>
    <w:rsid w:val="00A71451"/>
    <w:rsid w:val="00A71792"/>
    <w:rsid w:val="00A71966"/>
    <w:rsid w:val="00A71F91"/>
    <w:rsid w:val="00A720B1"/>
    <w:rsid w:val="00A73690"/>
    <w:rsid w:val="00A75ED0"/>
    <w:rsid w:val="00A80458"/>
    <w:rsid w:val="00A8094B"/>
    <w:rsid w:val="00A82852"/>
    <w:rsid w:val="00A82B3F"/>
    <w:rsid w:val="00A875C9"/>
    <w:rsid w:val="00A87D75"/>
    <w:rsid w:val="00A87FB2"/>
    <w:rsid w:val="00A907DF"/>
    <w:rsid w:val="00A92751"/>
    <w:rsid w:val="00A93FFD"/>
    <w:rsid w:val="00A94745"/>
    <w:rsid w:val="00AA1AF6"/>
    <w:rsid w:val="00AA381C"/>
    <w:rsid w:val="00AA3C74"/>
    <w:rsid w:val="00AA3E3B"/>
    <w:rsid w:val="00AA4147"/>
    <w:rsid w:val="00AA6982"/>
    <w:rsid w:val="00AA69F9"/>
    <w:rsid w:val="00AA6C9F"/>
    <w:rsid w:val="00AB169F"/>
    <w:rsid w:val="00AB1869"/>
    <w:rsid w:val="00AB20F5"/>
    <w:rsid w:val="00AB466F"/>
    <w:rsid w:val="00AB4F05"/>
    <w:rsid w:val="00AB6D28"/>
    <w:rsid w:val="00AC112B"/>
    <w:rsid w:val="00AC731E"/>
    <w:rsid w:val="00AC73E8"/>
    <w:rsid w:val="00AD14A6"/>
    <w:rsid w:val="00AD3C84"/>
    <w:rsid w:val="00AD5BB4"/>
    <w:rsid w:val="00AD5FF9"/>
    <w:rsid w:val="00AD7F9B"/>
    <w:rsid w:val="00AE0410"/>
    <w:rsid w:val="00AE2252"/>
    <w:rsid w:val="00AE25A9"/>
    <w:rsid w:val="00AE28B9"/>
    <w:rsid w:val="00AE388A"/>
    <w:rsid w:val="00AE3C1B"/>
    <w:rsid w:val="00AE4351"/>
    <w:rsid w:val="00AE444C"/>
    <w:rsid w:val="00AE4541"/>
    <w:rsid w:val="00AE4C84"/>
    <w:rsid w:val="00AE66E8"/>
    <w:rsid w:val="00AE753C"/>
    <w:rsid w:val="00AF008C"/>
    <w:rsid w:val="00AF03C7"/>
    <w:rsid w:val="00AF4EE5"/>
    <w:rsid w:val="00AF630E"/>
    <w:rsid w:val="00B00063"/>
    <w:rsid w:val="00B019F2"/>
    <w:rsid w:val="00B02FB5"/>
    <w:rsid w:val="00B0407E"/>
    <w:rsid w:val="00B04222"/>
    <w:rsid w:val="00B049CB"/>
    <w:rsid w:val="00B05A18"/>
    <w:rsid w:val="00B0673E"/>
    <w:rsid w:val="00B1161F"/>
    <w:rsid w:val="00B1244C"/>
    <w:rsid w:val="00B13317"/>
    <w:rsid w:val="00B175D8"/>
    <w:rsid w:val="00B1777E"/>
    <w:rsid w:val="00B23578"/>
    <w:rsid w:val="00B25898"/>
    <w:rsid w:val="00B26E38"/>
    <w:rsid w:val="00B304E7"/>
    <w:rsid w:val="00B31351"/>
    <w:rsid w:val="00B31644"/>
    <w:rsid w:val="00B35EF4"/>
    <w:rsid w:val="00B379A5"/>
    <w:rsid w:val="00B37B0E"/>
    <w:rsid w:val="00B40916"/>
    <w:rsid w:val="00B41023"/>
    <w:rsid w:val="00B4137B"/>
    <w:rsid w:val="00B41FB7"/>
    <w:rsid w:val="00B44B88"/>
    <w:rsid w:val="00B44CE2"/>
    <w:rsid w:val="00B45DBF"/>
    <w:rsid w:val="00B46209"/>
    <w:rsid w:val="00B463A4"/>
    <w:rsid w:val="00B50BAA"/>
    <w:rsid w:val="00B51CF4"/>
    <w:rsid w:val="00B527B7"/>
    <w:rsid w:val="00B53474"/>
    <w:rsid w:val="00B57659"/>
    <w:rsid w:val="00B57D32"/>
    <w:rsid w:val="00B633D8"/>
    <w:rsid w:val="00B6384F"/>
    <w:rsid w:val="00B66132"/>
    <w:rsid w:val="00B66A17"/>
    <w:rsid w:val="00B67B7A"/>
    <w:rsid w:val="00B70084"/>
    <w:rsid w:val="00B71916"/>
    <w:rsid w:val="00B735FA"/>
    <w:rsid w:val="00B7479F"/>
    <w:rsid w:val="00B74C1E"/>
    <w:rsid w:val="00B750DE"/>
    <w:rsid w:val="00B80282"/>
    <w:rsid w:val="00B8141B"/>
    <w:rsid w:val="00B820C2"/>
    <w:rsid w:val="00B83F3F"/>
    <w:rsid w:val="00B866AD"/>
    <w:rsid w:val="00B875A8"/>
    <w:rsid w:val="00B87F5F"/>
    <w:rsid w:val="00B905FE"/>
    <w:rsid w:val="00B9082F"/>
    <w:rsid w:val="00B944A4"/>
    <w:rsid w:val="00B967CD"/>
    <w:rsid w:val="00B97869"/>
    <w:rsid w:val="00B97890"/>
    <w:rsid w:val="00BA1202"/>
    <w:rsid w:val="00BA1C2A"/>
    <w:rsid w:val="00BA1E40"/>
    <w:rsid w:val="00BA34DB"/>
    <w:rsid w:val="00BA632F"/>
    <w:rsid w:val="00BA6E77"/>
    <w:rsid w:val="00BB072A"/>
    <w:rsid w:val="00BB0B7D"/>
    <w:rsid w:val="00BB0D1A"/>
    <w:rsid w:val="00BB1752"/>
    <w:rsid w:val="00BB66ED"/>
    <w:rsid w:val="00BB6D14"/>
    <w:rsid w:val="00BC0547"/>
    <w:rsid w:val="00BC2EE6"/>
    <w:rsid w:val="00BC7B73"/>
    <w:rsid w:val="00BD024F"/>
    <w:rsid w:val="00BD2ADB"/>
    <w:rsid w:val="00BD3706"/>
    <w:rsid w:val="00BD3DFF"/>
    <w:rsid w:val="00BD502E"/>
    <w:rsid w:val="00BD588D"/>
    <w:rsid w:val="00BD5B95"/>
    <w:rsid w:val="00BD727C"/>
    <w:rsid w:val="00BD739A"/>
    <w:rsid w:val="00BE21D7"/>
    <w:rsid w:val="00BE29ED"/>
    <w:rsid w:val="00BE39EE"/>
    <w:rsid w:val="00BE67D8"/>
    <w:rsid w:val="00BE68D9"/>
    <w:rsid w:val="00BF7617"/>
    <w:rsid w:val="00C0151E"/>
    <w:rsid w:val="00C01A48"/>
    <w:rsid w:val="00C059D2"/>
    <w:rsid w:val="00C073F0"/>
    <w:rsid w:val="00C07F2F"/>
    <w:rsid w:val="00C15631"/>
    <w:rsid w:val="00C1572C"/>
    <w:rsid w:val="00C16868"/>
    <w:rsid w:val="00C20AB8"/>
    <w:rsid w:val="00C212BF"/>
    <w:rsid w:val="00C2270D"/>
    <w:rsid w:val="00C25770"/>
    <w:rsid w:val="00C25FCB"/>
    <w:rsid w:val="00C262BC"/>
    <w:rsid w:val="00C34544"/>
    <w:rsid w:val="00C353C5"/>
    <w:rsid w:val="00C40723"/>
    <w:rsid w:val="00C42542"/>
    <w:rsid w:val="00C42D51"/>
    <w:rsid w:val="00C441DE"/>
    <w:rsid w:val="00C44CD2"/>
    <w:rsid w:val="00C47AA7"/>
    <w:rsid w:val="00C53CD5"/>
    <w:rsid w:val="00C544AE"/>
    <w:rsid w:val="00C5543D"/>
    <w:rsid w:val="00C55B5C"/>
    <w:rsid w:val="00C61DD1"/>
    <w:rsid w:val="00C627F0"/>
    <w:rsid w:val="00C63306"/>
    <w:rsid w:val="00C647D5"/>
    <w:rsid w:val="00C64C74"/>
    <w:rsid w:val="00C656C1"/>
    <w:rsid w:val="00C65BF8"/>
    <w:rsid w:val="00C67C82"/>
    <w:rsid w:val="00C68B40"/>
    <w:rsid w:val="00C7216F"/>
    <w:rsid w:val="00C73FED"/>
    <w:rsid w:val="00C74110"/>
    <w:rsid w:val="00C74209"/>
    <w:rsid w:val="00C75AC0"/>
    <w:rsid w:val="00C75B7A"/>
    <w:rsid w:val="00C76518"/>
    <w:rsid w:val="00C76BB8"/>
    <w:rsid w:val="00C773AC"/>
    <w:rsid w:val="00C77951"/>
    <w:rsid w:val="00C8067C"/>
    <w:rsid w:val="00C909FE"/>
    <w:rsid w:val="00C928E7"/>
    <w:rsid w:val="00C929CC"/>
    <w:rsid w:val="00C94AC5"/>
    <w:rsid w:val="00C94C70"/>
    <w:rsid w:val="00C950D5"/>
    <w:rsid w:val="00C95D2A"/>
    <w:rsid w:val="00C978E3"/>
    <w:rsid w:val="00CA04AB"/>
    <w:rsid w:val="00CA1328"/>
    <w:rsid w:val="00CA3BFF"/>
    <w:rsid w:val="00CA528F"/>
    <w:rsid w:val="00CA5ED5"/>
    <w:rsid w:val="00CA75C8"/>
    <w:rsid w:val="00CB008D"/>
    <w:rsid w:val="00CB02DC"/>
    <w:rsid w:val="00CB3F5C"/>
    <w:rsid w:val="00CB77F0"/>
    <w:rsid w:val="00CC0265"/>
    <w:rsid w:val="00CC2EC3"/>
    <w:rsid w:val="00CC5E40"/>
    <w:rsid w:val="00CC6FDA"/>
    <w:rsid w:val="00CC7FAD"/>
    <w:rsid w:val="00CD1A9E"/>
    <w:rsid w:val="00CD215F"/>
    <w:rsid w:val="00CD2754"/>
    <w:rsid w:val="00CD3CD3"/>
    <w:rsid w:val="00CD464D"/>
    <w:rsid w:val="00CD636C"/>
    <w:rsid w:val="00CD6A3E"/>
    <w:rsid w:val="00CD6FC3"/>
    <w:rsid w:val="00CD79A0"/>
    <w:rsid w:val="00CE066C"/>
    <w:rsid w:val="00CE06ED"/>
    <w:rsid w:val="00CE0C9F"/>
    <w:rsid w:val="00CE0D05"/>
    <w:rsid w:val="00CE0D18"/>
    <w:rsid w:val="00CE1445"/>
    <w:rsid w:val="00CE21AB"/>
    <w:rsid w:val="00CF1C21"/>
    <w:rsid w:val="00CF25BC"/>
    <w:rsid w:val="00CF2B87"/>
    <w:rsid w:val="00CF3368"/>
    <w:rsid w:val="00CF4B9F"/>
    <w:rsid w:val="00CF7833"/>
    <w:rsid w:val="00D04C44"/>
    <w:rsid w:val="00D04DF2"/>
    <w:rsid w:val="00D06007"/>
    <w:rsid w:val="00D06A75"/>
    <w:rsid w:val="00D071B3"/>
    <w:rsid w:val="00D104FB"/>
    <w:rsid w:val="00D12C49"/>
    <w:rsid w:val="00D13A8E"/>
    <w:rsid w:val="00D14BBB"/>
    <w:rsid w:val="00D156A9"/>
    <w:rsid w:val="00D20AF4"/>
    <w:rsid w:val="00D21B37"/>
    <w:rsid w:val="00D21BB7"/>
    <w:rsid w:val="00D22085"/>
    <w:rsid w:val="00D226B7"/>
    <w:rsid w:val="00D22BD2"/>
    <w:rsid w:val="00D26269"/>
    <w:rsid w:val="00D317CF"/>
    <w:rsid w:val="00D36E0D"/>
    <w:rsid w:val="00D40C63"/>
    <w:rsid w:val="00D41C6B"/>
    <w:rsid w:val="00D4257E"/>
    <w:rsid w:val="00D46BF1"/>
    <w:rsid w:val="00D474DF"/>
    <w:rsid w:val="00D47A13"/>
    <w:rsid w:val="00D47FCD"/>
    <w:rsid w:val="00D538FA"/>
    <w:rsid w:val="00D53ED0"/>
    <w:rsid w:val="00D56BB9"/>
    <w:rsid w:val="00D60D2F"/>
    <w:rsid w:val="00D615CE"/>
    <w:rsid w:val="00D61E10"/>
    <w:rsid w:val="00D61ECA"/>
    <w:rsid w:val="00D626FB"/>
    <w:rsid w:val="00D629EC"/>
    <w:rsid w:val="00D65638"/>
    <w:rsid w:val="00D66362"/>
    <w:rsid w:val="00D66F66"/>
    <w:rsid w:val="00D70B8C"/>
    <w:rsid w:val="00D70C05"/>
    <w:rsid w:val="00D74E2D"/>
    <w:rsid w:val="00D75224"/>
    <w:rsid w:val="00D756B1"/>
    <w:rsid w:val="00D76A57"/>
    <w:rsid w:val="00D77CF8"/>
    <w:rsid w:val="00D80F89"/>
    <w:rsid w:val="00D816E2"/>
    <w:rsid w:val="00D81755"/>
    <w:rsid w:val="00D82331"/>
    <w:rsid w:val="00D82A0B"/>
    <w:rsid w:val="00D83A18"/>
    <w:rsid w:val="00D85BEC"/>
    <w:rsid w:val="00D8622E"/>
    <w:rsid w:val="00D86F74"/>
    <w:rsid w:val="00D90929"/>
    <w:rsid w:val="00D90C44"/>
    <w:rsid w:val="00D90CDB"/>
    <w:rsid w:val="00D9101E"/>
    <w:rsid w:val="00D93006"/>
    <w:rsid w:val="00D93B0D"/>
    <w:rsid w:val="00D95DBF"/>
    <w:rsid w:val="00D960B3"/>
    <w:rsid w:val="00DA01E0"/>
    <w:rsid w:val="00DA02A3"/>
    <w:rsid w:val="00DA114B"/>
    <w:rsid w:val="00DA11D1"/>
    <w:rsid w:val="00DA2BD6"/>
    <w:rsid w:val="00DA53D7"/>
    <w:rsid w:val="00DA55DA"/>
    <w:rsid w:val="00DB0A52"/>
    <w:rsid w:val="00DB0A9F"/>
    <w:rsid w:val="00DB2202"/>
    <w:rsid w:val="00DB2321"/>
    <w:rsid w:val="00DB2326"/>
    <w:rsid w:val="00DB2608"/>
    <w:rsid w:val="00DB2938"/>
    <w:rsid w:val="00DB3F73"/>
    <w:rsid w:val="00DB4D43"/>
    <w:rsid w:val="00DB76BA"/>
    <w:rsid w:val="00DC1F47"/>
    <w:rsid w:val="00DC2458"/>
    <w:rsid w:val="00DC62CC"/>
    <w:rsid w:val="00DC74B6"/>
    <w:rsid w:val="00DC7A5F"/>
    <w:rsid w:val="00DD1052"/>
    <w:rsid w:val="00DD12D5"/>
    <w:rsid w:val="00DD307C"/>
    <w:rsid w:val="00DD32E1"/>
    <w:rsid w:val="00DD39FE"/>
    <w:rsid w:val="00DD3C5A"/>
    <w:rsid w:val="00DD4424"/>
    <w:rsid w:val="00DD48D5"/>
    <w:rsid w:val="00DD6DC0"/>
    <w:rsid w:val="00DD7D65"/>
    <w:rsid w:val="00DE50D2"/>
    <w:rsid w:val="00DE5797"/>
    <w:rsid w:val="00DE6512"/>
    <w:rsid w:val="00DE66DD"/>
    <w:rsid w:val="00DE6C4A"/>
    <w:rsid w:val="00DE7511"/>
    <w:rsid w:val="00DF490E"/>
    <w:rsid w:val="00DF55D8"/>
    <w:rsid w:val="00E04B78"/>
    <w:rsid w:val="00E07FB8"/>
    <w:rsid w:val="00E11714"/>
    <w:rsid w:val="00E124CB"/>
    <w:rsid w:val="00E1380F"/>
    <w:rsid w:val="00E22ED1"/>
    <w:rsid w:val="00E23F0F"/>
    <w:rsid w:val="00E25021"/>
    <w:rsid w:val="00E2705A"/>
    <w:rsid w:val="00E309F8"/>
    <w:rsid w:val="00E30B09"/>
    <w:rsid w:val="00E310B5"/>
    <w:rsid w:val="00E31EFA"/>
    <w:rsid w:val="00E40B0A"/>
    <w:rsid w:val="00E42481"/>
    <w:rsid w:val="00E456C1"/>
    <w:rsid w:val="00E50542"/>
    <w:rsid w:val="00E523A8"/>
    <w:rsid w:val="00E535FB"/>
    <w:rsid w:val="00E54EEB"/>
    <w:rsid w:val="00E55575"/>
    <w:rsid w:val="00E563B6"/>
    <w:rsid w:val="00E61223"/>
    <w:rsid w:val="00E612F3"/>
    <w:rsid w:val="00E649CF"/>
    <w:rsid w:val="00E64C50"/>
    <w:rsid w:val="00E65A5D"/>
    <w:rsid w:val="00E65FCE"/>
    <w:rsid w:val="00E76055"/>
    <w:rsid w:val="00E76500"/>
    <w:rsid w:val="00E77F80"/>
    <w:rsid w:val="00E81B54"/>
    <w:rsid w:val="00E82812"/>
    <w:rsid w:val="00E84022"/>
    <w:rsid w:val="00E854D8"/>
    <w:rsid w:val="00E875A4"/>
    <w:rsid w:val="00E901E4"/>
    <w:rsid w:val="00E90FF0"/>
    <w:rsid w:val="00E915D6"/>
    <w:rsid w:val="00E92067"/>
    <w:rsid w:val="00E9292E"/>
    <w:rsid w:val="00E929D1"/>
    <w:rsid w:val="00E93961"/>
    <w:rsid w:val="00E97730"/>
    <w:rsid w:val="00E9782E"/>
    <w:rsid w:val="00E97F87"/>
    <w:rsid w:val="00EA2167"/>
    <w:rsid w:val="00EA292D"/>
    <w:rsid w:val="00EA3A87"/>
    <w:rsid w:val="00EA4780"/>
    <w:rsid w:val="00EA4B89"/>
    <w:rsid w:val="00EA6E0D"/>
    <w:rsid w:val="00EA783D"/>
    <w:rsid w:val="00EB357A"/>
    <w:rsid w:val="00EB5E75"/>
    <w:rsid w:val="00EB7239"/>
    <w:rsid w:val="00EC06EA"/>
    <w:rsid w:val="00EC2971"/>
    <w:rsid w:val="00EC324D"/>
    <w:rsid w:val="00EC3567"/>
    <w:rsid w:val="00EC5B28"/>
    <w:rsid w:val="00EC673E"/>
    <w:rsid w:val="00EC6934"/>
    <w:rsid w:val="00ED27CA"/>
    <w:rsid w:val="00ED2BED"/>
    <w:rsid w:val="00ED2E86"/>
    <w:rsid w:val="00ED5AFC"/>
    <w:rsid w:val="00ED6045"/>
    <w:rsid w:val="00ED68A3"/>
    <w:rsid w:val="00ED7471"/>
    <w:rsid w:val="00ED7632"/>
    <w:rsid w:val="00ED7877"/>
    <w:rsid w:val="00EE08DC"/>
    <w:rsid w:val="00EE208A"/>
    <w:rsid w:val="00EE450A"/>
    <w:rsid w:val="00EE6EC7"/>
    <w:rsid w:val="00EECFF6"/>
    <w:rsid w:val="00EF051E"/>
    <w:rsid w:val="00EF299F"/>
    <w:rsid w:val="00EF45E7"/>
    <w:rsid w:val="00EF5AAC"/>
    <w:rsid w:val="00F01788"/>
    <w:rsid w:val="00F01BE1"/>
    <w:rsid w:val="00F04A4E"/>
    <w:rsid w:val="00F07EDD"/>
    <w:rsid w:val="00F10180"/>
    <w:rsid w:val="00F117EE"/>
    <w:rsid w:val="00F12192"/>
    <w:rsid w:val="00F1712B"/>
    <w:rsid w:val="00F20DA1"/>
    <w:rsid w:val="00F2326C"/>
    <w:rsid w:val="00F26058"/>
    <w:rsid w:val="00F30690"/>
    <w:rsid w:val="00F3248F"/>
    <w:rsid w:val="00F32DF0"/>
    <w:rsid w:val="00F34F8F"/>
    <w:rsid w:val="00F3742B"/>
    <w:rsid w:val="00F4029A"/>
    <w:rsid w:val="00F41DD2"/>
    <w:rsid w:val="00F422D4"/>
    <w:rsid w:val="00F43C73"/>
    <w:rsid w:val="00F449F7"/>
    <w:rsid w:val="00F4694F"/>
    <w:rsid w:val="00F46A08"/>
    <w:rsid w:val="00F46A28"/>
    <w:rsid w:val="00F545C2"/>
    <w:rsid w:val="00F54FE3"/>
    <w:rsid w:val="00F55BAA"/>
    <w:rsid w:val="00F57E7F"/>
    <w:rsid w:val="00F62689"/>
    <w:rsid w:val="00F6331B"/>
    <w:rsid w:val="00F63759"/>
    <w:rsid w:val="00F72046"/>
    <w:rsid w:val="00F720FC"/>
    <w:rsid w:val="00F746FF"/>
    <w:rsid w:val="00F82320"/>
    <w:rsid w:val="00F837FF"/>
    <w:rsid w:val="00F8385F"/>
    <w:rsid w:val="00F95804"/>
    <w:rsid w:val="00FA17D8"/>
    <w:rsid w:val="00FA2D2F"/>
    <w:rsid w:val="00FA50B9"/>
    <w:rsid w:val="00FA5B3B"/>
    <w:rsid w:val="00FA5E39"/>
    <w:rsid w:val="00FA7F6A"/>
    <w:rsid w:val="00FB1989"/>
    <w:rsid w:val="00FB2FAD"/>
    <w:rsid w:val="00FB31BF"/>
    <w:rsid w:val="00FB3BDA"/>
    <w:rsid w:val="00FB4938"/>
    <w:rsid w:val="00FB55D6"/>
    <w:rsid w:val="00FB73ED"/>
    <w:rsid w:val="00FC2B53"/>
    <w:rsid w:val="00FC30D1"/>
    <w:rsid w:val="00FC6617"/>
    <w:rsid w:val="00FC7387"/>
    <w:rsid w:val="00FD1F18"/>
    <w:rsid w:val="00FD2AFE"/>
    <w:rsid w:val="00FD4602"/>
    <w:rsid w:val="00FD717B"/>
    <w:rsid w:val="00FE03B7"/>
    <w:rsid w:val="00FE1EC7"/>
    <w:rsid w:val="00FE242B"/>
    <w:rsid w:val="00FE33F3"/>
    <w:rsid w:val="00FE3BD3"/>
    <w:rsid w:val="00FE3CA5"/>
    <w:rsid w:val="00FE48FA"/>
    <w:rsid w:val="00FE5387"/>
    <w:rsid w:val="00FE68BF"/>
    <w:rsid w:val="00FF149D"/>
    <w:rsid w:val="00FF576C"/>
    <w:rsid w:val="0101F7A9"/>
    <w:rsid w:val="0115F635"/>
    <w:rsid w:val="014E4457"/>
    <w:rsid w:val="0158DDAA"/>
    <w:rsid w:val="01B30FFF"/>
    <w:rsid w:val="020AFBEF"/>
    <w:rsid w:val="0219598D"/>
    <w:rsid w:val="023DA2CA"/>
    <w:rsid w:val="024C1254"/>
    <w:rsid w:val="024C3032"/>
    <w:rsid w:val="025BD13A"/>
    <w:rsid w:val="029CCF44"/>
    <w:rsid w:val="02B4C264"/>
    <w:rsid w:val="02C07655"/>
    <w:rsid w:val="02C17C20"/>
    <w:rsid w:val="02C6B734"/>
    <w:rsid w:val="02C9A9E6"/>
    <w:rsid w:val="02ECB98F"/>
    <w:rsid w:val="02F9B43E"/>
    <w:rsid w:val="02FC1384"/>
    <w:rsid w:val="032E5437"/>
    <w:rsid w:val="03335C20"/>
    <w:rsid w:val="033C11B9"/>
    <w:rsid w:val="0374E8A3"/>
    <w:rsid w:val="037FFD0C"/>
    <w:rsid w:val="0385A09F"/>
    <w:rsid w:val="03B5AA75"/>
    <w:rsid w:val="03D4973A"/>
    <w:rsid w:val="03E7C786"/>
    <w:rsid w:val="040EEEA8"/>
    <w:rsid w:val="04158C23"/>
    <w:rsid w:val="044FE483"/>
    <w:rsid w:val="0452AA74"/>
    <w:rsid w:val="04624BC7"/>
    <w:rsid w:val="0479E393"/>
    <w:rsid w:val="04A01866"/>
    <w:rsid w:val="04D21D4D"/>
    <w:rsid w:val="04EF430F"/>
    <w:rsid w:val="0506506E"/>
    <w:rsid w:val="0528939C"/>
    <w:rsid w:val="052A01E2"/>
    <w:rsid w:val="0532F3D0"/>
    <w:rsid w:val="054F0966"/>
    <w:rsid w:val="0551C59E"/>
    <w:rsid w:val="05598A75"/>
    <w:rsid w:val="05633CAC"/>
    <w:rsid w:val="0568CDB8"/>
    <w:rsid w:val="05842DBD"/>
    <w:rsid w:val="05944221"/>
    <w:rsid w:val="05CADD00"/>
    <w:rsid w:val="05DBA94A"/>
    <w:rsid w:val="0602EA79"/>
    <w:rsid w:val="0614AA2D"/>
    <w:rsid w:val="063CBA53"/>
    <w:rsid w:val="064389FC"/>
    <w:rsid w:val="06559619"/>
    <w:rsid w:val="0669AA2F"/>
    <w:rsid w:val="0677D4BD"/>
    <w:rsid w:val="067AEE9F"/>
    <w:rsid w:val="06800964"/>
    <w:rsid w:val="06848799"/>
    <w:rsid w:val="06A69263"/>
    <w:rsid w:val="06A8C8B0"/>
    <w:rsid w:val="06AE3399"/>
    <w:rsid w:val="06AE6CFA"/>
    <w:rsid w:val="06B33309"/>
    <w:rsid w:val="06B9867E"/>
    <w:rsid w:val="06CCDA9B"/>
    <w:rsid w:val="070BBAF5"/>
    <w:rsid w:val="074051B3"/>
    <w:rsid w:val="076A40E9"/>
    <w:rsid w:val="07735CA7"/>
    <w:rsid w:val="07A9BAF1"/>
    <w:rsid w:val="07E09A85"/>
    <w:rsid w:val="07F6F743"/>
    <w:rsid w:val="080BCF34"/>
    <w:rsid w:val="08274312"/>
    <w:rsid w:val="08338E5C"/>
    <w:rsid w:val="08376D02"/>
    <w:rsid w:val="08609955"/>
    <w:rsid w:val="0868C282"/>
    <w:rsid w:val="0870407E"/>
    <w:rsid w:val="087477DF"/>
    <w:rsid w:val="087D91CB"/>
    <w:rsid w:val="08AAB2DE"/>
    <w:rsid w:val="08C432DB"/>
    <w:rsid w:val="08C759B9"/>
    <w:rsid w:val="08DAFABE"/>
    <w:rsid w:val="08FCC7B6"/>
    <w:rsid w:val="09230CCA"/>
    <w:rsid w:val="092CC23B"/>
    <w:rsid w:val="0933AB6F"/>
    <w:rsid w:val="0964FC3A"/>
    <w:rsid w:val="096E10F9"/>
    <w:rsid w:val="09B08AC4"/>
    <w:rsid w:val="09D1DD3A"/>
    <w:rsid w:val="0A09FA0E"/>
    <w:rsid w:val="0A12E09E"/>
    <w:rsid w:val="0A4F03A0"/>
    <w:rsid w:val="0A591CE4"/>
    <w:rsid w:val="0A6F7874"/>
    <w:rsid w:val="0AB5A181"/>
    <w:rsid w:val="0ADB415E"/>
    <w:rsid w:val="0B2B8F47"/>
    <w:rsid w:val="0B4B680B"/>
    <w:rsid w:val="0B4B9B5D"/>
    <w:rsid w:val="0B4FFCB3"/>
    <w:rsid w:val="0B588B20"/>
    <w:rsid w:val="0B644875"/>
    <w:rsid w:val="0B65230F"/>
    <w:rsid w:val="0B664390"/>
    <w:rsid w:val="0B6F070D"/>
    <w:rsid w:val="0B7C3A41"/>
    <w:rsid w:val="0B857A47"/>
    <w:rsid w:val="0B97FDCA"/>
    <w:rsid w:val="0BD5030C"/>
    <w:rsid w:val="0BD5227E"/>
    <w:rsid w:val="0BE91DE8"/>
    <w:rsid w:val="0BED547D"/>
    <w:rsid w:val="0C209350"/>
    <w:rsid w:val="0C49A810"/>
    <w:rsid w:val="0C4BE225"/>
    <w:rsid w:val="0C4D6C4D"/>
    <w:rsid w:val="0C53A5E6"/>
    <w:rsid w:val="0C604372"/>
    <w:rsid w:val="0C6C1863"/>
    <w:rsid w:val="0C7A9BCC"/>
    <w:rsid w:val="0C7B3026"/>
    <w:rsid w:val="0C7FB11A"/>
    <w:rsid w:val="0C829D42"/>
    <w:rsid w:val="0C913B42"/>
    <w:rsid w:val="0CE53829"/>
    <w:rsid w:val="0CFF31E4"/>
    <w:rsid w:val="0CFF6F35"/>
    <w:rsid w:val="0D0C50A2"/>
    <w:rsid w:val="0D222C73"/>
    <w:rsid w:val="0D2CB9F4"/>
    <w:rsid w:val="0D693E95"/>
    <w:rsid w:val="0D89C527"/>
    <w:rsid w:val="0D8BBC3E"/>
    <w:rsid w:val="0DA233C2"/>
    <w:rsid w:val="0DAA85F4"/>
    <w:rsid w:val="0DBE82AF"/>
    <w:rsid w:val="0DD979B0"/>
    <w:rsid w:val="0E646405"/>
    <w:rsid w:val="0E7D151B"/>
    <w:rsid w:val="0EAD6F32"/>
    <w:rsid w:val="0EB0295A"/>
    <w:rsid w:val="0EF0BB0D"/>
    <w:rsid w:val="0EFD1EBE"/>
    <w:rsid w:val="0F4A1A96"/>
    <w:rsid w:val="0F4B25F1"/>
    <w:rsid w:val="0F5A4BB1"/>
    <w:rsid w:val="0FB8C167"/>
    <w:rsid w:val="0FC031BD"/>
    <w:rsid w:val="0FC3EEDF"/>
    <w:rsid w:val="0FD250A2"/>
    <w:rsid w:val="0FD7911A"/>
    <w:rsid w:val="0FE17527"/>
    <w:rsid w:val="100CEABC"/>
    <w:rsid w:val="10137392"/>
    <w:rsid w:val="101D347B"/>
    <w:rsid w:val="103606A5"/>
    <w:rsid w:val="105330C6"/>
    <w:rsid w:val="10560887"/>
    <w:rsid w:val="105C99FB"/>
    <w:rsid w:val="108FC7A8"/>
    <w:rsid w:val="10C2F67F"/>
    <w:rsid w:val="10E32A56"/>
    <w:rsid w:val="10F264CA"/>
    <w:rsid w:val="110FE50C"/>
    <w:rsid w:val="11106C9D"/>
    <w:rsid w:val="11109E2A"/>
    <w:rsid w:val="1123CE84"/>
    <w:rsid w:val="1143DC5B"/>
    <w:rsid w:val="1148569C"/>
    <w:rsid w:val="1195FDC3"/>
    <w:rsid w:val="11B1EB66"/>
    <w:rsid w:val="11BF594C"/>
    <w:rsid w:val="11CD6B0C"/>
    <w:rsid w:val="11EBBDC3"/>
    <w:rsid w:val="11FF2E00"/>
    <w:rsid w:val="121EDA9F"/>
    <w:rsid w:val="12250874"/>
    <w:rsid w:val="1240D3F7"/>
    <w:rsid w:val="124B9594"/>
    <w:rsid w:val="126ED4EC"/>
    <w:rsid w:val="1282BA22"/>
    <w:rsid w:val="13034A54"/>
    <w:rsid w:val="1337E020"/>
    <w:rsid w:val="13595CB9"/>
    <w:rsid w:val="13719D15"/>
    <w:rsid w:val="13726E50"/>
    <w:rsid w:val="137AC892"/>
    <w:rsid w:val="1380B1DF"/>
    <w:rsid w:val="13A7560E"/>
    <w:rsid w:val="13AA3D05"/>
    <w:rsid w:val="13AC53D8"/>
    <w:rsid w:val="13B0D3EC"/>
    <w:rsid w:val="13B927D4"/>
    <w:rsid w:val="13D2AFDA"/>
    <w:rsid w:val="13E3A6FB"/>
    <w:rsid w:val="13E4C2D4"/>
    <w:rsid w:val="13E5E9A2"/>
    <w:rsid w:val="13F088CB"/>
    <w:rsid w:val="13F1F412"/>
    <w:rsid w:val="1421C48B"/>
    <w:rsid w:val="14302192"/>
    <w:rsid w:val="14356D76"/>
    <w:rsid w:val="144A0D3B"/>
    <w:rsid w:val="14606AE4"/>
    <w:rsid w:val="14D7CC48"/>
    <w:rsid w:val="14F9C45B"/>
    <w:rsid w:val="150026CD"/>
    <w:rsid w:val="150E3784"/>
    <w:rsid w:val="151C9CC8"/>
    <w:rsid w:val="1536241F"/>
    <w:rsid w:val="15369F52"/>
    <w:rsid w:val="154964B4"/>
    <w:rsid w:val="154C1B21"/>
    <w:rsid w:val="157D60D9"/>
    <w:rsid w:val="15887CBD"/>
    <w:rsid w:val="158F6FE0"/>
    <w:rsid w:val="15C8AAB7"/>
    <w:rsid w:val="15CE9A1A"/>
    <w:rsid w:val="15D306BD"/>
    <w:rsid w:val="15E25B45"/>
    <w:rsid w:val="15E74168"/>
    <w:rsid w:val="164793FD"/>
    <w:rsid w:val="164E4A72"/>
    <w:rsid w:val="166D747D"/>
    <w:rsid w:val="1684205A"/>
    <w:rsid w:val="169667F6"/>
    <w:rsid w:val="16B93803"/>
    <w:rsid w:val="16BBD7CE"/>
    <w:rsid w:val="16C60250"/>
    <w:rsid w:val="16C71605"/>
    <w:rsid w:val="16DB7016"/>
    <w:rsid w:val="16F1855D"/>
    <w:rsid w:val="16F50E48"/>
    <w:rsid w:val="172F03C6"/>
    <w:rsid w:val="174AC2E1"/>
    <w:rsid w:val="1770F1F5"/>
    <w:rsid w:val="17831005"/>
    <w:rsid w:val="179F6C34"/>
    <w:rsid w:val="17E81B9B"/>
    <w:rsid w:val="17E9AE62"/>
    <w:rsid w:val="181E2A96"/>
    <w:rsid w:val="1821BA1C"/>
    <w:rsid w:val="18314576"/>
    <w:rsid w:val="1848DD17"/>
    <w:rsid w:val="185065D5"/>
    <w:rsid w:val="18555372"/>
    <w:rsid w:val="185A19CD"/>
    <w:rsid w:val="186B1FC2"/>
    <w:rsid w:val="1872EDFC"/>
    <w:rsid w:val="18822912"/>
    <w:rsid w:val="18ACAE52"/>
    <w:rsid w:val="18D4FC49"/>
    <w:rsid w:val="18E8645A"/>
    <w:rsid w:val="18EC81A6"/>
    <w:rsid w:val="18F30B43"/>
    <w:rsid w:val="1926EE64"/>
    <w:rsid w:val="193C2B3B"/>
    <w:rsid w:val="1948D07A"/>
    <w:rsid w:val="194D845A"/>
    <w:rsid w:val="1962E8F3"/>
    <w:rsid w:val="19E3B1CF"/>
    <w:rsid w:val="19EB946E"/>
    <w:rsid w:val="19F24596"/>
    <w:rsid w:val="19F68B25"/>
    <w:rsid w:val="1A00B51D"/>
    <w:rsid w:val="1A20B4BA"/>
    <w:rsid w:val="1A5EDF29"/>
    <w:rsid w:val="1A65BB2E"/>
    <w:rsid w:val="1A65D37E"/>
    <w:rsid w:val="1A679FCA"/>
    <w:rsid w:val="1A692008"/>
    <w:rsid w:val="1A7DBE6D"/>
    <w:rsid w:val="1A9F5065"/>
    <w:rsid w:val="1AA6776E"/>
    <w:rsid w:val="1ABE3C33"/>
    <w:rsid w:val="1AD77F23"/>
    <w:rsid w:val="1AEB3249"/>
    <w:rsid w:val="1AF744AC"/>
    <w:rsid w:val="1B063101"/>
    <w:rsid w:val="1B07D2B7"/>
    <w:rsid w:val="1B26C585"/>
    <w:rsid w:val="1B2A7494"/>
    <w:rsid w:val="1B8D6C28"/>
    <w:rsid w:val="1B95AABD"/>
    <w:rsid w:val="1B96C7A7"/>
    <w:rsid w:val="1BAA3A04"/>
    <w:rsid w:val="1BBEFC1D"/>
    <w:rsid w:val="1BCD3C11"/>
    <w:rsid w:val="1BDDF463"/>
    <w:rsid w:val="1BEDBC06"/>
    <w:rsid w:val="1C11D325"/>
    <w:rsid w:val="1C407525"/>
    <w:rsid w:val="1C4870A5"/>
    <w:rsid w:val="1C645CF6"/>
    <w:rsid w:val="1C7AB24D"/>
    <w:rsid w:val="1CA1D6D0"/>
    <w:rsid w:val="1CB12400"/>
    <w:rsid w:val="1CCEEF95"/>
    <w:rsid w:val="1CF66940"/>
    <w:rsid w:val="1CFCB467"/>
    <w:rsid w:val="1D0683D9"/>
    <w:rsid w:val="1D256B3B"/>
    <w:rsid w:val="1D42F327"/>
    <w:rsid w:val="1D440925"/>
    <w:rsid w:val="1D63F169"/>
    <w:rsid w:val="1D71EBAF"/>
    <w:rsid w:val="1D914101"/>
    <w:rsid w:val="1DABB1B5"/>
    <w:rsid w:val="1DB14A74"/>
    <w:rsid w:val="1DC1030F"/>
    <w:rsid w:val="1DC2151F"/>
    <w:rsid w:val="1DE438B0"/>
    <w:rsid w:val="1DE4DCCF"/>
    <w:rsid w:val="1DF07730"/>
    <w:rsid w:val="1DF12D72"/>
    <w:rsid w:val="1E0B1BD7"/>
    <w:rsid w:val="1E0E36A1"/>
    <w:rsid w:val="1E62B24D"/>
    <w:rsid w:val="1E62C83B"/>
    <w:rsid w:val="1E7448B0"/>
    <w:rsid w:val="1E7FB943"/>
    <w:rsid w:val="1E943170"/>
    <w:rsid w:val="1EA71AEB"/>
    <w:rsid w:val="1EAA8F2D"/>
    <w:rsid w:val="1EABF3DC"/>
    <w:rsid w:val="1EC1417F"/>
    <w:rsid w:val="1EF9C0EF"/>
    <w:rsid w:val="1EFA2F2E"/>
    <w:rsid w:val="1F12E879"/>
    <w:rsid w:val="1F1AF944"/>
    <w:rsid w:val="1F1BE059"/>
    <w:rsid w:val="1F2BAF9C"/>
    <w:rsid w:val="1F37423C"/>
    <w:rsid w:val="1F72DE0E"/>
    <w:rsid w:val="1F76DA0F"/>
    <w:rsid w:val="1F79F59F"/>
    <w:rsid w:val="1F8B3CBF"/>
    <w:rsid w:val="1F98B78C"/>
    <w:rsid w:val="1FC75A1F"/>
    <w:rsid w:val="1FE670F5"/>
    <w:rsid w:val="20791868"/>
    <w:rsid w:val="2096A415"/>
    <w:rsid w:val="2099CA66"/>
    <w:rsid w:val="20A317B1"/>
    <w:rsid w:val="20BFC98D"/>
    <w:rsid w:val="20D0B358"/>
    <w:rsid w:val="20DDC8BB"/>
    <w:rsid w:val="211BD4C9"/>
    <w:rsid w:val="2124C3FB"/>
    <w:rsid w:val="2128B27D"/>
    <w:rsid w:val="212CC3D4"/>
    <w:rsid w:val="213575A5"/>
    <w:rsid w:val="21403D9B"/>
    <w:rsid w:val="21557D0C"/>
    <w:rsid w:val="215D5594"/>
    <w:rsid w:val="217D0215"/>
    <w:rsid w:val="21A3FE3F"/>
    <w:rsid w:val="21BD38A7"/>
    <w:rsid w:val="21D398BB"/>
    <w:rsid w:val="21D4B975"/>
    <w:rsid w:val="21DA5559"/>
    <w:rsid w:val="21DFB051"/>
    <w:rsid w:val="21E30111"/>
    <w:rsid w:val="21FE38D8"/>
    <w:rsid w:val="2252B100"/>
    <w:rsid w:val="225BD91F"/>
    <w:rsid w:val="22867799"/>
    <w:rsid w:val="22960B2C"/>
    <w:rsid w:val="2298FA7F"/>
    <w:rsid w:val="22AEB2AB"/>
    <w:rsid w:val="22DC1DD9"/>
    <w:rsid w:val="22E46BF9"/>
    <w:rsid w:val="22FD3312"/>
    <w:rsid w:val="22FFEB3C"/>
    <w:rsid w:val="231098A9"/>
    <w:rsid w:val="23347EAF"/>
    <w:rsid w:val="23364AA2"/>
    <w:rsid w:val="2372CA4C"/>
    <w:rsid w:val="2373282F"/>
    <w:rsid w:val="2383DEDE"/>
    <w:rsid w:val="23BFE669"/>
    <w:rsid w:val="23F2F882"/>
    <w:rsid w:val="2423A267"/>
    <w:rsid w:val="24331075"/>
    <w:rsid w:val="244DD002"/>
    <w:rsid w:val="24581525"/>
    <w:rsid w:val="246EF493"/>
    <w:rsid w:val="2474B3EF"/>
    <w:rsid w:val="24774DAA"/>
    <w:rsid w:val="248AD2B3"/>
    <w:rsid w:val="24B1BDF9"/>
    <w:rsid w:val="24E69619"/>
    <w:rsid w:val="24E9AA42"/>
    <w:rsid w:val="252407B4"/>
    <w:rsid w:val="2538F6CF"/>
    <w:rsid w:val="253BA353"/>
    <w:rsid w:val="253EE6D3"/>
    <w:rsid w:val="253F0C35"/>
    <w:rsid w:val="25845B7F"/>
    <w:rsid w:val="259D11CE"/>
    <w:rsid w:val="25ABF86C"/>
    <w:rsid w:val="25B762B5"/>
    <w:rsid w:val="25D5DD60"/>
    <w:rsid w:val="2604901A"/>
    <w:rsid w:val="261CC869"/>
    <w:rsid w:val="266B0298"/>
    <w:rsid w:val="269C7833"/>
    <w:rsid w:val="26C9B36D"/>
    <w:rsid w:val="26DD7CD3"/>
    <w:rsid w:val="2716855C"/>
    <w:rsid w:val="2718D162"/>
    <w:rsid w:val="271CE667"/>
    <w:rsid w:val="272048D4"/>
    <w:rsid w:val="273A784A"/>
    <w:rsid w:val="2751EA51"/>
    <w:rsid w:val="278A1A37"/>
    <w:rsid w:val="27D15C23"/>
    <w:rsid w:val="27D3DA50"/>
    <w:rsid w:val="27DAE35A"/>
    <w:rsid w:val="27EECE87"/>
    <w:rsid w:val="27F0AB77"/>
    <w:rsid w:val="27F32FE0"/>
    <w:rsid w:val="27FBAB09"/>
    <w:rsid w:val="2800A2FD"/>
    <w:rsid w:val="28122956"/>
    <w:rsid w:val="2822A257"/>
    <w:rsid w:val="282ECBD4"/>
    <w:rsid w:val="2832ABCD"/>
    <w:rsid w:val="28589BB1"/>
    <w:rsid w:val="286757B2"/>
    <w:rsid w:val="28898854"/>
    <w:rsid w:val="288C5F68"/>
    <w:rsid w:val="28A488B8"/>
    <w:rsid w:val="28EC1696"/>
    <w:rsid w:val="28FF5860"/>
    <w:rsid w:val="2907A2F4"/>
    <w:rsid w:val="2914955E"/>
    <w:rsid w:val="2931A063"/>
    <w:rsid w:val="2938AADF"/>
    <w:rsid w:val="294AC957"/>
    <w:rsid w:val="294E4117"/>
    <w:rsid w:val="2955E52A"/>
    <w:rsid w:val="2956D755"/>
    <w:rsid w:val="2959DA5D"/>
    <w:rsid w:val="295B0C74"/>
    <w:rsid w:val="2963E121"/>
    <w:rsid w:val="29B65737"/>
    <w:rsid w:val="29E6A0DF"/>
    <w:rsid w:val="29F6D1E2"/>
    <w:rsid w:val="2A24D37A"/>
    <w:rsid w:val="2A466F9E"/>
    <w:rsid w:val="2A6EFE33"/>
    <w:rsid w:val="2A6F5F3D"/>
    <w:rsid w:val="2A7EBCB8"/>
    <w:rsid w:val="2A8AAAFC"/>
    <w:rsid w:val="2A995251"/>
    <w:rsid w:val="2AADB92E"/>
    <w:rsid w:val="2ADB358C"/>
    <w:rsid w:val="2AE04357"/>
    <w:rsid w:val="2B07BB7F"/>
    <w:rsid w:val="2B107EEC"/>
    <w:rsid w:val="2B1BC977"/>
    <w:rsid w:val="2B2169C4"/>
    <w:rsid w:val="2B249CC8"/>
    <w:rsid w:val="2B273619"/>
    <w:rsid w:val="2B2D366C"/>
    <w:rsid w:val="2B5AF7B3"/>
    <w:rsid w:val="2B62B212"/>
    <w:rsid w:val="2B945C04"/>
    <w:rsid w:val="2B954D06"/>
    <w:rsid w:val="2BCA2E49"/>
    <w:rsid w:val="2BCCAACF"/>
    <w:rsid w:val="2BDE8EB6"/>
    <w:rsid w:val="2BF0AC72"/>
    <w:rsid w:val="2C04F783"/>
    <w:rsid w:val="2C13401D"/>
    <w:rsid w:val="2C3FACE9"/>
    <w:rsid w:val="2C780480"/>
    <w:rsid w:val="2C7DF1DB"/>
    <w:rsid w:val="2C84C84D"/>
    <w:rsid w:val="2C95C465"/>
    <w:rsid w:val="2CD1BD92"/>
    <w:rsid w:val="2CE7040E"/>
    <w:rsid w:val="2D4D8747"/>
    <w:rsid w:val="2D4F9C93"/>
    <w:rsid w:val="2D67DA10"/>
    <w:rsid w:val="2DAD3DF1"/>
    <w:rsid w:val="2DE1A256"/>
    <w:rsid w:val="2DE59EA0"/>
    <w:rsid w:val="2E0AC298"/>
    <w:rsid w:val="2E22DD72"/>
    <w:rsid w:val="2E25178C"/>
    <w:rsid w:val="2E3AE80F"/>
    <w:rsid w:val="2E587165"/>
    <w:rsid w:val="2E9ECB5A"/>
    <w:rsid w:val="2EA99DD7"/>
    <w:rsid w:val="2EAFCA6F"/>
    <w:rsid w:val="2EB63E83"/>
    <w:rsid w:val="2EB7F28A"/>
    <w:rsid w:val="2ECF1C0C"/>
    <w:rsid w:val="2EDA6DB5"/>
    <w:rsid w:val="2EED8FA7"/>
    <w:rsid w:val="2F023212"/>
    <w:rsid w:val="2F132778"/>
    <w:rsid w:val="2F149993"/>
    <w:rsid w:val="2F243C16"/>
    <w:rsid w:val="2F278853"/>
    <w:rsid w:val="2F4807EF"/>
    <w:rsid w:val="2F705E2D"/>
    <w:rsid w:val="2F80840C"/>
    <w:rsid w:val="2F8FA264"/>
    <w:rsid w:val="2F96502F"/>
    <w:rsid w:val="2F988A33"/>
    <w:rsid w:val="2F9B0F9C"/>
    <w:rsid w:val="2FB3FFD8"/>
    <w:rsid w:val="3030A8CD"/>
    <w:rsid w:val="3050A994"/>
    <w:rsid w:val="30544D41"/>
    <w:rsid w:val="3058D5F6"/>
    <w:rsid w:val="305BC38E"/>
    <w:rsid w:val="305BE117"/>
    <w:rsid w:val="3072E237"/>
    <w:rsid w:val="3092CDA2"/>
    <w:rsid w:val="30DE28E7"/>
    <w:rsid w:val="30E93CE1"/>
    <w:rsid w:val="30F0BFA4"/>
    <w:rsid w:val="3101E3EA"/>
    <w:rsid w:val="3101F35C"/>
    <w:rsid w:val="310F72F9"/>
    <w:rsid w:val="311AEC2D"/>
    <w:rsid w:val="311FB7B5"/>
    <w:rsid w:val="31330671"/>
    <w:rsid w:val="3162BAAA"/>
    <w:rsid w:val="317838D7"/>
    <w:rsid w:val="319DCDD6"/>
    <w:rsid w:val="31DA31ED"/>
    <w:rsid w:val="31E94FCA"/>
    <w:rsid w:val="321D4469"/>
    <w:rsid w:val="3223A69C"/>
    <w:rsid w:val="32422408"/>
    <w:rsid w:val="324C751E"/>
    <w:rsid w:val="3261D417"/>
    <w:rsid w:val="32620295"/>
    <w:rsid w:val="326F4A0E"/>
    <w:rsid w:val="32874702"/>
    <w:rsid w:val="32BA82AF"/>
    <w:rsid w:val="32BDE930"/>
    <w:rsid w:val="32C24090"/>
    <w:rsid w:val="32DAF1F6"/>
    <w:rsid w:val="32F0E295"/>
    <w:rsid w:val="333A00ED"/>
    <w:rsid w:val="33830587"/>
    <w:rsid w:val="3391B683"/>
    <w:rsid w:val="339BA5DD"/>
    <w:rsid w:val="33B2424F"/>
    <w:rsid w:val="33B3E59A"/>
    <w:rsid w:val="33C182A2"/>
    <w:rsid w:val="33CA74E0"/>
    <w:rsid w:val="33F75DA1"/>
    <w:rsid w:val="341487FE"/>
    <w:rsid w:val="3478F476"/>
    <w:rsid w:val="349CAA25"/>
    <w:rsid w:val="34A428CD"/>
    <w:rsid w:val="34B186DC"/>
    <w:rsid w:val="34B65FC0"/>
    <w:rsid w:val="34CF56D0"/>
    <w:rsid w:val="34DF8997"/>
    <w:rsid w:val="34E81DF3"/>
    <w:rsid w:val="34E867C0"/>
    <w:rsid w:val="3506733C"/>
    <w:rsid w:val="3534B229"/>
    <w:rsid w:val="354A2988"/>
    <w:rsid w:val="35535690"/>
    <w:rsid w:val="3557DD3B"/>
    <w:rsid w:val="356D8D59"/>
    <w:rsid w:val="3576C915"/>
    <w:rsid w:val="35810A16"/>
    <w:rsid w:val="358B6139"/>
    <w:rsid w:val="35B4576A"/>
    <w:rsid w:val="35C3C82D"/>
    <w:rsid w:val="35CC88A3"/>
    <w:rsid w:val="3622A930"/>
    <w:rsid w:val="36353A75"/>
    <w:rsid w:val="363D4E99"/>
    <w:rsid w:val="364528B5"/>
    <w:rsid w:val="36725924"/>
    <w:rsid w:val="36817663"/>
    <w:rsid w:val="3689B0DC"/>
    <w:rsid w:val="36AC18C5"/>
    <w:rsid w:val="36B201F8"/>
    <w:rsid w:val="36BB7697"/>
    <w:rsid w:val="36BBEDC7"/>
    <w:rsid w:val="36DBA089"/>
    <w:rsid w:val="36F5CB17"/>
    <w:rsid w:val="36F6A81E"/>
    <w:rsid w:val="370AC9F0"/>
    <w:rsid w:val="3712234C"/>
    <w:rsid w:val="37181C8F"/>
    <w:rsid w:val="37728A1B"/>
    <w:rsid w:val="377F753C"/>
    <w:rsid w:val="3784C0F7"/>
    <w:rsid w:val="379ACC22"/>
    <w:rsid w:val="37A7F001"/>
    <w:rsid w:val="37A9F28F"/>
    <w:rsid w:val="37B0F491"/>
    <w:rsid w:val="37D24232"/>
    <w:rsid w:val="37D3B54F"/>
    <w:rsid w:val="37D914F6"/>
    <w:rsid w:val="37DFF845"/>
    <w:rsid w:val="37EE61AE"/>
    <w:rsid w:val="37F5975B"/>
    <w:rsid w:val="3819B185"/>
    <w:rsid w:val="381C938D"/>
    <w:rsid w:val="3824955C"/>
    <w:rsid w:val="38443A0E"/>
    <w:rsid w:val="3845FE7C"/>
    <w:rsid w:val="3847E071"/>
    <w:rsid w:val="385AC86A"/>
    <w:rsid w:val="387A6C47"/>
    <w:rsid w:val="387F9F77"/>
    <w:rsid w:val="38925E7C"/>
    <w:rsid w:val="38D5B46F"/>
    <w:rsid w:val="38DBB629"/>
    <w:rsid w:val="38EA7554"/>
    <w:rsid w:val="38F6FFCB"/>
    <w:rsid w:val="391C0FEC"/>
    <w:rsid w:val="3944D19E"/>
    <w:rsid w:val="39574D26"/>
    <w:rsid w:val="395A81A5"/>
    <w:rsid w:val="396C89D6"/>
    <w:rsid w:val="398767BB"/>
    <w:rsid w:val="39A0F447"/>
    <w:rsid w:val="39A66ADE"/>
    <w:rsid w:val="39D1AB90"/>
    <w:rsid w:val="3A0999B9"/>
    <w:rsid w:val="3A200868"/>
    <w:rsid w:val="3A6C4620"/>
    <w:rsid w:val="3A78E8AF"/>
    <w:rsid w:val="3A898CD2"/>
    <w:rsid w:val="3AE3580A"/>
    <w:rsid w:val="3AE99FC4"/>
    <w:rsid w:val="3AE9F629"/>
    <w:rsid w:val="3AF08E61"/>
    <w:rsid w:val="3AF3A6AA"/>
    <w:rsid w:val="3AF468C5"/>
    <w:rsid w:val="3B18424A"/>
    <w:rsid w:val="3B280208"/>
    <w:rsid w:val="3B2A1E63"/>
    <w:rsid w:val="3B59B30F"/>
    <w:rsid w:val="3B65E71B"/>
    <w:rsid w:val="3B6A5FC3"/>
    <w:rsid w:val="3B7648E0"/>
    <w:rsid w:val="3B8F1FDE"/>
    <w:rsid w:val="3BB1AC56"/>
    <w:rsid w:val="3BC26D3E"/>
    <w:rsid w:val="3BD17207"/>
    <w:rsid w:val="3BE8AB30"/>
    <w:rsid w:val="3C202CA9"/>
    <w:rsid w:val="3C280BC7"/>
    <w:rsid w:val="3C296AF5"/>
    <w:rsid w:val="3C42FDC8"/>
    <w:rsid w:val="3C5DE254"/>
    <w:rsid w:val="3C6209CF"/>
    <w:rsid w:val="3C97229F"/>
    <w:rsid w:val="3C9D344C"/>
    <w:rsid w:val="3CB51842"/>
    <w:rsid w:val="3CE21F3A"/>
    <w:rsid w:val="3CFC0D89"/>
    <w:rsid w:val="3D140189"/>
    <w:rsid w:val="3D8384F6"/>
    <w:rsid w:val="3DA1241E"/>
    <w:rsid w:val="3DA6F822"/>
    <w:rsid w:val="3DB62F95"/>
    <w:rsid w:val="3DCAF19D"/>
    <w:rsid w:val="3DD3FBE5"/>
    <w:rsid w:val="3DF3AED5"/>
    <w:rsid w:val="3E07F464"/>
    <w:rsid w:val="3E24B930"/>
    <w:rsid w:val="3E27C94C"/>
    <w:rsid w:val="3E7D0416"/>
    <w:rsid w:val="3E80744D"/>
    <w:rsid w:val="3ED83372"/>
    <w:rsid w:val="3ED9E7E5"/>
    <w:rsid w:val="3EE081D6"/>
    <w:rsid w:val="3F1BD211"/>
    <w:rsid w:val="3F1E6792"/>
    <w:rsid w:val="3F2A1CA8"/>
    <w:rsid w:val="3F472666"/>
    <w:rsid w:val="3FB23BA3"/>
    <w:rsid w:val="3FB39AD7"/>
    <w:rsid w:val="3FD0DF62"/>
    <w:rsid w:val="3FD5D97F"/>
    <w:rsid w:val="3FEB48E3"/>
    <w:rsid w:val="3FECBE16"/>
    <w:rsid w:val="3FF28DE7"/>
    <w:rsid w:val="3FFEB95B"/>
    <w:rsid w:val="3FFEBB05"/>
    <w:rsid w:val="40136CA9"/>
    <w:rsid w:val="401ECFA5"/>
    <w:rsid w:val="402D99FE"/>
    <w:rsid w:val="40358B07"/>
    <w:rsid w:val="406A8DAE"/>
    <w:rsid w:val="408E3E8D"/>
    <w:rsid w:val="40946952"/>
    <w:rsid w:val="40C459D8"/>
    <w:rsid w:val="40DBFB55"/>
    <w:rsid w:val="40E4603D"/>
    <w:rsid w:val="40EA23FF"/>
    <w:rsid w:val="40FE576D"/>
    <w:rsid w:val="41102FC1"/>
    <w:rsid w:val="4124F498"/>
    <w:rsid w:val="4170236B"/>
    <w:rsid w:val="41755BC9"/>
    <w:rsid w:val="41B67368"/>
    <w:rsid w:val="41D6E609"/>
    <w:rsid w:val="41DE3523"/>
    <w:rsid w:val="41F06779"/>
    <w:rsid w:val="41F5258B"/>
    <w:rsid w:val="4208DAFA"/>
    <w:rsid w:val="4278BFB4"/>
    <w:rsid w:val="429F9547"/>
    <w:rsid w:val="42C56A49"/>
    <w:rsid w:val="4300C273"/>
    <w:rsid w:val="434EBBD8"/>
    <w:rsid w:val="4363E2D1"/>
    <w:rsid w:val="43891ABA"/>
    <w:rsid w:val="438DACF7"/>
    <w:rsid w:val="43918176"/>
    <w:rsid w:val="439E098E"/>
    <w:rsid w:val="43B35F3A"/>
    <w:rsid w:val="43B53A1B"/>
    <w:rsid w:val="43BEDE71"/>
    <w:rsid w:val="43C21AA2"/>
    <w:rsid w:val="43D5C257"/>
    <w:rsid w:val="43E54FDF"/>
    <w:rsid w:val="44117165"/>
    <w:rsid w:val="4424FF5C"/>
    <w:rsid w:val="4429130D"/>
    <w:rsid w:val="442B3DEC"/>
    <w:rsid w:val="4468F589"/>
    <w:rsid w:val="447A59B2"/>
    <w:rsid w:val="44E8C061"/>
    <w:rsid w:val="45186944"/>
    <w:rsid w:val="454E9627"/>
    <w:rsid w:val="454FD3C6"/>
    <w:rsid w:val="45783A93"/>
    <w:rsid w:val="457EF377"/>
    <w:rsid w:val="458EBFFC"/>
    <w:rsid w:val="459CDAE6"/>
    <w:rsid w:val="45AD91DA"/>
    <w:rsid w:val="45AF75C2"/>
    <w:rsid w:val="45D0A189"/>
    <w:rsid w:val="45DB7DA4"/>
    <w:rsid w:val="45F30703"/>
    <w:rsid w:val="4637BFE7"/>
    <w:rsid w:val="464D9603"/>
    <w:rsid w:val="4660CFC6"/>
    <w:rsid w:val="46723DEE"/>
    <w:rsid w:val="46769971"/>
    <w:rsid w:val="46B0DA00"/>
    <w:rsid w:val="46BA1B74"/>
    <w:rsid w:val="46C9FF3B"/>
    <w:rsid w:val="46E641A5"/>
    <w:rsid w:val="46EB0465"/>
    <w:rsid w:val="470DCF75"/>
    <w:rsid w:val="47162DEA"/>
    <w:rsid w:val="4719CA4D"/>
    <w:rsid w:val="47256E27"/>
    <w:rsid w:val="47A41B61"/>
    <w:rsid w:val="47D5762D"/>
    <w:rsid w:val="47DFC473"/>
    <w:rsid w:val="481927B6"/>
    <w:rsid w:val="48217BD1"/>
    <w:rsid w:val="4826EB66"/>
    <w:rsid w:val="482E0F38"/>
    <w:rsid w:val="4841A533"/>
    <w:rsid w:val="485E12DB"/>
    <w:rsid w:val="488E7767"/>
    <w:rsid w:val="4892312B"/>
    <w:rsid w:val="489A0BB2"/>
    <w:rsid w:val="489D50AA"/>
    <w:rsid w:val="48D4CD7E"/>
    <w:rsid w:val="48DDA61A"/>
    <w:rsid w:val="48DE11AB"/>
    <w:rsid w:val="492F788D"/>
    <w:rsid w:val="493E0D5E"/>
    <w:rsid w:val="49414E91"/>
    <w:rsid w:val="494D3DED"/>
    <w:rsid w:val="49541B53"/>
    <w:rsid w:val="496EF66E"/>
    <w:rsid w:val="497889AA"/>
    <w:rsid w:val="4992B9FA"/>
    <w:rsid w:val="4994A21E"/>
    <w:rsid w:val="499B0E6B"/>
    <w:rsid w:val="49B1537A"/>
    <w:rsid w:val="49BD12C5"/>
    <w:rsid w:val="49CA4EA6"/>
    <w:rsid w:val="49CE47CC"/>
    <w:rsid w:val="49D029AA"/>
    <w:rsid w:val="49D10AC1"/>
    <w:rsid w:val="49D8B538"/>
    <w:rsid w:val="49F25F82"/>
    <w:rsid w:val="4A11296A"/>
    <w:rsid w:val="4A296C16"/>
    <w:rsid w:val="4A35264C"/>
    <w:rsid w:val="4A8C03C4"/>
    <w:rsid w:val="4A95D10B"/>
    <w:rsid w:val="4AA6F8DD"/>
    <w:rsid w:val="4AC54275"/>
    <w:rsid w:val="4ACF1C2E"/>
    <w:rsid w:val="4AF2E7CC"/>
    <w:rsid w:val="4AFAC56E"/>
    <w:rsid w:val="4B117F85"/>
    <w:rsid w:val="4B249F13"/>
    <w:rsid w:val="4B3ACC80"/>
    <w:rsid w:val="4B73B438"/>
    <w:rsid w:val="4BA02F88"/>
    <w:rsid w:val="4BB0104F"/>
    <w:rsid w:val="4BDF8B47"/>
    <w:rsid w:val="4C1ED573"/>
    <w:rsid w:val="4C55C9DF"/>
    <w:rsid w:val="4C612301"/>
    <w:rsid w:val="4C7BE799"/>
    <w:rsid w:val="4C826315"/>
    <w:rsid w:val="4CABD452"/>
    <w:rsid w:val="4CB058D0"/>
    <w:rsid w:val="4CE2FDE6"/>
    <w:rsid w:val="4D08C435"/>
    <w:rsid w:val="4D3A212F"/>
    <w:rsid w:val="4D3E7C9D"/>
    <w:rsid w:val="4D421DAE"/>
    <w:rsid w:val="4D50B561"/>
    <w:rsid w:val="4D5907FB"/>
    <w:rsid w:val="4D5E67CE"/>
    <w:rsid w:val="4D7D64D7"/>
    <w:rsid w:val="4D8449F5"/>
    <w:rsid w:val="4DC4FCF9"/>
    <w:rsid w:val="4DFEFE11"/>
    <w:rsid w:val="4E070832"/>
    <w:rsid w:val="4E18EC8A"/>
    <w:rsid w:val="4E19589C"/>
    <w:rsid w:val="4E1F43D3"/>
    <w:rsid w:val="4E2BA173"/>
    <w:rsid w:val="4E318509"/>
    <w:rsid w:val="4E6E3BAB"/>
    <w:rsid w:val="4E83F8E4"/>
    <w:rsid w:val="4EA1B684"/>
    <w:rsid w:val="4EAA817A"/>
    <w:rsid w:val="4EB73F8D"/>
    <w:rsid w:val="4EC0DE2A"/>
    <w:rsid w:val="4F17BCB6"/>
    <w:rsid w:val="4F23EE6B"/>
    <w:rsid w:val="4F3261C5"/>
    <w:rsid w:val="4F33B4B0"/>
    <w:rsid w:val="4F451BD7"/>
    <w:rsid w:val="4F45C1AF"/>
    <w:rsid w:val="4F5E26E0"/>
    <w:rsid w:val="4F7034E3"/>
    <w:rsid w:val="4FA39EBB"/>
    <w:rsid w:val="4FD0BF6A"/>
    <w:rsid w:val="4FD61454"/>
    <w:rsid w:val="4FE30FEE"/>
    <w:rsid w:val="4FE62A5E"/>
    <w:rsid w:val="4FE6D985"/>
    <w:rsid w:val="4FF6A62A"/>
    <w:rsid w:val="501C4DC7"/>
    <w:rsid w:val="508289E2"/>
    <w:rsid w:val="508652CA"/>
    <w:rsid w:val="50977A49"/>
    <w:rsid w:val="50B1DAA4"/>
    <w:rsid w:val="5127F47C"/>
    <w:rsid w:val="514BDAF8"/>
    <w:rsid w:val="5159CBB9"/>
    <w:rsid w:val="51AC756C"/>
    <w:rsid w:val="51B7A108"/>
    <w:rsid w:val="51F60AD5"/>
    <w:rsid w:val="51FE2332"/>
    <w:rsid w:val="525603EE"/>
    <w:rsid w:val="525C49CC"/>
    <w:rsid w:val="526904A7"/>
    <w:rsid w:val="5279533C"/>
    <w:rsid w:val="5284509F"/>
    <w:rsid w:val="52BE7299"/>
    <w:rsid w:val="52D306F1"/>
    <w:rsid w:val="52F0F9A6"/>
    <w:rsid w:val="52F1E732"/>
    <w:rsid w:val="53036BC6"/>
    <w:rsid w:val="533645C5"/>
    <w:rsid w:val="533960DA"/>
    <w:rsid w:val="533CB2BF"/>
    <w:rsid w:val="5354EFDE"/>
    <w:rsid w:val="53599A6C"/>
    <w:rsid w:val="5360AFF5"/>
    <w:rsid w:val="536F229B"/>
    <w:rsid w:val="53762067"/>
    <w:rsid w:val="537A4116"/>
    <w:rsid w:val="538E686D"/>
    <w:rsid w:val="53AC49B7"/>
    <w:rsid w:val="5409D7A1"/>
    <w:rsid w:val="54280B5A"/>
    <w:rsid w:val="54767B1D"/>
    <w:rsid w:val="54787187"/>
    <w:rsid w:val="5478AE0F"/>
    <w:rsid w:val="54925B0E"/>
    <w:rsid w:val="54AE6971"/>
    <w:rsid w:val="54B82A32"/>
    <w:rsid w:val="551AE02A"/>
    <w:rsid w:val="5522FD0E"/>
    <w:rsid w:val="5548EFBA"/>
    <w:rsid w:val="554C1A27"/>
    <w:rsid w:val="557E53BF"/>
    <w:rsid w:val="558D09A5"/>
    <w:rsid w:val="55BB1E3E"/>
    <w:rsid w:val="55C5EA89"/>
    <w:rsid w:val="55C7AAFB"/>
    <w:rsid w:val="55CEC2F9"/>
    <w:rsid w:val="55CF50A5"/>
    <w:rsid w:val="55D3C502"/>
    <w:rsid w:val="55E4527C"/>
    <w:rsid w:val="55F00358"/>
    <w:rsid w:val="55FC941E"/>
    <w:rsid w:val="5603F9A1"/>
    <w:rsid w:val="5624B4EE"/>
    <w:rsid w:val="56288459"/>
    <w:rsid w:val="562D2E09"/>
    <w:rsid w:val="5632A9C3"/>
    <w:rsid w:val="565AEF41"/>
    <w:rsid w:val="568FDE0B"/>
    <w:rsid w:val="56942AA2"/>
    <w:rsid w:val="569884AD"/>
    <w:rsid w:val="56BF1871"/>
    <w:rsid w:val="56DE9D32"/>
    <w:rsid w:val="571AA41C"/>
    <w:rsid w:val="572987AC"/>
    <w:rsid w:val="572EDBFA"/>
    <w:rsid w:val="57387390"/>
    <w:rsid w:val="573EB856"/>
    <w:rsid w:val="5762A93A"/>
    <w:rsid w:val="578A811B"/>
    <w:rsid w:val="579238E3"/>
    <w:rsid w:val="57998EBB"/>
    <w:rsid w:val="57A8A853"/>
    <w:rsid w:val="57AEA0B6"/>
    <w:rsid w:val="57C238AB"/>
    <w:rsid w:val="57C6657E"/>
    <w:rsid w:val="57DAA253"/>
    <w:rsid w:val="580FDFF2"/>
    <w:rsid w:val="581133EF"/>
    <w:rsid w:val="5820D010"/>
    <w:rsid w:val="58261B9A"/>
    <w:rsid w:val="582B72F1"/>
    <w:rsid w:val="58447648"/>
    <w:rsid w:val="586EB5C3"/>
    <w:rsid w:val="58A807E9"/>
    <w:rsid w:val="58B626DB"/>
    <w:rsid w:val="58BE3EEA"/>
    <w:rsid w:val="58FDF3C1"/>
    <w:rsid w:val="593F1B96"/>
    <w:rsid w:val="595EBC68"/>
    <w:rsid w:val="598C8BF2"/>
    <w:rsid w:val="59A98468"/>
    <w:rsid w:val="59BCC5E9"/>
    <w:rsid w:val="59BD2F8F"/>
    <w:rsid w:val="59C915AB"/>
    <w:rsid w:val="59D5EF47"/>
    <w:rsid w:val="5A21EAE1"/>
    <w:rsid w:val="5A2D454A"/>
    <w:rsid w:val="5A3262F3"/>
    <w:rsid w:val="5A56DD60"/>
    <w:rsid w:val="5A5D8BA2"/>
    <w:rsid w:val="5A7C380F"/>
    <w:rsid w:val="5A80B2B4"/>
    <w:rsid w:val="5A8A6833"/>
    <w:rsid w:val="5A9692CD"/>
    <w:rsid w:val="5AAD7756"/>
    <w:rsid w:val="5AB97853"/>
    <w:rsid w:val="5AC654E1"/>
    <w:rsid w:val="5ACDC11E"/>
    <w:rsid w:val="5AFC6410"/>
    <w:rsid w:val="5B005537"/>
    <w:rsid w:val="5B306D6D"/>
    <w:rsid w:val="5B7197AC"/>
    <w:rsid w:val="5BA7E4AD"/>
    <w:rsid w:val="5BDF3330"/>
    <w:rsid w:val="5BE3AA8D"/>
    <w:rsid w:val="5BEA5C70"/>
    <w:rsid w:val="5C0DC0E3"/>
    <w:rsid w:val="5C2E8620"/>
    <w:rsid w:val="5C2F48AA"/>
    <w:rsid w:val="5C497F0C"/>
    <w:rsid w:val="5C5A5841"/>
    <w:rsid w:val="5C6E02D0"/>
    <w:rsid w:val="5C80057E"/>
    <w:rsid w:val="5C8C9E6B"/>
    <w:rsid w:val="5CA08822"/>
    <w:rsid w:val="5CF3EC03"/>
    <w:rsid w:val="5CFC8D3E"/>
    <w:rsid w:val="5D13AE63"/>
    <w:rsid w:val="5D20C0EF"/>
    <w:rsid w:val="5D34A10D"/>
    <w:rsid w:val="5D53F062"/>
    <w:rsid w:val="5D5AF227"/>
    <w:rsid w:val="5D654DD9"/>
    <w:rsid w:val="5D7159F4"/>
    <w:rsid w:val="5D74A52D"/>
    <w:rsid w:val="5D7FC053"/>
    <w:rsid w:val="5DA6AD8E"/>
    <w:rsid w:val="5DB76404"/>
    <w:rsid w:val="5DC2C473"/>
    <w:rsid w:val="5DC4F6AE"/>
    <w:rsid w:val="5DD3A29F"/>
    <w:rsid w:val="5DEA9D19"/>
    <w:rsid w:val="5DF11589"/>
    <w:rsid w:val="5E1A440E"/>
    <w:rsid w:val="5E1E9C27"/>
    <w:rsid w:val="5E3667E1"/>
    <w:rsid w:val="5E3B30AD"/>
    <w:rsid w:val="5E547815"/>
    <w:rsid w:val="5E67478B"/>
    <w:rsid w:val="5E7708DA"/>
    <w:rsid w:val="5E8EF209"/>
    <w:rsid w:val="5E91ACEC"/>
    <w:rsid w:val="5EB2471A"/>
    <w:rsid w:val="5EC08804"/>
    <w:rsid w:val="5EE49BDA"/>
    <w:rsid w:val="5EEB88AA"/>
    <w:rsid w:val="5EF42819"/>
    <w:rsid w:val="5F17F10E"/>
    <w:rsid w:val="5FD45ADA"/>
    <w:rsid w:val="5FF7BC08"/>
    <w:rsid w:val="602AF788"/>
    <w:rsid w:val="602B4E7D"/>
    <w:rsid w:val="60303649"/>
    <w:rsid w:val="605E58CC"/>
    <w:rsid w:val="6073C6D4"/>
    <w:rsid w:val="6080144D"/>
    <w:rsid w:val="60804BD7"/>
    <w:rsid w:val="6088BDE8"/>
    <w:rsid w:val="608DB833"/>
    <w:rsid w:val="60A8F0C6"/>
    <w:rsid w:val="60CA03DC"/>
    <w:rsid w:val="60CE1E5B"/>
    <w:rsid w:val="60D0B9C5"/>
    <w:rsid w:val="60EBCE8C"/>
    <w:rsid w:val="60EE8267"/>
    <w:rsid w:val="612804EA"/>
    <w:rsid w:val="6143EC68"/>
    <w:rsid w:val="617C4E0C"/>
    <w:rsid w:val="61A2AD70"/>
    <w:rsid w:val="61AE9872"/>
    <w:rsid w:val="61C6E485"/>
    <w:rsid w:val="61EC3E57"/>
    <w:rsid w:val="621C2847"/>
    <w:rsid w:val="62374905"/>
    <w:rsid w:val="6237D542"/>
    <w:rsid w:val="6238481D"/>
    <w:rsid w:val="6251948B"/>
    <w:rsid w:val="62913575"/>
    <w:rsid w:val="629FF024"/>
    <w:rsid w:val="62B3C35E"/>
    <w:rsid w:val="62C93438"/>
    <w:rsid w:val="62EE90E6"/>
    <w:rsid w:val="62EF2ED7"/>
    <w:rsid w:val="62F87229"/>
    <w:rsid w:val="63219507"/>
    <w:rsid w:val="63291BF0"/>
    <w:rsid w:val="63472A37"/>
    <w:rsid w:val="6362A84E"/>
    <w:rsid w:val="6392FCED"/>
    <w:rsid w:val="63A8F919"/>
    <w:rsid w:val="6418A426"/>
    <w:rsid w:val="642ABE24"/>
    <w:rsid w:val="644EB921"/>
    <w:rsid w:val="64644D1A"/>
    <w:rsid w:val="64674C56"/>
    <w:rsid w:val="648529DF"/>
    <w:rsid w:val="64A182F9"/>
    <w:rsid w:val="64B2B99B"/>
    <w:rsid w:val="64B53260"/>
    <w:rsid w:val="64DFACE9"/>
    <w:rsid w:val="64F2C72A"/>
    <w:rsid w:val="64F84F09"/>
    <w:rsid w:val="64FB72A3"/>
    <w:rsid w:val="6523E1E2"/>
    <w:rsid w:val="652A28F9"/>
    <w:rsid w:val="6539C401"/>
    <w:rsid w:val="655027D1"/>
    <w:rsid w:val="6558DF9A"/>
    <w:rsid w:val="65617933"/>
    <w:rsid w:val="657503AF"/>
    <w:rsid w:val="657F3FA6"/>
    <w:rsid w:val="6580200E"/>
    <w:rsid w:val="6596EA72"/>
    <w:rsid w:val="659981D9"/>
    <w:rsid w:val="65C77206"/>
    <w:rsid w:val="65CD071E"/>
    <w:rsid w:val="65F4A8AD"/>
    <w:rsid w:val="662BD298"/>
    <w:rsid w:val="663CA8E1"/>
    <w:rsid w:val="66477051"/>
    <w:rsid w:val="664CACFF"/>
    <w:rsid w:val="664EDB9F"/>
    <w:rsid w:val="664F8882"/>
    <w:rsid w:val="66737090"/>
    <w:rsid w:val="66BB7AD8"/>
    <w:rsid w:val="66C7C254"/>
    <w:rsid w:val="66E20442"/>
    <w:rsid w:val="66E2DA45"/>
    <w:rsid w:val="67108B35"/>
    <w:rsid w:val="6714E193"/>
    <w:rsid w:val="6725F457"/>
    <w:rsid w:val="6754C5AD"/>
    <w:rsid w:val="67552C6D"/>
    <w:rsid w:val="67828B84"/>
    <w:rsid w:val="67B276F1"/>
    <w:rsid w:val="67B6EF06"/>
    <w:rsid w:val="67CCC16D"/>
    <w:rsid w:val="67D37329"/>
    <w:rsid w:val="67E38462"/>
    <w:rsid w:val="67F6FCE3"/>
    <w:rsid w:val="67FA9A9E"/>
    <w:rsid w:val="683E5B2B"/>
    <w:rsid w:val="684886BF"/>
    <w:rsid w:val="6862F2F1"/>
    <w:rsid w:val="687249A7"/>
    <w:rsid w:val="687ABFA0"/>
    <w:rsid w:val="68804B66"/>
    <w:rsid w:val="68A3F2AF"/>
    <w:rsid w:val="68A57F04"/>
    <w:rsid w:val="68B93EA2"/>
    <w:rsid w:val="68BA9B61"/>
    <w:rsid w:val="68C67BE8"/>
    <w:rsid w:val="68F183EF"/>
    <w:rsid w:val="68FB3D62"/>
    <w:rsid w:val="6923887E"/>
    <w:rsid w:val="69265E41"/>
    <w:rsid w:val="6927E5E5"/>
    <w:rsid w:val="692CA627"/>
    <w:rsid w:val="696558B8"/>
    <w:rsid w:val="69BB4FF6"/>
    <w:rsid w:val="69BF99A2"/>
    <w:rsid w:val="69E61BD3"/>
    <w:rsid w:val="6A38B6DF"/>
    <w:rsid w:val="6A3C07E3"/>
    <w:rsid w:val="6A46ADE6"/>
    <w:rsid w:val="6A5494B1"/>
    <w:rsid w:val="6A8F0748"/>
    <w:rsid w:val="6AB33C79"/>
    <w:rsid w:val="6ABC26DA"/>
    <w:rsid w:val="6ABDE4A3"/>
    <w:rsid w:val="6AC6C9A3"/>
    <w:rsid w:val="6AF2B3CA"/>
    <w:rsid w:val="6AF44C83"/>
    <w:rsid w:val="6B374F0B"/>
    <w:rsid w:val="6B4C8DF3"/>
    <w:rsid w:val="6B4D0AB7"/>
    <w:rsid w:val="6B4FCB91"/>
    <w:rsid w:val="6B648122"/>
    <w:rsid w:val="6B651184"/>
    <w:rsid w:val="6B66238C"/>
    <w:rsid w:val="6B90AF4B"/>
    <w:rsid w:val="6B928BCE"/>
    <w:rsid w:val="6BBF313A"/>
    <w:rsid w:val="6BC13E89"/>
    <w:rsid w:val="6BC61167"/>
    <w:rsid w:val="6BDBA2C8"/>
    <w:rsid w:val="6BE809C0"/>
    <w:rsid w:val="6BF13C3A"/>
    <w:rsid w:val="6C003FEB"/>
    <w:rsid w:val="6C286A49"/>
    <w:rsid w:val="6C547DA6"/>
    <w:rsid w:val="6C78D3B8"/>
    <w:rsid w:val="6C8BF6FF"/>
    <w:rsid w:val="6CB9227B"/>
    <w:rsid w:val="6CC3B8BF"/>
    <w:rsid w:val="6CF451DE"/>
    <w:rsid w:val="6D03871F"/>
    <w:rsid w:val="6D1E6E71"/>
    <w:rsid w:val="6D2E2515"/>
    <w:rsid w:val="6D38DB19"/>
    <w:rsid w:val="6D3F1CEC"/>
    <w:rsid w:val="6D446826"/>
    <w:rsid w:val="6D53E0BC"/>
    <w:rsid w:val="6D6E050F"/>
    <w:rsid w:val="6D6E3159"/>
    <w:rsid w:val="6DB475FC"/>
    <w:rsid w:val="6DD97B49"/>
    <w:rsid w:val="6E08792B"/>
    <w:rsid w:val="6E0D30E1"/>
    <w:rsid w:val="6E33D614"/>
    <w:rsid w:val="6E3A0353"/>
    <w:rsid w:val="6E6D0315"/>
    <w:rsid w:val="6EADC211"/>
    <w:rsid w:val="6EAE534B"/>
    <w:rsid w:val="6EC011A6"/>
    <w:rsid w:val="6ECC3D3B"/>
    <w:rsid w:val="6EE45EE2"/>
    <w:rsid w:val="6EE66689"/>
    <w:rsid w:val="6EE7CCED"/>
    <w:rsid w:val="6EECB7F1"/>
    <w:rsid w:val="6F2CFD87"/>
    <w:rsid w:val="6F3455C9"/>
    <w:rsid w:val="6F3DB384"/>
    <w:rsid w:val="6F55F59D"/>
    <w:rsid w:val="6F6E6432"/>
    <w:rsid w:val="6F8EDA0B"/>
    <w:rsid w:val="6FA2AB4F"/>
    <w:rsid w:val="6FBF1C1E"/>
    <w:rsid w:val="6FCB7D70"/>
    <w:rsid w:val="6FDE17CE"/>
    <w:rsid w:val="70034F08"/>
    <w:rsid w:val="704B4076"/>
    <w:rsid w:val="70621681"/>
    <w:rsid w:val="707B9202"/>
    <w:rsid w:val="707E4E9D"/>
    <w:rsid w:val="70A4EB61"/>
    <w:rsid w:val="70ABDF88"/>
    <w:rsid w:val="70B80D50"/>
    <w:rsid w:val="70EA4D4C"/>
    <w:rsid w:val="70FD91E9"/>
    <w:rsid w:val="71189511"/>
    <w:rsid w:val="7133B70D"/>
    <w:rsid w:val="7137D0CB"/>
    <w:rsid w:val="71383FC5"/>
    <w:rsid w:val="715FEE68"/>
    <w:rsid w:val="717CB4A0"/>
    <w:rsid w:val="71942D1B"/>
    <w:rsid w:val="71BD6FF2"/>
    <w:rsid w:val="71C3558F"/>
    <w:rsid w:val="71F0FBFE"/>
    <w:rsid w:val="71FCEBE4"/>
    <w:rsid w:val="7203BD55"/>
    <w:rsid w:val="721824B5"/>
    <w:rsid w:val="72444A16"/>
    <w:rsid w:val="725D1515"/>
    <w:rsid w:val="7297F34E"/>
    <w:rsid w:val="72A3E392"/>
    <w:rsid w:val="72BAB0F0"/>
    <w:rsid w:val="72C4E127"/>
    <w:rsid w:val="735653A0"/>
    <w:rsid w:val="736186C5"/>
    <w:rsid w:val="73725658"/>
    <w:rsid w:val="73DA5523"/>
    <w:rsid w:val="74102F1B"/>
    <w:rsid w:val="7439D290"/>
    <w:rsid w:val="745CCF4B"/>
    <w:rsid w:val="7461F405"/>
    <w:rsid w:val="747025BF"/>
    <w:rsid w:val="748CAC62"/>
    <w:rsid w:val="74DED92E"/>
    <w:rsid w:val="74F4740B"/>
    <w:rsid w:val="74F7D824"/>
    <w:rsid w:val="750C25F3"/>
    <w:rsid w:val="751BE621"/>
    <w:rsid w:val="751F570F"/>
    <w:rsid w:val="752119FF"/>
    <w:rsid w:val="7538D75C"/>
    <w:rsid w:val="75407ABA"/>
    <w:rsid w:val="7562CFA9"/>
    <w:rsid w:val="7575CA80"/>
    <w:rsid w:val="757D993A"/>
    <w:rsid w:val="758E8E86"/>
    <w:rsid w:val="7608AD76"/>
    <w:rsid w:val="76114C33"/>
    <w:rsid w:val="7625F8FB"/>
    <w:rsid w:val="76599145"/>
    <w:rsid w:val="7660740B"/>
    <w:rsid w:val="7685F2BA"/>
    <w:rsid w:val="76AB31F8"/>
    <w:rsid w:val="76AB82DE"/>
    <w:rsid w:val="76B77D4A"/>
    <w:rsid w:val="76C9F32A"/>
    <w:rsid w:val="76F36F12"/>
    <w:rsid w:val="76F9B250"/>
    <w:rsid w:val="77013585"/>
    <w:rsid w:val="77047992"/>
    <w:rsid w:val="77333F74"/>
    <w:rsid w:val="773CA85E"/>
    <w:rsid w:val="774B7CDC"/>
    <w:rsid w:val="776858BA"/>
    <w:rsid w:val="7770E6A4"/>
    <w:rsid w:val="7780D206"/>
    <w:rsid w:val="77838AAB"/>
    <w:rsid w:val="77A96FB4"/>
    <w:rsid w:val="77AC2BD8"/>
    <w:rsid w:val="77CD4CC3"/>
    <w:rsid w:val="77D15722"/>
    <w:rsid w:val="77D60543"/>
    <w:rsid w:val="781FA20C"/>
    <w:rsid w:val="78292B66"/>
    <w:rsid w:val="785A6B5D"/>
    <w:rsid w:val="78638F91"/>
    <w:rsid w:val="7887A725"/>
    <w:rsid w:val="789AF564"/>
    <w:rsid w:val="78A76ECA"/>
    <w:rsid w:val="78BABD16"/>
    <w:rsid w:val="78CC3A03"/>
    <w:rsid w:val="78DE48C5"/>
    <w:rsid w:val="790722B6"/>
    <w:rsid w:val="79487313"/>
    <w:rsid w:val="797CA2A6"/>
    <w:rsid w:val="799A69A0"/>
    <w:rsid w:val="79A86169"/>
    <w:rsid w:val="79B9E38A"/>
    <w:rsid w:val="79CF7054"/>
    <w:rsid w:val="79D920F9"/>
    <w:rsid w:val="79D937FC"/>
    <w:rsid w:val="79E1FFD5"/>
    <w:rsid w:val="79E27106"/>
    <w:rsid w:val="7A120636"/>
    <w:rsid w:val="7A268256"/>
    <w:rsid w:val="7A2787CC"/>
    <w:rsid w:val="7A772D98"/>
    <w:rsid w:val="7A884284"/>
    <w:rsid w:val="7A909824"/>
    <w:rsid w:val="7A94C4C8"/>
    <w:rsid w:val="7ABE8CE2"/>
    <w:rsid w:val="7AD8E73F"/>
    <w:rsid w:val="7AE5526B"/>
    <w:rsid w:val="7AE5BE99"/>
    <w:rsid w:val="7B1C1D6F"/>
    <w:rsid w:val="7B7BEA6F"/>
    <w:rsid w:val="7B99BC07"/>
    <w:rsid w:val="7BA7A4A4"/>
    <w:rsid w:val="7BB30688"/>
    <w:rsid w:val="7BBFE100"/>
    <w:rsid w:val="7BF06793"/>
    <w:rsid w:val="7C27EB8E"/>
    <w:rsid w:val="7C2AF81B"/>
    <w:rsid w:val="7C456FD5"/>
    <w:rsid w:val="7C571226"/>
    <w:rsid w:val="7C5FCDC8"/>
    <w:rsid w:val="7C700FC4"/>
    <w:rsid w:val="7C7BBD21"/>
    <w:rsid w:val="7C8AA7FF"/>
    <w:rsid w:val="7C944F38"/>
    <w:rsid w:val="7CAEABC9"/>
    <w:rsid w:val="7CB12D5A"/>
    <w:rsid w:val="7CB90BBC"/>
    <w:rsid w:val="7CCB75F5"/>
    <w:rsid w:val="7CD844F5"/>
    <w:rsid w:val="7CF14C9D"/>
    <w:rsid w:val="7D28AB9E"/>
    <w:rsid w:val="7D623229"/>
    <w:rsid w:val="7DB4C4E3"/>
    <w:rsid w:val="7DDA3C18"/>
    <w:rsid w:val="7DF05D77"/>
    <w:rsid w:val="7DF3ED92"/>
    <w:rsid w:val="7E03393E"/>
    <w:rsid w:val="7E0E4281"/>
    <w:rsid w:val="7E4E9A62"/>
    <w:rsid w:val="7E5AA1AA"/>
    <w:rsid w:val="7E616BA0"/>
    <w:rsid w:val="7E63400E"/>
    <w:rsid w:val="7E7092CC"/>
    <w:rsid w:val="7EAB8957"/>
    <w:rsid w:val="7EC0DFE1"/>
    <w:rsid w:val="7ECBE016"/>
    <w:rsid w:val="7EDB9D19"/>
    <w:rsid w:val="7EE40463"/>
    <w:rsid w:val="7EF83EC4"/>
    <w:rsid w:val="7EFB53D4"/>
    <w:rsid w:val="7F188F8D"/>
    <w:rsid w:val="7F27CE3D"/>
    <w:rsid w:val="7F2ABB51"/>
    <w:rsid w:val="7F487173"/>
    <w:rsid w:val="7F7728CE"/>
    <w:rsid w:val="7F7DFD01"/>
    <w:rsid w:val="7F82DC19"/>
    <w:rsid w:val="7F9F7F93"/>
    <w:rsid w:val="7FAA4844"/>
    <w:rsid w:val="7FE5CF31"/>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8095F"/>
  <w15:chartTrackingRefBased/>
  <w15:docId w15:val="{45A65851-AC66-4A4B-AEF8-E2E236974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ar"/>
    <w:uiPriority w:val="9"/>
    <w:qFormat/>
    <w:rsid w:val="00764B1D"/>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764B1D"/>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764B1D"/>
    <w:pPr>
      <w:keepNext/>
      <w:keepLines/>
      <w:spacing w:before="40" w:after="0"/>
      <w:outlineLvl w:val="2"/>
    </w:pPr>
    <w:rPr>
      <w:rFonts w:asciiTheme="majorHAnsi" w:hAnsiTheme="majorHAnsi" w:eastAsiaTheme="majorEastAsia" w:cstheme="majorBidi"/>
      <w:color w:val="1F4D78" w:themeColor="accent1" w:themeShade="7F"/>
      <w:sz w:val="24"/>
      <w:szCs w:val="24"/>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uiPriority w:val="34"/>
    <w:qFormat/>
    <w:rsid w:val="008F16A5"/>
    <w:pPr>
      <w:ind w:left="720"/>
      <w:contextualSpacing/>
    </w:pPr>
  </w:style>
  <w:style w:type="table" w:styleId="Tablaconcuadrcula">
    <w:name w:val="Table Grid"/>
    <w:basedOn w:val="Tablanormal"/>
    <w:uiPriority w:val="39"/>
    <w:rsid w:val="008F16A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8D1F9A"/>
    <w:pPr>
      <w:autoSpaceDE w:val="0"/>
      <w:autoSpaceDN w:val="0"/>
      <w:adjustRightInd w:val="0"/>
      <w:spacing w:after="0" w:line="240" w:lineRule="auto"/>
    </w:pPr>
    <w:rPr>
      <w:rFonts w:ascii="Arial" w:hAnsi="Arial" w:cs="Arial"/>
      <w:color w:val="000000"/>
      <w:sz w:val="24"/>
      <w:szCs w:val="24"/>
    </w:rPr>
  </w:style>
  <w:style w:type="paragraph" w:styleId="Prrafobsico" w:customStyle="1">
    <w:name w:val="[Párrafo básico]"/>
    <w:basedOn w:val="Normal"/>
    <w:uiPriority w:val="99"/>
    <w:rsid w:val="00D156A9"/>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rPr>
  </w:style>
  <w:style w:type="paragraph" w:styleId="Pa2" w:customStyle="1">
    <w:name w:val="Pa2"/>
    <w:basedOn w:val="Default"/>
    <w:next w:val="Default"/>
    <w:uiPriority w:val="99"/>
    <w:rsid w:val="00836D4B"/>
    <w:pPr>
      <w:spacing w:line="241" w:lineRule="atLeast"/>
    </w:pPr>
    <w:rPr>
      <w:color w:val="auto"/>
    </w:rPr>
  </w:style>
  <w:style w:type="paragraph" w:styleId="Ningnestilodeprrafo" w:customStyle="1">
    <w:name w:val="[Ningún estilo de párrafo]"/>
    <w:rsid w:val="00366AAC"/>
    <w:pPr>
      <w:autoSpaceDE w:val="0"/>
      <w:autoSpaceDN w:val="0"/>
      <w:adjustRightInd w:val="0"/>
      <w:spacing w:after="0" w:line="288" w:lineRule="auto"/>
      <w:textAlignment w:val="center"/>
    </w:pPr>
    <w:rPr>
      <w:rFonts w:ascii="Arial" w:hAnsi="Arial" w:cs="Arial"/>
      <w:color w:val="000000"/>
      <w:sz w:val="24"/>
      <w:szCs w:val="24"/>
      <w:lang w:val="es-ES_tradnl"/>
    </w:rPr>
  </w:style>
  <w:style w:type="paragraph" w:styleId="Descripcin">
    <w:name w:val="caption"/>
    <w:basedOn w:val="Normal"/>
    <w:next w:val="Normal"/>
    <w:uiPriority w:val="35"/>
    <w:unhideWhenUsed/>
    <w:qFormat/>
    <w:rsid w:val="00604915"/>
    <w:pPr>
      <w:spacing w:after="120" w:line="240" w:lineRule="auto"/>
    </w:pPr>
    <w:rPr>
      <w:rFonts w:eastAsiaTheme="minorEastAsia"/>
      <w:b/>
      <w:bCs/>
      <w:smallCaps/>
      <w:color w:val="595959" w:themeColor="text1" w:themeTint="A6"/>
      <w:lang w:eastAsia="ja-JP"/>
    </w:rPr>
  </w:style>
  <w:style w:type="paragraph" w:styleId="Ttulo">
    <w:name w:val="Title"/>
    <w:basedOn w:val="Normal"/>
    <w:next w:val="Normal"/>
    <w:link w:val="TtuloCar"/>
    <w:uiPriority w:val="10"/>
    <w:qFormat/>
    <w:rsid w:val="0091115F"/>
    <w:pPr>
      <w:spacing w:after="0" w:line="240" w:lineRule="auto"/>
      <w:contextualSpacing/>
      <w:jc w:val="center"/>
    </w:pPr>
    <w:rPr>
      <w:rFonts w:asciiTheme="majorHAnsi" w:hAnsiTheme="majorHAnsi" w:eastAsiaTheme="majorEastAsia" w:cstheme="majorBidi"/>
      <w:b/>
      <w:bCs/>
      <w:color w:val="44697D"/>
      <w:spacing w:val="-10"/>
      <w:kern w:val="28"/>
      <w:sz w:val="36"/>
      <w:szCs w:val="36"/>
    </w:rPr>
  </w:style>
  <w:style w:type="character" w:styleId="TtuloCar" w:customStyle="1">
    <w:name w:val="Título Car"/>
    <w:basedOn w:val="Fuentedeprrafopredeter"/>
    <w:link w:val="Ttulo"/>
    <w:uiPriority w:val="10"/>
    <w:rsid w:val="0091115F"/>
    <w:rPr>
      <w:rFonts w:asciiTheme="majorHAnsi" w:hAnsiTheme="majorHAnsi" w:eastAsiaTheme="majorEastAsia" w:cstheme="majorBidi"/>
      <w:b/>
      <w:bCs/>
      <w:color w:val="44697D"/>
      <w:spacing w:val="-10"/>
      <w:kern w:val="28"/>
      <w:sz w:val="36"/>
      <w:szCs w:val="36"/>
    </w:rPr>
  </w:style>
  <w:style w:type="paragraph" w:styleId="Subttulo">
    <w:name w:val="Subtitle"/>
    <w:basedOn w:val="Normal"/>
    <w:next w:val="Normal"/>
    <w:link w:val="SubttuloCar"/>
    <w:uiPriority w:val="11"/>
    <w:qFormat/>
    <w:rsid w:val="0091115F"/>
    <w:pPr>
      <w:numPr>
        <w:numId w:val="17"/>
      </w:numPr>
    </w:pPr>
    <w:rPr>
      <w:rFonts w:eastAsiaTheme="minorEastAsia" w:cstheme="minorHAnsi"/>
      <w:b/>
      <w:bCs/>
      <w:color w:val="44697D"/>
      <w:spacing w:val="15"/>
      <w:sz w:val="24"/>
      <w:szCs w:val="24"/>
    </w:rPr>
  </w:style>
  <w:style w:type="character" w:styleId="SubttuloCar" w:customStyle="1">
    <w:name w:val="Subtítulo Car"/>
    <w:basedOn w:val="Fuentedeprrafopredeter"/>
    <w:link w:val="Subttulo"/>
    <w:uiPriority w:val="11"/>
    <w:rsid w:val="0091115F"/>
    <w:rPr>
      <w:rFonts w:eastAsiaTheme="minorEastAsia" w:cstheme="minorHAnsi"/>
      <w:b/>
      <w:bCs/>
      <w:color w:val="44697D"/>
      <w:spacing w:val="15"/>
      <w:sz w:val="24"/>
      <w:szCs w:val="24"/>
    </w:rPr>
  </w:style>
  <w:style w:type="paragraph" w:styleId="Subtitulo2" w:customStyle="1">
    <w:name w:val="Subtitulo 2"/>
    <w:basedOn w:val="Normal"/>
    <w:link w:val="Subtitulo2Car"/>
    <w:qFormat/>
    <w:rsid w:val="00177257"/>
    <w:pPr>
      <w:jc w:val="both"/>
    </w:pPr>
    <w:rPr>
      <w:rFonts w:cstheme="minorHAnsi"/>
      <w:b/>
      <w:bCs/>
      <w:color w:val="404040" w:themeColor="text1" w:themeTint="BF"/>
    </w:rPr>
  </w:style>
  <w:style w:type="character" w:styleId="Subtitulo2Car" w:customStyle="1">
    <w:name w:val="Subtitulo 2 Car"/>
    <w:basedOn w:val="SubttuloCar"/>
    <w:link w:val="Subtitulo2"/>
    <w:rsid w:val="00177257"/>
    <w:rPr>
      <w:rFonts w:eastAsiaTheme="minorEastAsia" w:cstheme="minorHAnsi"/>
      <w:b/>
      <w:bCs/>
      <w:color w:val="404040" w:themeColor="text1" w:themeTint="BF"/>
      <w:spacing w:val="15"/>
      <w:sz w:val="24"/>
      <w:szCs w:val="24"/>
    </w:rPr>
  </w:style>
  <w:style w:type="paragraph" w:styleId="Sinespaciado">
    <w:name w:val="No Spacing"/>
    <w:aliases w:val="Párrafos"/>
    <w:link w:val="SinespaciadoCar"/>
    <w:uiPriority w:val="1"/>
    <w:qFormat/>
    <w:rsid w:val="0019155F"/>
    <w:pPr>
      <w:spacing w:after="0" w:line="240" w:lineRule="auto"/>
    </w:pPr>
    <w:rPr>
      <w:rFonts w:eastAsiaTheme="minorEastAsia"/>
      <w:lang w:val="en-US" w:eastAsia="ja-JP"/>
    </w:rPr>
  </w:style>
  <w:style w:type="character" w:styleId="SinespaciadoCar" w:customStyle="1">
    <w:name w:val="Sin espaciado Car"/>
    <w:aliases w:val="Párrafos Car"/>
    <w:basedOn w:val="Fuentedeprrafopredeter"/>
    <w:link w:val="Sinespaciado"/>
    <w:uiPriority w:val="1"/>
    <w:rsid w:val="0019155F"/>
    <w:rPr>
      <w:rFonts w:eastAsiaTheme="minorEastAsia"/>
      <w:lang w:val="en-US" w:eastAsia="ja-JP"/>
    </w:rPr>
  </w:style>
  <w:style w:type="character" w:styleId="Ttulo1Car" w:customStyle="1">
    <w:name w:val="Título 1 Car"/>
    <w:basedOn w:val="Fuentedeprrafopredeter"/>
    <w:link w:val="Ttulo1"/>
    <w:uiPriority w:val="9"/>
    <w:rsid w:val="00764B1D"/>
    <w:rPr>
      <w:rFonts w:asciiTheme="majorHAnsi" w:hAnsiTheme="majorHAnsi" w:eastAsiaTheme="majorEastAsia" w:cstheme="majorBidi"/>
      <w:color w:val="2E74B5" w:themeColor="accent1" w:themeShade="BF"/>
      <w:sz w:val="32"/>
      <w:szCs w:val="32"/>
    </w:rPr>
  </w:style>
  <w:style w:type="paragraph" w:styleId="TtuloTDC">
    <w:name w:val="TOC Heading"/>
    <w:basedOn w:val="Ttulo1"/>
    <w:next w:val="Normal"/>
    <w:uiPriority w:val="39"/>
    <w:unhideWhenUsed/>
    <w:qFormat/>
    <w:rsid w:val="00764B1D"/>
    <w:pPr>
      <w:outlineLvl w:val="9"/>
    </w:pPr>
    <w:rPr>
      <w:lang w:eastAsia="es-CO"/>
    </w:rPr>
  </w:style>
  <w:style w:type="character" w:styleId="Ttulo2Car" w:customStyle="1">
    <w:name w:val="Título 2 Car"/>
    <w:basedOn w:val="Fuentedeprrafopredeter"/>
    <w:link w:val="Ttulo2"/>
    <w:uiPriority w:val="9"/>
    <w:semiHidden/>
    <w:rsid w:val="00764B1D"/>
    <w:rPr>
      <w:rFonts w:asciiTheme="majorHAnsi" w:hAnsiTheme="majorHAnsi" w:eastAsiaTheme="majorEastAsia" w:cstheme="majorBidi"/>
      <w:color w:val="2E74B5" w:themeColor="accent1" w:themeShade="BF"/>
      <w:sz w:val="26"/>
      <w:szCs w:val="26"/>
    </w:rPr>
  </w:style>
  <w:style w:type="character" w:styleId="Ttulo3Car" w:customStyle="1">
    <w:name w:val="Título 3 Car"/>
    <w:basedOn w:val="Fuentedeprrafopredeter"/>
    <w:link w:val="Ttulo3"/>
    <w:uiPriority w:val="9"/>
    <w:semiHidden/>
    <w:rsid w:val="00764B1D"/>
    <w:rPr>
      <w:rFonts w:asciiTheme="majorHAnsi" w:hAnsiTheme="majorHAnsi" w:eastAsiaTheme="majorEastAsia" w:cstheme="majorBidi"/>
      <w:color w:val="1F4D78" w:themeColor="accent1" w:themeShade="7F"/>
      <w:sz w:val="24"/>
      <w:szCs w:val="24"/>
    </w:rPr>
  </w:style>
  <w:style w:type="paragraph" w:styleId="TDC2">
    <w:name w:val="toc 2"/>
    <w:basedOn w:val="Normal"/>
    <w:next w:val="Normal"/>
    <w:autoRedefine/>
    <w:uiPriority w:val="39"/>
    <w:unhideWhenUsed/>
    <w:rsid w:val="00764B1D"/>
    <w:pPr>
      <w:spacing w:after="100"/>
      <w:ind w:left="220"/>
    </w:pPr>
  </w:style>
  <w:style w:type="paragraph" w:styleId="TDC3">
    <w:name w:val="toc 3"/>
    <w:basedOn w:val="Normal"/>
    <w:next w:val="Normal"/>
    <w:autoRedefine/>
    <w:uiPriority w:val="39"/>
    <w:unhideWhenUsed/>
    <w:rsid w:val="00764B1D"/>
    <w:pPr>
      <w:spacing w:after="100"/>
      <w:ind w:left="440"/>
    </w:pPr>
  </w:style>
  <w:style w:type="character" w:styleId="Hipervnculo">
    <w:name w:val="Hyperlink"/>
    <w:basedOn w:val="Fuentedeprrafopredeter"/>
    <w:uiPriority w:val="99"/>
    <w:unhideWhenUsed/>
    <w:rsid w:val="00764B1D"/>
    <w:rPr>
      <w:color w:val="0563C1" w:themeColor="hyperlink"/>
      <w:u w:val="single"/>
    </w:rPr>
  </w:style>
  <w:style w:type="paragraph" w:styleId="TDC1">
    <w:name w:val="toc 1"/>
    <w:basedOn w:val="Normal"/>
    <w:next w:val="Normal"/>
    <w:autoRedefine/>
    <w:uiPriority w:val="39"/>
    <w:unhideWhenUsed/>
    <w:rsid w:val="00250A44"/>
    <w:pPr>
      <w:spacing w:after="100"/>
    </w:pPr>
  </w:style>
  <w:style w:type="character" w:styleId="Mencinsinresolver">
    <w:name w:val="Unresolved Mention"/>
    <w:basedOn w:val="Fuentedeprrafopredeter"/>
    <w:uiPriority w:val="99"/>
    <w:semiHidden/>
    <w:unhideWhenUsed/>
    <w:rsid w:val="001879A9"/>
    <w:rPr>
      <w:color w:val="605E5C"/>
      <w:shd w:val="clear" w:color="auto" w:fill="E1DFDD"/>
    </w:rPr>
  </w:style>
  <w:style w:type="character" w:styleId="Refdecomentario">
    <w:name w:val="annotation reference"/>
    <w:basedOn w:val="Fuentedeprrafopredeter"/>
    <w:uiPriority w:val="99"/>
    <w:semiHidden/>
    <w:unhideWhenUsed/>
    <w:rsid w:val="007D7149"/>
    <w:rPr>
      <w:sz w:val="16"/>
      <w:szCs w:val="16"/>
    </w:rPr>
  </w:style>
  <w:style w:type="paragraph" w:styleId="Textocomentario">
    <w:name w:val="annotation text"/>
    <w:basedOn w:val="Normal"/>
    <w:link w:val="TextocomentarioCar"/>
    <w:uiPriority w:val="99"/>
    <w:unhideWhenUsed/>
    <w:rsid w:val="007D7149"/>
    <w:pPr>
      <w:spacing w:line="240" w:lineRule="auto"/>
    </w:pPr>
    <w:rPr>
      <w:sz w:val="20"/>
      <w:szCs w:val="20"/>
    </w:rPr>
  </w:style>
  <w:style w:type="character" w:styleId="TextocomentarioCar" w:customStyle="1">
    <w:name w:val="Texto comentario Car"/>
    <w:basedOn w:val="Fuentedeprrafopredeter"/>
    <w:link w:val="Textocomentario"/>
    <w:uiPriority w:val="99"/>
    <w:rsid w:val="007D7149"/>
    <w:rPr>
      <w:sz w:val="20"/>
      <w:szCs w:val="20"/>
    </w:rPr>
  </w:style>
  <w:style w:type="paragraph" w:styleId="Asuntodelcomentario">
    <w:name w:val="annotation subject"/>
    <w:basedOn w:val="Textocomentario"/>
    <w:next w:val="Textocomentario"/>
    <w:link w:val="AsuntodelcomentarioCar"/>
    <w:uiPriority w:val="99"/>
    <w:semiHidden/>
    <w:unhideWhenUsed/>
    <w:rsid w:val="007D7149"/>
    <w:rPr>
      <w:b/>
      <w:bCs/>
    </w:rPr>
  </w:style>
  <w:style w:type="character" w:styleId="AsuntodelcomentarioCar" w:customStyle="1">
    <w:name w:val="Asunto del comentario Car"/>
    <w:basedOn w:val="TextocomentarioCar"/>
    <w:link w:val="Asuntodelcomentario"/>
    <w:uiPriority w:val="99"/>
    <w:semiHidden/>
    <w:rsid w:val="007D714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25024">
      <w:bodyDiv w:val="1"/>
      <w:marLeft w:val="0"/>
      <w:marRight w:val="0"/>
      <w:marTop w:val="0"/>
      <w:marBottom w:val="0"/>
      <w:divBdr>
        <w:top w:val="none" w:sz="0" w:space="0" w:color="auto"/>
        <w:left w:val="none" w:sz="0" w:space="0" w:color="auto"/>
        <w:bottom w:val="none" w:sz="0" w:space="0" w:color="auto"/>
        <w:right w:val="none" w:sz="0" w:space="0" w:color="auto"/>
      </w:divBdr>
    </w:div>
    <w:div w:id="63140242">
      <w:bodyDiv w:val="1"/>
      <w:marLeft w:val="0"/>
      <w:marRight w:val="0"/>
      <w:marTop w:val="0"/>
      <w:marBottom w:val="0"/>
      <w:divBdr>
        <w:top w:val="none" w:sz="0" w:space="0" w:color="auto"/>
        <w:left w:val="none" w:sz="0" w:space="0" w:color="auto"/>
        <w:bottom w:val="none" w:sz="0" w:space="0" w:color="auto"/>
        <w:right w:val="none" w:sz="0" w:space="0" w:color="auto"/>
      </w:divBdr>
    </w:div>
    <w:div w:id="81530157">
      <w:bodyDiv w:val="1"/>
      <w:marLeft w:val="0"/>
      <w:marRight w:val="0"/>
      <w:marTop w:val="0"/>
      <w:marBottom w:val="0"/>
      <w:divBdr>
        <w:top w:val="none" w:sz="0" w:space="0" w:color="auto"/>
        <w:left w:val="none" w:sz="0" w:space="0" w:color="auto"/>
        <w:bottom w:val="none" w:sz="0" w:space="0" w:color="auto"/>
        <w:right w:val="none" w:sz="0" w:space="0" w:color="auto"/>
      </w:divBdr>
    </w:div>
    <w:div w:id="104932563">
      <w:bodyDiv w:val="1"/>
      <w:marLeft w:val="0"/>
      <w:marRight w:val="0"/>
      <w:marTop w:val="0"/>
      <w:marBottom w:val="0"/>
      <w:divBdr>
        <w:top w:val="none" w:sz="0" w:space="0" w:color="auto"/>
        <w:left w:val="none" w:sz="0" w:space="0" w:color="auto"/>
        <w:bottom w:val="none" w:sz="0" w:space="0" w:color="auto"/>
        <w:right w:val="none" w:sz="0" w:space="0" w:color="auto"/>
      </w:divBdr>
      <w:divsChild>
        <w:div w:id="1441756767">
          <w:marLeft w:val="547"/>
          <w:marRight w:val="0"/>
          <w:marTop w:val="0"/>
          <w:marBottom w:val="0"/>
          <w:divBdr>
            <w:top w:val="none" w:sz="0" w:space="0" w:color="auto"/>
            <w:left w:val="none" w:sz="0" w:space="0" w:color="auto"/>
            <w:bottom w:val="none" w:sz="0" w:space="0" w:color="auto"/>
            <w:right w:val="none" w:sz="0" w:space="0" w:color="auto"/>
          </w:divBdr>
        </w:div>
        <w:div w:id="91631983">
          <w:marLeft w:val="547"/>
          <w:marRight w:val="0"/>
          <w:marTop w:val="0"/>
          <w:marBottom w:val="0"/>
          <w:divBdr>
            <w:top w:val="none" w:sz="0" w:space="0" w:color="auto"/>
            <w:left w:val="none" w:sz="0" w:space="0" w:color="auto"/>
            <w:bottom w:val="none" w:sz="0" w:space="0" w:color="auto"/>
            <w:right w:val="none" w:sz="0" w:space="0" w:color="auto"/>
          </w:divBdr>
        </w:div>
      </w:divsChild>
    </w:div>
    <w:div w:id="183251115">
      <w:bodyDiv w:val="1"/>
      <w:marLeft w:val="0"/>
      <w:marRight w:val="0"/>
      <w:marTop w:val="0"/>
      <w:marBottom w:val="0"/>
      <w:divBdr>
        <w:top w:val="none" w:sz="0" w:space="0" w:color="auto"/>
        <w:left w:val="none" w:sz="0" w:space="0" w:color="auto"/>
        <w:bottom w:val="none" w:sz="0" w:space="0" w:color="auto"/>
        <w:right w:val="none" w:sz="0" w:space="0" w:color="auto"/>
      </w:divBdr>
    </w:div>
    <w:div w:id="231888927">
      <w:bodyDiv w:val="1"/>
      <w:marLeft w:val="0"/>
      <w:marRight w:val="0"/>
      <w:marTop w:val="0"/>
      <w:marBottom w:val="0"/>
      <w:divBdr>
        <w:top w:val="none" w:sz="0" w:space="0" w:color="auto"/>
        <w:left w:val="none" w:sz="0" w:space="0" w:color="auto"/>
        <w:bottom w:val="none" w:sz="0" w:space="0" w:color="auto"/>
        <w:right w:val="none" w:sz="0" w:space="0" w:color="auto"/>
      </w:divBdr>
    </w:div>
    <w:div w:id="329063792">
      <w:bodyDiv w:val="1"/>
      <w:marLeft w:val="0"/>
      <w:marRight w:val="0"/>
      <w:marTop w:val="0"/>
      <w:marBottom w:val="0"/>
      <w:divBdr>
        <w:top w:val="none" w:sz="0" w:space="0" w:color="auto"/>
        <w:left w:val="none" w:sz="0" w:space="0" w:color="auto"/>
        <w:bottom w:val="none" w:sz="0" w:space="0" w:color="auto"/>
        <w:right w:val="none" w:sz="0" w:space="0" w:color="auto"/>
      </w:divBdr>
    </w:div>
    <w:div w:id="367874495">
      <w:bodyDiv w:val="1"/>
      <w:marLeft w:val="0"/>
      <w:marRight w:val="0"/>
      <w:marTop w:val="0"/>
      <w:marBottom w:val="0"/>
      <w:divBdr>
        <w:top w:val="none" w:sz="0" w:space="0" w:color="auto"/>
        <w:left w:val="none" w:sz="0" w:space="0" w:color="auto"/>
        <w:bottom w:val="none" w:sz="0" w:space="0" w:color="auto"/>
        <w:right w:val="none" w:sz="0" w:space="0" w:color="auto"/>
      </w:divBdr>
    </w:div>
    <w:div w:id="439490254">
      <w:bodyDiv w:val="1"/>
      <w:marLeft w:val="0"/>
      <w:marRight w:val="0"/>
      <w:marTop w:val="0"/>
      <w:marBottom w:val="0"/>
      <w:divBdr>
        <w:top w:val="none" w:sz="0" w:space="0" w:color="auto"/>
        <w:left w:val="none" w:sz="0" w:space="0" w:color="auto"/>
        <w:bottom w:val="none" w:sz="0" w:space="0" w:color="auto"/>
        <w:right w:val="none" w:sz="0" w:space="0" w:color="auto"/>
      </w:divBdr>
      <w:divsChild>
        <w:div w:id="1856260128">
          <w:marLeft w:val="547"/>
          <w:marRight w:val="0"/>
          <w:marTop w:val="0"/>
          <w:marBottom w:val="0"/>
          <w:divBdr>
            <w:top w:val="none" w:sz="0" w:space="0" w:color="auto"/>
            <w:left w:val="none" w:sz="0" w:space="0" w:color="auto"/>
            <w:bottom w:val="none" w:sz="0" w:space="0" w:color="auto"/>
            <w:right w:val="none" w:sz="0" w:space="0" w:color="auto"/>
          </w:divBdr>
        </w:div>
        <w:div w:id="280651397">
          <w:marLeft w:val="547"/>
          <w:marRight w:val="0"/>
          <w:marTop w:val="0"/>
          <w:marBottom w:val="0"/>
          <w:divBdr>
            <w:top w:val="none" w:sz="0" w:space="0" w:color="auto"/>
            <w:left w:val="none" w:sz="0" w:space="0" w:color="auto"/>
            <w:bottom w:val="none" w:sz="0" w:space="0" w:color="auto"/>
            <w:right w:val="none" w:sz="0" w:space="0" w:color="auto"/>
          </w:divBdr>
        </w:div>
      </w:divsChild>
    </w:div>
    <w:div w:id="452333237">
      <w:bodyDiv w:val="1"/>
      <w:marLeft w:val="0"/>
      <w:marRight w:val="0"/>
      <w:marTop w:val="0"/>
      <w:marBottom w:val="0"/>
      <w:divBdr>
        <w:top w:val="none" w:sz="0" w:space="0" w:color="auto"/>
        <w:left w:val="none" w:sz="0" w:space="0" w:color="auto"/>
        <w:bottom w:val="none" w:sz="0" w:space="0" w:color="auto"/>
        <w:right w:val="none" w:sz="0" w:space="0" w:color="auto"/>
      </w:divBdr>
    </w:div>
    <w:div w:id="514925307">
      <w:bodyDiv w:val="1"/>
      <w:marLeft w:val="0"/>
      <w:marRight w:val="0"/>
      <w:marTop w:val="0"/>
      <w:marBottom w:val="0"/>
      <w:divBdr>
        <w:top w:val="none" w:sz="0" w:space="0" w:color="auto"/>
        <w:left w:val="none" w:sz="0" w:space="0" w:color="auto"/>
        <w:bottom w:val="none" w:sz="0" w:space="0" w:color="auto"/>
        <w:right w:val="none" w:sz="0" w:space="0" w:color="auto"/>
      </w:divBdr>
    </w:div>
    <w:div w:id="543715834">
      <w:bodyDiv w:val="1"/>
      <w:marLeft w:val="0"/>
      <w:marRight w:val="0"/>
      <w:marTop w:val="0"/>
      <w:marBottom w:val="0"/>
      <w:divBdr>
        <w:top w:val="none" w:sz="0" w:space="0" w:color="auto"/>
        <w:left w:val="none" w:sz="0" w:space="0" w:color="auto"/>
        <w:bottom w:val="none" w:sz="0" w:space="0" w:color="auto"/>
        <w:right w:val="none" w:sz="0" w:space="0" w:color="auto"/>
      </w:divBdr>
    </w:div>
    <w:div w:id="622272932">
      <w:bodyDiv w:val="1"/>
      <w:marLeft w:val="0"/>
      <w:marRight w:val="0"/>
      <w:marTop w:val="0"/>
      <w:marBottom w:val="0"/>
      <w:divBdr>
        <w:top w:val="none" w:sz="0" w:space="0" w:color="auto"/>
        <w:left w:val="none" w:sz="0" w:space="0" w:color="auto"/>
        <w:bottom w:val="none" w:sz="0" w:space="0" w:color="auto"/>
        <w:right w:val="none" w:sz="0" w:space="0" w:color="auto"/>
      </w:divBdr>
    </w:div>
    <w:div w:id="671109016">
      <w:bodyDiv w:val="1"/>
      <w:marLeft w:val="0"/>
      <w:marRight w:val="0"/>
      <w:marTop w:val="0"/>
      <w:marBottom w:val="0"/>
      <w:divBdr>
        <w:top w:val="none" w:sz="0" w:space="0" w:color="auto"/>
        <w:left w:val="none" w:sz="0" w:space="0" w:color="auto"/>
        <w:bottom w:val="none" w:sz="0" w:space="0" w:color="auto"/>
        <w:right w:val="none" w:sz="0" w:space="0" w:color="auto"/>
      </w:divBdr>
    </w:div>
    <w:div w:id="827861102">
      <w:bodyDiv w:val="1"/>
      <w:marLeft w:val="0"/>
      <w:marRight w:val="0"/>
      <w:marTop w:val="0"/>
      <w:marBottom w:val="0"/>
      <w:divBdr>
        <w:top w:val="none" w:sz="0" w:space="0" w:color="auto"/>
        <w:left w:val="none" w:sz="0" w:space="0" w:color="auto"/>
        <w:bottom w:val="none" w:sz="0" w:space="0" w:color="auto"/>
        <w:right w:val="none" w:sz="0" w:space="0" w:color="auto"/>
      </w:divBdr>
    </w:div>
    <w:div w:id="843322954">
      <w:bodyDiv w:val="1"/>
      <w:marLeft w:val="0"/>
      <w:marRight w:val="0"/>
      <w:marTop w:val="0"/>
      <w:marBottom w:val="0"/>
      <w:divBdr>
        <w:top w:val="none" w:sz="0" w:space="0" w:color="auto"/>
        <w:left w:val="none" w:sz="0" w:space="0" w:color="auto"/>
        <w:bottom w:val="none" w:sz="0" w:space="0" w:color="auto"/>
        <w:right w:val="none" w:sz="0" w:space="0" w:color="auto"/>
      </w:divBdr>
    </w:div>
    <w:div w:id="880436157">
      <w:bodyDiv w:val="1"/>
      <w:marLeft w:val="0"/>
      <w:marRight w:val="0"/>
      <w:marTop w:val="0"/>
      <w:marBottom w:val="0"/>
      <w:divBdr>
        <w:top w:val="none" w:sz="0" w:space="0" w:color="auto"/>
        <w:left w:val="none" w:sz="0" w:space="0" w:color="auto"/>
        <w:bottom w:val="none" w:sz="0" w:space="0" w:color="auto"/>
        <w:right w:val="none" w:sz="0" w:space="0" w:color="auto"/>
      </w:divBdr>
    </w:div>
    <w:div w:id="906647876">
      <w:bodyDiv w:val="1"/>
      <w:marLeft w:val="0"/>
      <w:marRight w:val="0"/>
      <w:marTop w:val="0"/>
      <w:marBottom w:val="0"/>
      <w:divBdr>
        <w:top w:val="none" w:sz="0" w:space="0" w:color="auto"/>
        <w:left w:val="none" w:sz="0" w:space="0" w:color="auto"/>
        <w:bottom w:val="none" w:sz="0" w:space="0" w:color="auto"/>
        <w:right w:val="none" w:sz="0" w:space="0" w:color="auto"/>
      </w:divBdr>
      <w:divsChild>
        <w:div w:id="468207579">
          <w:marLeft w:val="547"/>
          <w:marRight w:val="0"/>
          <w:marTop w:val="0"/>
          <w:marBottom w:val="0"/>
          <w:divBdr>
            <w:top w:val="none" w:sz="0" w:space="0" w:color="auto"/>
            <w:left w:val="none" w:sz="0" w:space="0" w:color="auto"/>
            <w:bottom w:val="none" w:sz="0" w:space="0" w:color="auto"/>
            <w:right w:val="none" w:sz="0" w:space="0" w:color="auto"/>
          </w:divBdr>
        </w:div>
        <w:div w:id="1484543550">
          <w:marLeft w:val="547"/>
          <w:marRight w:val="0"/>
          <w:marTop w:val="0"/>
          <w:marBottom w:val="0"/>
          <w:divBdr>
            <w:top w:val="none" w:sz="0" w:space="0" w:color="auto"/>
            <w:left w:val="none" w:sz="0" w:space="0" w:color="auto"/>
            <w:bottom w:val="none" w:sz="0" w:space="0" w:color="auto"/>
            <w:right w:val="none" w:sz="0" w:space="0" w:color="auto"/>
          </w:divBdr>
        </w:div>
      </w:divsChild>
    </w:div>
    <w:div w:id="968389793">
      <w:bodyDiv w:val="1"/>
      <w:marLeft w:val="0"/>
      <w:marRight w:val="0"/>
      <w:marTop w:val="0"/>
      <w:marBottom w:val="0"/>
      <w:divBdr>
        <w:top w:val="none" w:sz="0" w:space="0" w:color="auto"/>
        <w:left w:val="none" w:sz="0" w:space="0" w:color="auto"/>
        <w:bottom w:val="none" w:sz="0" w:space="0" w:color="auto"/>
        <w:right w:val="none" w:sz="0" w:space="0" w:color="auto"/>
      </w:divBdr>
    </w:div>
    <w:div w:id="969483084">
      <w:bodyDiv w:val="1"/>
      <w:marLeft w:val="0"/>
      <w:marRight w:val="0"/>
      <w:marTop w:val="0"/>
      <w:marBottom w:val="0"/>
      <w:divBdr>
        <w:top w:val="none" w:sz="0" w:space="0" w:color="auto"/>
        <w:left w:val="none" w:sz="0" w:space="0" w:color="auto"/>
        <w:bottom w:val="none" w:sz="0" w:space="0" w:color="auto"/>
        <w:right w:val="none" w:sz="0" w:space="0" w:color="auto"/>
      </w:divBdr>
    </w:div>
    <w:div w:id="1077900282">
      <w:bodyDiv w:val="1"/>
      <w:marLeft w:val="0"/>
      <w:marRight w:val="0"/>
      <w:marTop w:val="0"/>
      <w:marBottom w:val="0"/>
      <w:divBdr>
        <w:top w:val="none" w:sz="0" w:space="0" w:color="auto"/>
        <w:left w:val="none" w:sz="0" w:space="0" w:color="auto"/>
        <w:bottom w:val="none" w:sz="0" w:space="0" w:color="auto"/>
        <w:right w:val="none" w:sz="0" w:space="0" w:color="auto"/>
      </w:divBdr>
    </w:div>
    <w:div w:id="1125319072">
      <w:bodyDiv w:val="1"/>
      <w:marLeft w:val="0"/>
      <w:marRight w:val="0"/>
      <w:marTop w:val="0"/>
      <w:marBottom w:val="0"/>
      <w:divBdr>
        <w:top w:val="none" w:sz="0" w:space="0" w:color="auto"/>
        <w:left w:val="none" w:sz="0" w:space="0" w:color="auto"/>
        <w:bottom w:val="none" w:sz="0" w:space="0" w:color="auto"/>
        <w:right w:val="none" w:sz="0" w:space="0" w:color="auto"/>
      </w:divBdr>
    </w:div>
    <w:div w:id="1151867090">
      <w:bodyDiv w:val="1"/>
      <w:marLeft w:val="0"/>
      <w:marRight w:val="0"/>
      <w:marTop w:val="0"/>
      <w:marBottom w:val="0"/>
      <w:divBdr>
        <w:top w:val="none" w:sz="0" w:space="0" w:color="auto"/>
        <w:left w:val="none" w:sz="0" w:space="0" w:color="auto"/>
        <w:bottom w:val="none" w:sz="0" w:space="0" w:color="auto"/>
        <w:right w:val="none" w:sz="0" w:space="0" w:color="auto"/>
      </w:divBdr>
    </w:div>
    <w:div w:id="1173835010">
      <w:bodyDiv w:val="1"/>
      <w:marLeft w:val="0"/>
      <w:marRight w:val="0"/>
      <w:marTop w:val="0"/>
      <w:marBottom w:val="0"/>
      <w:divBdr>
        <w:top w:val="none" w:sz="0" w:space="0" w:color="auto"/>
        <w:left w:val="none" w:sz="0" w:space="0" w:color="auto"/>
        <w:bottom w:val="none" w:sz="0" w:space="0" w:color="auto"/>
        <w:right w:val="none" w:sz="0" w:space="0" w:color="auto"/>
      </w:divBdr>
    </w:div>
    <w:div w:id="1337879166">
      <w:bodyDiv w:val="1"/>
      <w:marLeft w:val="0"/>
      <w:marRight w:val="0"/>
      <w:marTop w:val="0"/>
      <w:marBottom w:val="0"/>
      <w:divBdr>
        <w:top w:val="none" w:sz="0" w:space="0" w:color="auto"/>
        <w:left w:val="none" w:sz="0" w:space="0" w:color="auto"/>
        <w:bottom w:val="none" w:sz="0" w:space="0" w:color="auto"/>
        <w:right w:val="none" w:sz="0" w:space="0" w:color="auto"/>
      </w:divBdr>
    </w:div>
    <w:div w:id="1338852343">
      <w:bodyDiv w:val="1"/>
      <w:marLeft w:val="0"/>
      <w:marRight w:val="0"/>
      <w:marTop w:val="0"/>
      <w:marBottom w:val="0"/>
      <w:divBdr>
        <w:top w:val="none" w:sz="0" w:space="0" w:color="auto"/>
        <w:left w:val="none" w:sz="0" w:space="0" w:color="auto"/>
        <w:bottom w:val="none" w:sz="0" w:space="0" w:color="auto"/>
        <w:right w:val="none" w:sz="0" w:space="0" w:color="auto"/>
      </w:divBdr>
    </w:div>
    <w:div w:id="1342275371">
      <w:bodyDiv w:val="1"/>
      <w:marLeft w:val="0"/>
      <w:marRight w:val="0"/>
      <w:marTop w:val="0"/>
      <w:marBottom w:val="0"/>
      <w:divBdr>
        <w:top w:val="none" w:sz="0" w:space="0" w:color="auto"/>
        <w:left w:val="none" w:sz="0" w:space="0" w:color="auto"/>
        <w:bottom w:val="none" w:sz="0" w:space="0" w:color="auto"/>
        <w:right w:val="none" w:sz="0" w:space="0" w:color="auto"/>
      </w:divBdr>
    </w:div>
    <w:div w:id="1345328211">
      <w:bodyDiv w:val="1"/>
      <w:marLeft w:val="0"/>
      <w:marRight w:val="0"/>
      <w:marTop w:val="0"/>
      <w:marBottom w:val="0"/>
      <w:divBdr>
        <w:top w:val="none" w:sz="0" w:space="0" w:color="auto"/>
        <w:left w:val="none" w:sz="0" w:space="0" w:color="auto"/>
        <w:bottom w:val="none" w:sz="0" w:space="0" w:color="auto"/>
        <w:right w:val="none" w:sz="0" w:space="0" w:color="auto"/>
      </w:divBdr>
    </w:div>
    <w:div w:id="1350058255">
      <w:bodyDiv w:val="1"/>
      <w:marLeft w:val="0"/>
      <w:marRight w:val="0"/>
      <w:marTop w:val="0"/>
      <w:marBottom w:val="0"/>
      <w:divBdr>
        <w:top w:val="none" w:sz="0" w:space="0" w:color="auto"/>
        <w:left w:val="none" w:sz="0" w:space="0" w:color="auto"/>
        <w:bottom w:val="none" w:sz="0" w:space="0" w:color="auto"/>
        <w:right w:val="none" w:sz="0" w:space="0" w:color="auto"/>
      </w:divBdr>
    </w:div>
    <w:div w:id="1364676697">
      <w:bodyDiv w:val="1"/>
      <w:marLeft w:val="0"/>
      <w:marRight w:val="0"/>
      <w:marTop w:val="0"/>
      <w:marBottom w:val="0"/>
      <w:divBdr>
        <w:top w:val="none" w:sz="0" w:space="0" w:color="auto"/>
        <w:left w:val="none" w:sz="0" w:space="0" w:color="auto"/>
        <w:bottom w:val="none" w:sz="0" w:space="0" w:color="auto"/>
        <w:right w:val="none" w:sz="0" w:space="0" w:color="auto"/>
      </w:divBdr>
      <w:divsChild>
        <w:div w:id="829979344">
          <w:marLeft w:val="547"/>
          <w:marRight w:val="0"/>
          <w:marTop w:val="0"/>
          <w:marBottom w:val="0"/>
          <w:divBdr>
            <w:top w:val="none" w:sz="0" w:space="0" w:color="auto"/>
            <w:left w:val="none" w:sz="0" w:space="0" w:color="auto"/>
            <w:bottom w:val="none" w:sz="0" w:space="0" w:color="auto"/>
            <w:right w:val="none" w:sz="0" w:space="0" w:color="auto"/>
          </w:divBdr>
        </w:div>
        <w:div w:id="146243345">
          <w:marLeft w:val="547"/>
          <w:marRight w:val="0"/>
          <w:marTop w:val="0"/>
          <w:marBottom w:val="0"/>
          <w:divBdr>
            <w:top w:val="none" w:sz="0" w:space="0" w:color="auto"/>
            <w:left w:val="none" w:sz="0" w:space="0" w:color="auto"/>
            <w:bottom w:val="none" w:sz="0" w:space="0" w:color="auto"/>
            <w:right w:val="none" w:sz="0" w:space="0" w:color="auto"/>
          </w:divBdr>
        </w:div>
      </w:divsChild>
    </w:div>
    <w:div w:id="1368489053">
      <w:bodyDiv w:val="1"/>
      <w:marLeft w:val="0"/>
      <w:marRight w:val="0"/>
      <w:marTop w:val="0"/>
      <w:marBottom w:val="0"/>
      <w:divBdr>
        <w:top w:val="none" w:sz="0" w:space="0" w:color="auto"/>
        <w:left w:val="none" w:sz="0" w:space="0" w:color="auto"/>
        <w:bottom w:val="none" w:sz="0" w:space="0" w:color="auto"/>
        <w:right w:val="none" w:sz="0" w:space="0" w:color="auto"/>
      </w:divBdr>
    </w:div>
    <w:div w:id="1396472256">
      <w:bodyDiv w:val="1"/>
      <w:marLeft w:val="0"/>
      <w:marRight w:val="0"/>
      <w:marTop w:val="0"/>
      <w:marBottom w:val="0"/>
      <w:divBdr>
        <w:top w:val="none" w:sz="0" w:space="0" w:color="auto"/>
        <w:left w:val="none" w:sz="0" w:space="0" w:color="auto"/>
        <w:bottom w:val="none" w:sz="0" w:space="0" w:color="auto"/>
        <w:right w:val="none" w:sz="0" w:space="0" w:color="auto"/>
      </w:divBdr>
    </w:div>
    <w:div w:id="1399016700">
      <w:bodyDiv w:val="1"/>
      <w:marLeft w:val="0"/>
      <w:marRight w:val="0"/>
      <w:marTop w:val="0"/>
      <w:marBottom w:val="0"/>
      <w:divBdr>
        <w:top w:val="none" w:sz="0" w:space="0" w:color="auto"/>
        <w:left w:val="none" w:sz="0" w:space="0" w:color="auto"/>
        <w:bottom w:val="none" w:sz="0" w:space="0" w:color="auto"/>
        <w:right w:val="none" w:sz="0" w:space="0" w:color="auto"/>
      </w:divBdr>
    </w:div>
    <w:div w:id="1409764709">
      <w:bodyDiv w:val="1"/>
      <w:marLeft w:val="0"/>
      <w:marRight w:val="0"/>
      <w:marTop w:val="0"/>
      <w:marBottom w:val="0"/>
      <w:divBdr>
        <w:top w:val="none" w:sz="0" w:space="0" w:color="auto"/>
        <w:left w:val="none" w:sz="0" w:space="0" w:color="auto"/>
        <w:bottom w:val="none" w:sz="0" w:space="0" w:color="auto"/>
        <w:right w:val="none" w:sz="0" w:space="0" w:color="auto"/>
      </w:divBdr>
    </w:div>
    <w:div w:id="1563709757">
      <w:bodyDiv w:val="1"/>
      <w:marLeft w:val="0"/>
      <w:marRight w:val="0"/>
      <w:marTop w:val="0"/>
      <w:marBottom w:val="0"/>
      <w:divBdr>
        <w:top w:val="none" w:sz="0" w:space="0" w:color="auto"/>
        <w:left w:val="none" w:sz="0" w:space="0" w:color="auto"/>
        <w:bottom w:val="none" w:sz="0" w:space="0" w:color="auto"/>
        <w:right w:val="none" w:sz="0" w:space="0" w:color="auto"/>
      </w:divBdr>
    </w:div>
    <w:div w:id="1628662162">
      <w:bodyDiv w:val="1"/>
      <w:marLeft w:val="0"/>
      <w:marRight w:val="0"/>
      <w:marTop w:val="0"/>
      <w:marBottom w:val="0"/>
      <w:divBdr>
        <w:top w:val="none" w:sz="0" w:space="0" w:color="auto"/>
        <w:left w:val="none" w:sz="0" w:space="0" w:color="auto"/>
        <w:bottom w:val="none" w:sz="0" w:space="0" w:color="auto"/>
        <w:right w:val="none" w:sz="0" w:space="0" w:color="auto"/>
      </w:divBdr>
    </w:div>
    <w:div w:id="1656184216">
      <w:bodyDiv w:val="1"/>
      <w:marLeft w:val="0"/>
      <w:marRight w:val="0"/>
      <w:marTop w:val="0"/>
      <w:marBottom w:val="0"/>
      <w:divBdr>
        <w:top w:val="none" w:sz="0" w:space="0" w:color="auto"/>
        <w:left w:val="none" w:sz="0" w:space="0" w:color="auto"/>
        <w:bottom w:val="none" w:sz="0" w:space="0" w:color="auto"/>
        <w:right w:val="none" w:sz="0" w:space="0" w:color="auto"/>
      </w:divBdr>
    </w:div>
    <w:div w:id="1727561647">
      <w:bodyDiv w:val="1"/>
      <w:marLeft w:val="0"/>
      <w:marRight w:val="0"/>
      <w:marTop w:val="0"/>
      <w:marBottom w:val="0"/>
      <w:divBdr>
        <w:top w:val="none" w:sz="0" w:space="0" w:color="auto"/>
        <w:left w:val="none" w:sz="0" w:space="0" w:color="auto"/>
        <w:bottom w:val="none" w:sz="0" w:space="0" w:color="auto"/>
        <w:right w:val="none" w:sz="0" w:space="0" w:color="auto"/>
      </w:divBdr>
    </w:div>
    <w:div w:id="1743485820">
      <w:bodyDiv w:val="1"/>
      <w:marLeft w:val="0"/>
      <w:marRight w:val="0"/>
      <w:marTop w:val="0"/>
      <w:marBottom w:val="0"/>
      <w:divBdr>
        <w:top w:val="none" w:sz="0" w:space="0" w:color="auto"/>
        <w:left w:val="none" w:sz="0" w:space="0" w:color="auto"/>
        <w:bottom w:val="none" w:sz="0" w:space="0" w:color="auto"/>
        <w:right w:val="none" w:sz="0" w:space="0" w:color="auto"/>
      </w:divBdr>
    </w:div>
    <w:div w:id="1878589688">
      <w:bodyDiv w:val="1"/>
      <w:marLeft w:val="0"/>
      <w:marRight w:val="0"/>
      <w:marTop w:val="0"/>
      <w:marBottom w:val="0"/>
      <w:divBdr>
        <w:top w:val="none" w:sz="0" w:space="0" w:color="auto"/>
        <w:left w:val="none" w:sz="0" w:space="0" w:color="auto"/>
        <w:bottom w:val="none" w:sz="0" w:space="0" w:color="auto"/>
        <w:right w:val="none" w:sz="0" w:space="0" w:color="auto"/>
      </w:divBdr>
    </w:div>
    <w:div w:id="1884905586">
      <w:bodyDiv w:val="1"/>
      <w:marLeft w:val="0"/>
      <w:marRight w:val="0"/>
      <w:marTop w:val="0"/>
      <w:marBottom w:val="0"/>
      <w:divBdr>
        <w:top w:val="none" w:sz="0" w:space="0" w:color="auto"/>
        <w:left w:val="none" w:sz="0" w:space="0" w:color="auto"/>
        <w:bottom w:val="none" w:sz="0" w:space="0" w:color="auto"/>
        <w:right w:val="none" w:sz="0" w:space="0" w:color="auto"/>
      </w:divBdr>
    </w:div>
    <w:div w:id="1899825488">
      <w:bodyDiv w:val="1"/>
      <w:marLeft w:val="0"/>
      <w:marRight w:val="0"/>
      <w:marTop w:val="0"/>
      <w:marBottom w:val="0"/>
      <w:divBdr>
        <w:top w:val="none" w:sz="0" w:space="0" w:color="auto"/>
        <w:left w:val="none" w:sz="0" w:space="0" w:color="auto"/>
        <w:bottom w:val="none" w:sz="0" w:space="0" w:color="auto"/>
        <w:right w:val="none" w:sz="0" w:space="0" w:color="auto"/>
      </w:divBdr>
    </w:div>
    <w:div w:id="1918981793">
      <w:bodyDiv w:val="1"/>
      <w:marLeft w:val="0"/>
      <w:marRight w:val="0"/>
      <w:marTop w:val="0"/>
      <w:marBottom w:val="0"/>
      <w:divBdr>
        <w:top w:val="none" w:sz="0" w:space="0" w:color="auto"/>
        <w:left w:val="none" w:sz="0" w:space="0" w:color="auto"/>
        <w:bottom w:val="none" w:sz="0" w:space="0" w:color="auto"/>
        <w:right w:val="none" w:sz="0" w:space="0" w:color="auto"/>
      </w:divBdr>
    </w:div>
    <w:div w:id="1943874249">
      <w:bodyDiv w:val="1"/>
      <w:marLeft w:val="0"/>
      <w:marRight w:val="0"/>
      <w:marTop w:val="0"/>
      <w:marBottom w:val="0"/>
      <w:divBdr>
        <w:top w:val="none" w:sz="0" w:space="0" w:color="auto"/>
        <w:left w:val="none" w:sz="0" w:space="0" w:color="auto"/>
        <w:bottom w:val="none" w:sz="0" w:space="0" w:color="auto"/>
        <w:right w:val="none" w:sz="0" w:space="0" w:color="auto"/>
      </w:divBdr>
    </w:div>
    <w:div w:id="2072921549">
      <w:bodyDiv w:val="1"/>
      <w:marLeft w:val="0"/>
      <w:marRight w:val="0"/>
      <w:marTop w:val="0"/>
      <w:marBottom w:val="0"/>
      <w:divBdr>
        <w:top w:val="none" w:sz="0" w:space="0" w:color="auto"/>
        <w:left w:val="none" w:sz="0" w:space="0" w:color="auto"/>
        <w:bottom w:val="none" w:sz="0" w:space="0" w:color="auto"/>
        <w:right w:val="none" w:sz="0" w:space="0" w:color="auto"/>
      </w:divBdr>
    </w:div>
    <w:div w:id="2112705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microsoft.com/office/2020/10/relationships/intelligence" Target="intelligence2.xml"/><Relationship Id="rId5" Type="http://schemas.openxmlformats.org/officeDocument/2006/relationships/numbering" Target="numbering.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image" Target="media/image1.jpg"/><Relationship Id="rId14" Type="http://schemas.microsoft.com/office/2016/09/relationships/commentsIds" Target="commentsIds.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hyperlink" Target="https://ucompensar.edu.co/documentos-de-interes/" TargetMode="External"/><Relationship Id="rId41" Type="http://schemas.openxmlformats.org/officeDocument/2006/relationships/image" Target="media/image27.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02D554505D9A204997FE938082EC5127" ma:contentTypeVersion="17" ma:contentTypeDescription="Crear nuevo documento." ma:contentTypeScope="" ma:versionID="0dba19967f935ad37a8fa0e4a05b498e">
  <xsd:schema xmlns:xsd="http://www.w3.org/2001/XMLSchema" xmlns:xs="http://www.w3.org/2001/XMLSchema" xmlns:p="http://schemas.microsoft.com/office/2006/metadata/properties" xmlns:ns2="a96c1413-ecaa-4676-983b-c7ce67623851" xmlns:ns3="492593b0-bb1d-4ab8-8593-f399459223dd" targetNamespace="http://schemas.microsoft.com/office/2006/metadata/properties" ma:root="true" ma:fieldsID="9fba1baeabeed35c256318da5f688287" ns2:_="" ns3:_="">
    <xsd:import namespace="a96c1413-ecaa-4676-983b-c7ce67623851"/>
    <xsd:import namespace="492593b0-bb1d-4ab8-8593-f399459223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SearchProperties" minOccurs="0"/>
                <xsd:element ref="ns2:MediaServiceObjectDetectorVersions" minOccurs="0"/>
                <xsd:element ref="ns2:MediaLengthInSeconds" minOccurs="0"/>
                <xsd:element ref="ns2:lcf76f155ced4ddcb4097134ff3c332f" minOccurs="0"/>
                <xsd:element ref="ns3:TaxCatchAll"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6c1413-ecaa-4676-983b-c7ce676238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1d21979f-4ff3-4765-882b-31f71102b2e8" ma:termSetId="09814cd3-568e-fe90-9814-8d621ff8fb84" ma:anchorId="fba54fb3-c3e1-fe81-a776-ca4b69148c4d" ma:open="true" ma:isKeyword="false">
      <xsd:complexType>
        <xsd:sequence>
          <xsd:element ref="pc:Terms" minOccurs="0" maxOccurs="1"/>
        </xsd:sequence>
      </xsd:complex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2593b0-bb1d-4ab8-8593-f399459223dd"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cb486076-1ed7-410c-9daf-e46c008dd81f}" ma:internalName="TaxCatchAll" ma:showField="CatchAllData" ma:web="492593b0-bb1d-4ab8-8593-f399459223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92593b0-bb1d-4ab8-8593-f399459223dd" xsi:nil="true"/>
    <lcf76f155ced4ddcb4097134ff3c332f xmlns="a96c1413-ecaa-4676-983b-c7ce6762385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86A1830-2DBA-4A9B-895E-9153DFDECD97}">
  <ds:schemaRefs>
    <ds:schemaRef ds:uri="http://schemas.openxmlformats.org/officeDocument/2006/bibliography"/>
  </ds:schemaRefs>
</ds:datastoreItem>
</file>

<file path=customXml/itemProps2.xml><?xml version="1.0" encoding="utf-8"?>
<ds:datastoreItem xmlns:ds="http://schemas.openxmlformats.org/officeDocument/2006/customXml" ds:itemID="{E7D748CE-89ED-451E-89E6-3075B0209C22}"/>
</file>

<file path=customXml/itemProps3.xml><?xml version="1.0" encoding="utf-8"?>
<ds:datastoreItem xmlns:ds="http://schemas.openxmlformats.org/officeDocument/2006/customXml" ds:itemID="{EB54FB55-F4CB-4C29-AB2E-098C3CCF4407}">
  <ds:schemaRefs>
    <ds:schemaRef ds:uri="http://schemas.microsoft.com/sharepoint/v3/contenttype/forms"/>
  </ds:schemaRefs>
</ds:datastoreItem>
</file>

<file path=customXml/itemProps4.xml><?xml version="1.0" encoding="utf-8"?>
<ds:datastoreItem xmlns:ds="http://schemas.openxmlformats.org/officeDocument/2006/customXml" ds:itemID="{3BB7B2CC-F79E-4C1D-9259-2D165393D136}">
  <ds:schemaRefs>
    <ds:schemaRef ds:uri="http://schemas.microsoft.com/office/2006/metadata/properties"/>
    <ds:schemaRef ds:uri="http://schemas.microsoft.com/office/infopath/2007/PartnerControls"/>
    <ds:schemaRef ds:uri="907832c8-5152-4e96-90ef-396555e20217"/>
    <ds:schemaRef ds:uri="1bbf5dc5-94bd-46ce-bfe5-4b4eff7733f8"/>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Autoevaluación ingeniería de sistemas (virtual)</dc:title>
  <dc:subject/>
  <dc:creator>Olga Lucia Bernal Morales</dc:creator>
  <cp:keywords/>
  <dc:description/>
  <cp:lastModifiedBy>Erika Marcela Avila Lasso</cp:lastModifiedBy>
  <cp:revision>118</cp:revision>
  <cp:lastPrinted>2023-03-16T18:30:00Z</cp:lastPrinted>
  <dcterms:created xsi:type="dcterms:W3CDTF">2025-08-01T20:37:00Z</dcterms:created>
  <dcterms:modified xsi:type="dcterms:W3CDTF">2025-08-01T20:40:57Z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0x01010002D554505D9A204997FE938082EC5127</vt:lpwstr>
  </property>
  <property fmtid="{D5CDD505-2E9C-101B-9397-08002B2CF9AE}" pid="3" name="MediaServiceImageTags">
    <vt:lpwstr/>
  </property>
</Properties>
</file>